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99964642" w:displacedByCustomXml="next"/>
    <w:sdt>
      <w:sdtPr>
        <w:id w:val="897718758"/>
        <w:docPartObj>
          <w:docPartGallery w:val="Cover Pages"/>
          <w:docPartUnique/>
        </w:docPartObj>
      </w:sdtPr>
      <w:sdtEndPr>
        <w:rPr>
          <w:color w:val="FFFFFF" w:themeColor="background1"/>
        </w:rPr>
      </w:sdtEndPr>
      <w:sdtContent>
        <w:p w14:paraId="594A9235" w14:textId="744DD612" w:rsidR="006271F3" w:rsidRPr="009C015B" w:rsidRDefault="008D7EB7">
          <w:r w:rsidRPr="009C015B">
            <w:rPr>
              <w:noProof/>
            </w:rPr>
            <w:drawing>
              <wp:anchor distT="0" distB="0" distL="114300" distR="114300" simplePos="0" relativeHeight="251657259" behindDoc="0" locked="0" layoutInCell="1" allowOverlap="1" wp14:anchorId="03B82C8C" wp14:editId="65FA5170">
                <wp:simplePos x="0" y="0"/>
                <wp:positionH relativeFrom="margin">
                  <wp:posOffset>-237803</wp:posOffset>
                </wp:positionH>
                <wp:positionV relativeFrom="paragraph">
                  <wp:posOffset>-259080</wp:posOffset>
                </wp:positionV>
                <wp:extent cx="3142615" cy="403225"/>
                <wp:effectExtent l="0" t="0" r="635" b="0"/>
                <wp:wrapNone/>
                <wp:docPr id="96" name="Picture 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2615" cy="403225"/>
                        </a:xfrm>
                        <a:prstGeom prst="rect">
                          <a:avLst/>
                        </a:prstGeom>
                      </pic:spPr>
                    </pic:pic>
                  </a:graphicData>
                </a:graphic>
                <wp14:sizeRelH relativeFrom="margin">
                  <wp14:pctWidth>0</wp14:pctWidth>
                </wp14:sizeRelH>
                <wp14:sizeRelV relativeFrom="margin">
                  <wp14:pctHeight>0</wp14:pctHeight>
                </wp14:sizeRelV>
              </wp:anchor>
            </w:drawing>
          </w:r>
          <w:r w:rsidR="00C94799" w:rsidRPr="009C015B">
            <w:rPr>
              <w:noProof/>
            </w:rPr>
            <mc:AlternateContent>
              <mc:Choice Requires="wps">
                <w:drawing>
                  <wp:anchor distT="0" distB="0" distL="114300" distR="114300" simplePos="0" relativeHeight="251657258" behindDoc="0" locked="0" layoutInCell="1" allowOverlap="1" wp14:anchorId="13C92906" wp14:editId="4F132B79">
                    <wp:simplePos x="0" y="0"/>
                    <wp:positionH relativeFrom="page">
                      <wp:align>left</wp:align>
                    </wp:positionH>
                    <wp:positionV relativeFrom="page">
                      <wp:align>top</wp:align>
                    </wp:positionV>
                    <wp:extent cx="8211185" cy="10074275"/>
                    <wp:effectExtent l="0" t="0" r="0" b="317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1185" cy="1007427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793C9" w14:textId="77777777" w:rsidR="006271F3" w:rsidRPr="00256FE9" w:rsidRDefault="006271F3" w:rsidP="00DA4A75">
                                <w:pPr>
                                  <w:pStyle w:val="Title"/>
                                  <w:ind w:left="1170"/>
                                  <w:jc w:val="left"/>
                                  <w:rPr>
                                    <w:caps w:val="0"/>
                                    <w:color w:val="FFFFFF" w:themeColor="background1"/>
                                    <w:sz w:val="80"/>
                                    <w:szCs w:val="80"/>
                                  </w:rPr>
                                </w:pPr>
                              </w:p>
                              <w:p w14:paraId="1A2D603C" w14:textId="77777777" w:rsidR="006271F3" w:rsidRDefault="006271F3">
                                <w:pPr>
                                  <w:spacing w:before="240"/>
                                  <w:ind w:left="720"/>
                                  <w:jc w:val="right"/>
                                  <w:rPr>
                                    <w:color w:val="FFFFFF" w:themeColor="background1"/>
                                  </w:rPr>
                                </w:pPr>
                              </w:p>
                              <w:p w14:paraId="59D1ABF2" w14:textId="35AD4C2A" w:rsidR="006271F3" w:rsidRDefault="006271F3" w:rsidP="00DA4A75">
                                <w:pPr>
                                  <w:spacing w:before="240"/>
                                  <w:ind w:left="1008"/>
                                  <w:jc w:val="right"/>
                                  <w:rPr>
                                    <w:color w:val="FFFFFF" w:themeColor="background1"/>
                                  </w:rPr>
                                </w:pPr>
                                <w:r>
                                  <w:rPr>
                                    <w:noProof/>
                                  </w:rPr>
                                  <w:drawing>
                                    <wp:inline distT="0" distB="0" distL="0" distR="0" wp14:anchorId="2EC58BEA" wp14:editId="6B954A26">
                                      <wp:extent cx="4138676" cy="5116525"/>
                                      <wp:effectExtent l="0" t="0" r="0" b="0"/>
                                      <wp:docPr id="378562564" name="Picture 3785625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a:picLocks noChangeAspect="1"/>
                                              </pic:cNvPicPr>
                                            </pic:nvPicPr>
                                            <pic:blipFill rotWithShape="1">
                                              <a:blip r:embed="rId12">
                                                <a:alphaModFix amt="8000"/>
                                                <a:extLst>
                                                  <a:ext uri="{28A0092B-C50C-407E-A947-70E740481C1C}">
                                                    <a14:useLocalDpi xmlns:a14="http://schemas.microsoft.com/office/drawing/2010/main" val="0"/>
                                                  </a:ext>
                                                </a:extLst>
                                              </a:blip>
                                              <a:srcRect r="18693"/>
                                              <a:stretch/>
                                            </pic:blipFill>
                                            <pic:spPr bwMode="auto">
                                              <a:xfrm>
                                                <a:off x="0" y="0"/>
                                                <a:ext cx="4153301" cy="513460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C92906" id="Rectangle 95" o:spid="_x0000_s1026" style="position:absolute;left:0;text-align:left;margin-left:0;margin-top:0;width:646.55pt;height:793.25pt;z-index:25165725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" fillcolor="#33669a [3204]" stroked="f">
                    <v:textbox inset="21.6pt,1in,21.6pt">
                      <w:txbxContent>
                        <w:p w14:paraId="273793C9" w14:textId="77777777" w:rsidR="006271F3" w:rsidRPr="00256FE9" w:rsidRDefault="006271F3" w:rsidP="00DA4A75">
                          <w:pPr>
                            <w:pStyle w:val="Title"/>
                            <w:ind w:left="1170"/>
                            <w:jc w:val="left"/>
                            <w:rPr>
                              <w:caps w:val="0"/>
                              <w:color w:val="FFFFFF" w:themeColor="background1"/>
                              <w:sz w:val="80"/>
                              <w:szCs w:val="80"/>
                            </w:rPr>
                          </w:pPr>
                        </w:p>
                        <w:p w14:paraId="1A2D603C" w14:textId="77777777" w:rsidR="006271F3" w:rsidRDefault="006271F3">
                          <w:pPr>
                            <w:spacing w:before="240"/>
                            <w:ind w:left="720"/>
                            <w:jc w:val="right"/>
                            <w:rPr>
                              <w:color w:val="FFFFFF" w:themeColor="background1"/>
                            </w:rPr>
                          </w:pPr>
                        </w:p>
                        <w:p w14:paraId="59D1ABF2" w14:textId="35AD4C2A" w:rsidR="006271F3" w:rsidRDefault="006271F3" w:rsidP="00DA4A75">
                          <w:pPr>
                            <w:spacing w:before="240"/>
                            <w:ind w:left="1008"/>
                            <w:jc w:val="right"/>
                            <w:rPr>
                              <w:color w:val="FFFFFF" w:themeColor="background1"/>
                            </w:rPr>
                          </w:pPr>
                          <w:r>
                            <w:rPr>
                              <w:noProof/>
                            </w:rPr>
                            <w:drawing>
                              <wp:inline distT="0" distB="0" distL="0" distR="0" wp14:anchorId="2EC58BEA" wp14:editId="6B954A26">
                                <wp:extent cx="4138676" cy="5116525"/>
                                <wp:effectExtent l="0" t="0" r="0" b="0"/>
                                <wp:docPr id="378562564" name="Picture 3785625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a:picLocks noChangeAspect="1"/>
                                        </pic:cNvPicPr>
                                      </pic:nvPicPr>
                                      <pic:blipFill rotWithShape="1">
                                        <a:blip r:embed="rId13">
                                          <a:alphaModFix amt="8000"/>
                                          <a:extLst>
                                            <a:ext uri="{28A0092B-C50C-407E-A947-70E740481C1C}">
                                              <a14:useLocalDpi xmlns:a14="http://schemas.microsoft.com/office/drawing/2010/main" val="0"/>
                                            </a:ext>
                                          </a:extLst>
                                        </a:blip>
                                        <a:srcRect r="18693"/>
                                        <a:stretch/>
                                      </pic:blipFill>
                                      <pic:spPr bwMode="auto">
                                        <a:xfrm>
                                          <a:off x="0" y="0"/>
                                          <a:ext cx="4153301" cy="513460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p>
        <w:p w14:paraId="1CD7E594" w14:textId="35B0A93B" w:rsidR="006271F3" w:rsidRPr="009C015B" w:rsidRDefault="006271F3" w:rsidP="00DA4A75">
          <w:r w:rsidRPr="009C015B">
            <w:rPr>
              <w:noProof/>
            </w:rPr>
            <w:drawing>
              <wp:anchor distT="0" distB="0" distL="114300" distR="114300" simplePos="0" relativeHeight="251657260" behindDoc="0" locked="0" layoutInCell="1" allowOverlap="1" wp14:anchorId="2E743496" wp14:editId="2D77AF7A">
                <wp:simplePos x="0" y="0"/>
                <wp:positionH relativeFrom="column">
                  <wp:posOffset>-414845</wp:posOffset>
                </wp:positionH>
                <wp:positionV relativeFrom="paragraph">
                  <wp:posOffset>213360</wp:posOffset>
                </wp:positionV>
                <wp:extent cx="1326515" cy="878205"/>
                <wp:effectExtent l="0" t="0" r="0" b="0"/>
                <wp:wrapNone/>
                <wp:docPr id="97" name="Picture 9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6515" cy="878205"/>
                        </a:xfrm>
                        <a:prstGeom prst="rect">
                          <a:avLst/>
                        </a:prstGeom>
                      </pic:spPr>
                    </pic:pic>
                  </a:graphicData>
                </a:graphic>
                <wp14:sizeRelH relativeFrom="margin">
                  <wp14:pctWidth>0</wp14:pctWidth>
                </wp14:sizeRelH>
                <wp14:sizeRelV relativeFrom="margin">
                  <wp14:pctHeight>0</wp14:pctHeight>
                </wp14:sizeRelV>
              </wp:anchor>
            </w:drawing>
          </w:r>
        </w:p>
        <w:p w14:paraId="771431E1" w14:textId="77777777" w:rsidR="00C94799" w:rsidRPr="009C015B" w:rsidRDefault="006271F3" w:rsidP="00C94799">
          <w:pPr>
            <w:tabs>
              <w:tab w:val="left" w:pos="8227"/>
            </w:tabs>
            <w:spacing w:before="0" w:after="0"/>
            <w:ind w:left="0"/>
            <w:jc w:val="left"/>
            <w:rPr>
              <w:color w:val="FFFFFF" w:themeColor="background1"/>
            </w:rPr>
          </w:pPr>
          <w:r w:rsidRPr="009C015B">
            <w:rPr>
              <w:noProof/>
            </w:rPr>
            <mc:AlternateContent>
              <mc:Choice Requires="wps">
                <w:drawing>
                  <wp:anchor distT="0" distB="0" distL="114300" distR="114300" simplePos="0" relativeHeight="251657261" behindDoc="0" locked="0" layoutInCell="1" allowOverlap="1" wp14:anchorId="16FCD8C4" wp14:editId="6393B216">
                    <wp:simplePos x="0" y="0"/>
                    <wp:positionH relativeFrom="column">
                      <wp:posOffset>-267970</wp:posOffset>
                    </wp:positionH>
                    <wp:positionV relativeFrom="paragraph">
                      <wp:posOffset>2320544</wp:posOffset>
                    </wp:positionV>
                    <wp:extent cx="6053328" cy="2267712"/>
                    <wp:effectExtent l="0" t="0" r="0" b="0"/>
                    <wp:wrapNone/>
                    <wp:docPr id="98" name="Text Box 98"/>
                    <wp:cNvGraphicFramePr/>
                    <a:graphic xmlns:a="http://schemas.openxmlformats.org/drawingml/2006/main">
                      <a:graphicData uri="http://schemas.microsoft.com/office/word/2010/wordprocessingShape">
                        <wps:wsp>
                          <wps:cNvSpPr txBox="1"/>
                          <wps:spPr>
                            <a:xfrm>
                              <a:off x="0" y="0"/>
                              <a:ext cx="6053328" cy="2267712"/>
                            </a:xfrm>
                            <a:prstGeom prst="rect">
                              <a:avLst/>
                            </a:prstGeom>
                            <a:noFill/>
                            <a:ln w="6350">
                              <a:noFill/>
                            </a:ln>
                          </wps:spPr>
                          <wps:txbx>
                            <w:txbxContent>
                              <w:p w14:paraId="633A4C5A" w14:textId="228D5454" w:rsidR="006271F3" w:rsidRPr="00407C32" w:rsidRDefault="006271F3" w:rsidP="006271F3">
                                <w:pPr>
                                  <w:ind w:left="0"/>
                                  <w:jc w:val="left"/>
                                  <w:rPr>
                                    <w:rFonts w:ascii="Franklin Gothic Medium" w:hAnsi="Franklin Gothic Medium" w:cs="Segoe UI"/>
                                    <w:b/>
                                    <w:bCs/>
                                    <w:color w:val="FFFFFF" w:themeColor="background1"/>
                                    <w:sz w:val="60"/>
                                    <w:szCs w:val="60"/>
                                    <w:lang w:val="de-DE"/>
                                  </w:rPr>
                                </w:pPr>
                                <w:r w:rsidRPr="00407C32">
                                  <w:rPr>
                                    <w:rFonts w:ascii="Franklin Gothic Medium" w:hAnsi="Franklin Gothic Medium" w:cs="Segoe UI"/>
                                    <w:b/>
                                    <w:bCs/>
                                    <w:color w:val="FFFFFF" w:themeColor="background1"/>
                                    <w:sz w:val="76"/>
                                    <w:szCs w:val="76"/>
                                    <w:lang w:val="de-DE"/>
                                  </w:rPr>
                                  <w:t xml:space="preserve">Energy Emergency Response Playbook </w:t>
                                </w:r>
                                <w:r w:rsidR="00D84ACA">
                                  <w:rPr>
                                    <w:rFonts w:ascii="Franklin Gothic Medium" w:hAnsi="Franklin Gothic Medium" w:cs="Segoe UI"/>
                                    <w:b/>
                                    <w:bCs/>
                                    <w:color w:val="FFFFFF" w:themeColor="background1"/>
                                    <w:sz w:val="76"/>
                                    <w:szCs w:val="76"/>
                                    <w:lang w:val="de-DE"/>
                                  </w:rPr>
                                  <w:br/>
                                </w:r>
                                <w:r w:rsidRPr="00407C32">
                                  <w:rPr>
                                    <w:rFonts w:ascii="Franklin Gothic Medium" w:hAnsi="Franklin Gothic Medium" w:cs="Segoe UI"/>
                                    <w:b/>
                                    <w:bCs/>
                                    <w:color w:val="FFFFFF" w:themeColor="background1"/>
                                    <w:sz w:val="76"/>
                                    <w:szCs w:val="76"/>
                                    <w:lang w:val="de-DE"/>
                                  </w:rPr>
                                  <w:t>for States and Territories</w:t>
                                </w:r>
                              </w:p>
                              <w:p w14:paraId="4E900AA9" w14:textId="75E65FB0" w:rsidR="006271F3" w:rsidRPr="00107C90" w:rsidRDefault="00C41A90" w:rsidP="006271F3">
                                <w:pPr>
                                  <w:ind w:left="0"/>
                                  <w:rPr>
                                    <w:rFonts w:cs="Segoe UI"/>
                                    <w:color w:val="FFFFFF" w:themeColor="background1"/>
                                    <w:sz w:val="32"/>
                                    <w:szCs w:val="32"/>
                                  </w:rPr>
                                </w:pPr>
                                <w:r>
                                  <w:rPr>
                                    <w:rFonts w:cs="Segoe UI"/>
                                    <w:color w:val="FFFFFF" w:themeColor="background1"/>
                                    <w:sz w:val="32"/>
                                    <w:szCs w:val="32"/>
                                  </w:rPr>
                                  <w:t>May</w:t>
                                </w:r>
                                <w:r w:rsidR="006271F3" w:rsidRPr="00107C90">
                                  <w:rPr>
                                    <w:rFonts w:cs="Segoe UI"/>
                                    <w:color w:val="FFFFFF" w:themeColor="background1"/>
                                    <w:sz w:val="32"/>
                                    <w:szCs w:val="32"/>
                                  </w:rPr>
                                  <w:t xml:space="preserve"> 2022</w:t>
                                </w:r>
                              </w:p>
                              <w:p w14:paraId="2E3DB347" w14:textId="77777777" w:rsidR="006271F3" w:rsidRDefault="006271F3">
                                <w:pPr>
                                  <w:spacing w:before="240"/>
                                  <w:ind w:left="720"/>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CD8C4" id="_x0000_t202" coordsize="21600,21600" o:spt="202" path="m,l,21600r21600,l21600,xe">
                    <v:stroke joinstyle="miter"/>
                    <v:path gradientshapeok="t" o:connecttype="rect"/>
                  </v:shapetype>
                  <v:shape id="Text Box 98" o:spid="_x0000_s1027" type="#_x0000_t202" style="position:absolute;margin-left:-21.1pt;margin-top:182.7pt;width:476.65pt;height:178.55pt;z-index:251657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" filled="f" stroked="f" strokeweight=".5pt">
                    <v:textbox>
                      <w:txbxContent>
                        <w:p w14:paraId="633A4C5A" w14:textId="228D5454" w:rsidR="006271F3" w:rsidRPr="00407C32" w:rsidRDefault="006271F3" w:rsidP="006271F3">
                          <w:pPr>
                            <w:ind w:left="0"/>
                            <w:jc w:val="left"/>
                            <w:rPr>
                              <w:rFonts w:ascii="Franklin Gothic Medium" w:hAnsi="Franklin Gothic Medium" w:cs="Segoe UI"/>
                              <w:b/>
                              <w:bCs/>
                              <w:color w:val="FFFFFF" w:themeColor="background1"/>
                              <w:sz w:val="60"/>
                              <w:szCs w:val="60"/>
                              <w:lang w:val="de-DE"/>
                            </w:rPr>
                          </w:pPr>
                          <w:r w:rsidRPr="00407C32">
                            <w:rPr>
                              <w:rFonts w:ascii="Franklin Gothic Medium" w:hAnsi="Franklin Gothic Medium" w:cs="Segoe UI"/>
                              <w:b/>
                              <w:bCs/>
                              <w:color w:val="FFFFFF" w:themeColor="background1"/>
                              <w:sz w:val="76"/>
                              <w:szCs w:val="76"/>
                              <w:lang w:val="de-DE"/>
                            </w:rPr>
                            <w:t xml:space="preserve">Energy Emergency Response Playbook </w:t>
                          </w:r>
                          <w:r w:rsidR="00D84ACA">
                            <w:rPr>
                              <w:rFonts w:ascii="Franklin Gothic Medium" w:hAnsi="Franklin Gothic Medium" w:cs="Segoe UI"/>
                              <w:b/>
                              <w:bCs/>
                              <w:color w:val="FFFFFF" w:themeColor="background1"/>
                              <w:sz w:val="76"/>
                              <w:szCs w:val="76"/>
                              <w:lang w:val="de-DE"/>
                            </w:rPr>
                            <w:br/>
                          </w:r>
                          <w:r w:rsidRPr="00407C32">
                            <w:rPr>
                              <w:rFonts w:ascii="Franklin Gothic Medium" w:hAnsi="Franklin Gothic Medium" w:cs="Segoe UI"/>
                              <w:b/>
                              <w:bCs/>
                              <w:color w:val="FFFFFF" w:themeColor="background1"/>
                              <w:sz w:val="76"/>
                              <w:szCs w:val="76"/>
                              <w:lang w:val="de-DE"/>
                            </w:rPr>
                            <w:t>for States and Territories</w:t>
                          </w:r>
                        </w:p>
                        <w:p w14:paraId="4E900AA9" w14:textId="75E65FB0" w:rsidR="006271F3" w:rsidRPr="00107C90" w:rsidRDefault="00C41A90" w:rsidP="006271F3">
                          <w:pPr>
                            <w:ind w:left="0"/>
                            <w:rPr>
                              <w:rFonts w:cs="Segoe UI"/>
                              <w:color w:val="FFFFFF" w:themeColor="background1"/>
                              <w:sz w:val="32"/>
                              <w:szCs w:val="32"/>
                            </w:rPr>
                          </w:pPr>
                          <w:r>
                            <w:rPr>
                              <w:rFonts w:cs="Segoe UI"/>
                              <w:color w:val="FFFFFF" w:themeColor="background1"/>
                              <w:sz w:val="32"/>
                              <w:szCs w:val="32"/>
                            </w:rPr>
                            <w:t>May</w:t>
                          </w:r>
                          <w:r w:rsidR="006271F3" w:rsidRPr="00107C90">
                            <w:rPr>
                              <w:rFonts w:cs="Segoe UI"/>
                              <w:color w:val="FFFFFF" w:themeColor="background1"/>
                              <w:sz w:val="32"/>
                              <w:szCs w:val="32"/>
                            </w:rPr>
                            <w:t xml:space="preserve"> 2022</w:t>
                          </w:r>
                        </w:p>
                        <w:p w14:paraId="2E3DB347" w14:textId="77777777" w:rsidR="006271F3" w:rsidRDefault="006271F3">
                          <w:pPr>
                            <w:spacing w:before="240"/>
                            <w:ind w:left="720"/>
                            <w:jc w:val="right"/>
                            <w:rPr>
                              <w:color w:val="FFFFFF" w:themeColor="background1"/>
                            </w:rPr>
                          </w:pPr>
                        </w:p>
                      </w:txbxContent>
                    </v:textbox>
                  </v:shape>
                </w:pict>
              </mc:Fallback>
            </mc:AlternateContent>
          </w:r>
          <w:r w:rsidRPr="009C015B">
            <w:rPr>
              <w:color w:val="FFFFFF" w:themeColor="background1"/>
            </w:rPr>
            <w:br w:type="page"/>
          </w:r>
        </w:p>
      </w:sdtContent>
    </w:sdt>
    <w:p w14:paraId="70B58F2F" w14:textId="77777777" w:rsidR="00EC7542" w:rsidRPr="009C015B" w:rsidRDefault="00EC7542">
      <w:pPr>
        <w:spacing w:before="0" w:after="0"/>
        <w:ind w:left="0"/>
        <w:jc w:val="left"/>
        <w:rPr>
          <w:i/>
          <w:iCs/>
          <w:w w:val="105"/>
        </w:rPr>
        <w:sectPr w:rsidR="00EC7542" w:rsidRPr="009C015B" w:rsidSect="00716582">
          <w:headerReference w:type="even" r:id="rId15"/>
          <w:headerReference w:type="default" r:id="rId16"/>
          <w:footerReference w:type="even" r:id="rId17"/>
          <w:footerReference w:type="first" r:id="rId18"/>
          <w:footnotePr>
            <w:numFmt w:val="lowerLetter"/>
          </w:footnotePr>
          <w:endnotePr>
            <w:numFmt w:val="decimal"/>
          </w:endnotePr>
          <w:pgSz w:w="12240" w:h="15840" w:code="1"/>
          <w:pgMar w:top="720" w:right="1260" w:bottom="1368" w:left="1440" w:header="1109" w:footer="432" w:gutter="0"/>
          <w:cols w:space="720"/>
          <w:docGrid w:linePitch="360"/>
        </w:sectPr>
      </w:pPr>
    </w:p>
    <w:p w14:paraId="58EE88B9" w14:textId="1DA2255F" w:rsidR="00227F39" w:rsidRPr="008C7EE1" w:rsidRDefault="00227F39" w:rsidP="00512CB1">
      <w:pPr>
        <w:spacing w:before="0"/>
        <w:ind w:left="0"/>
        <w:jc w:val="left"/>
        <w:rPr>
          <w:rFonts w:eastAsia="Arial Unicode MS" w:cs="Arial"/>
        </w:rPr>
      </w:pPr>
      <w:r w:rsidRPr="009C015B">
        <w:rPr>
          <w:rFonts w:eastAsia="Arial Unicode MS"/>
        </w:rPr>
        <w:lastRenderedPageBreak/>
        <w:t xml:space="preserve">This resource was </w:t>
      </w:r>
      <w:r w:rsidRPr="008C7EE1">
        <w:rPr>
          <w:rFonts w:eastAsia="Arial Unicode MS" w:cs="Arial"/>
        </w:rPr>
        <w:t>produced by the U.S. Department of Energy’s Office of Cybersecurity, Energy Security, and Emergency Response (CESER) to aid states in energy emergency planning. States may choose to incorporate parts or all of the provided material</w:t>
      </w:r>
      <w:r w:rsidR="000A76B6">
        <w:rPr>
          <w:rFonts w:eastAsia="Arial Unicode MS" w:cs="Arial"/>
        </w:rPr>
        <w:t xml:space="preserve"> (optional)</w:t>
      </w:r>
      <w:r w:rsidRPr="008C7EE1">
        <w:rPr>
          <w:rFonts w:eastAsia="Arial Unicode MS" w:cs="Arial"/>
        </w:rPr>
        <w:t xml:space="preserve"> in their </w:t>
      </w:r>
      <w:r w:rsidR="000A76B6">
        <w:rPr>
          <w:rFonts w:eastAsia="Arial Unicode MS" w:cs="Arial"/>
        </w:rPr>
        <w:t>State Energy Security Plans (</w:t>
      </w:r>
      <w:r w:rsidRPr="008C7EE1">
        <w:rPr>
          <w:rFonts w:eastAsia="Arial Unicode MS" w:cs="Arial"/>
        </w:rPr>
        <w:t>SESPs</w:t>
      </w:r>
      <w:r w:rsidR="000A76B6">
        <w:rPr>
          <w:rFonts w:eastAsia="Arial Unicode MS" w:cs="Arial"/>
        </w:rPr>
        <w:t>)</w:t>
      </w:r>
      <w:r w:rsidRPr="008C7EE1">
        <w:rPr>
          <w:rFonts w:eastAsia="Arial Unicode MS" w:cs="Arial"/>
        </w:rPr>
        <w:t xml:space="preserve">. States are encouraged to adapt or supplement the provided material to align with existing state roles, authorities, and plans; and to better address state-specific needs and situations. </w:t>
      </w:r>
    </w:p>
    <w:p w14:paraId="497445C3" w14:textId="6D9DC0ED" w:rsidR="005A3434" w:rsidRPr="003275DD" w:rsidRDefault="005A3434" w:rsidP="003275DD">
      <w:pPr>
        <w:pStyle w:val="Heading1"/>
      </w:pPr>
      <w:r w:rsidRPr="003275DD">
        <w:t>Acknowledgement</w:t>
      </w:r>
    </w:p>
    <w:p w14:paraId="4BAB2B41" w14:textId="363C450E" w:rsidR="0042546C" w:rsidRPr="008C7EE1" w:rsidRDefault="00090BAD">
      <w:pPr>
        <w:spacing w:before="0" w:after="0"/>
        <w:ind w:left="0"/>
        <w:jc w:val="left"/>
      </w:pPr>
      <w:r w:rsidRPr="008C7EE1">
        <w:t>T</w:t>
      </w:r>
      <w:r w:rsidR="00D02A28" w:rsidRPr="008C7EE1">
        <w:t>he</w:t>
      </w:r>
      <w:r w:rsidRPr="008C7EE1">
        <w:t xml:space="preserve"> </w:t>
      </w:r>
      <w:r w:rsidR="00D02A28" w:rsidRPr="008C7EE1">
        <w:rPr>
          <w:i/>
        </w:rPr>
        <w:t>Energy Emergency Response Playbook for States and Territories</w:t>
      </w:r>
      <w:r w:rsidR="00D02A28" w:rsidRPr="008C7EE1">
        <w:t xml:space="preserve"> </w:t>
      </w:r>
      <w:r w:rsidRPr="008C7EE1">
        <w:t xml:space="preserve">was </w:t>
      </w:r>
      <w:r w:rsidR="00631504" w:rsidRPr="008C7EE1">
        <w:t>developed through the partnership with</w:t>
      </w:r>
      <w:r w:rsidR="006A0AD4" w:rsidRPr="008C7EE1">
        <w:t xml:space="preserve"> U.S.</w:t>
      </w:r>
      <w:r w:rsidRPr="008C7EE1">
        <w:t xml:space="preserve"> Department of Energ</w:t>
      </w:r>
      <w:r w:rsidR="00722E09" w:rsidRPr="008C7EE1">
        <w:t>y’s</w:t>
      </w:r>
      <w:r w:rsidR="00631504" w:rsidRPr="008C7EE1">
        <w:t xml:space="preserve"> (DOE)</w:t>
      </w:r>
      <w:r w:rsidR="00722E09" w:rsidRPr="008C7EE1">
        <w:t xml:space="preserve"> Office of Cybersecurity, Energy, Security, and Emergency Response</w:t>
      </w:r>
      <w:r w:rsidR="00161EB9" w:rsidRPr="008C7EE1">
        <w:t xml:space="preserve"> (CESER) and </w:t>
      </w:r>
      <w:r w:rsidR="003F0565" w:rsidRPr="008C7EE1">
        <w:t>the National Association of State Energy Officials</w:t>
      </w:r>
      <w:r w:rsidR="00161EB9" w:rsidRPr="008C7EE1">
        <w:t xml:space="preserve"> (NASEO).</w:t>
      </w:r>
      <w:r w:rsidR="00631504" w:rsidRPr="008C7EE1">
        <w:t xml:space="preserve"> Brandi Martin (DOE CESER) led the development of </w:t>
      </w:r>
      <w:r w:rsidR="00D02A28" w:rsidRPr="008C7EE1">
        <w:t xml:space="preserve">the Playbook </w:t>
      </w:r>
      <w:r w:rsidR="0042546C" w:rsidRPr="008C7EE1">
        <w:t>with support from</w:t>
      </w:r>
      <w:r w:rsidR="00161EB9" w:rsidRPr="008C7EE1">
        <w:t xml:space="preserve"> Campbell Delahoyde</w:t>
      </w:r>
      <w:r w:rsidR="0042546C" w:rsidRPr="008C7EE1">
        <w:t xml:space="preserve"> (NASEO)</w:t>
      </w:r>
      <w:r w:rsidR="00161EB9" w:rsidRPr="008C7EE1">
        <w:t>, and Kirsten Verclas</w:t>
      </w:r>
      <w:r w:rsidR="0042546C" w:rsidRPr="008C7EE1">
        <w:t xml:space="preserve"> (NASEO). </w:t>
      </w:r>
    </w:p>
    <w:p w14:paraId="294B588A" w14:textId="77777777" w:rsidR="0042546C" w:rsidRPr="008C7EE1" w:rsidRDefault="0042546C">
      <w:pPr>
        <w:spacing w:before="0" w:after="0"/>
        <w:ind w:left="0"/>
        <w:jc w:val="left"/>
      </w:pPr>
    </w:p>
    <w:p w14:paraId="19CEF148" w14:textId="4597587B" w:rsidR="004F016F" w:rsidRPr="008C7EE1" w:rsidRDefault="003A33A8" w:rsidP="00C43486">
      <w:pPr>
        <w:spacing w:before="0" w:after="0"/>
        <w:ind w:left="0"/>
        <w:jc w:val="left"/>
      </w:pPr>
      <w:r w:rsidRPr="008C7EE1">
        <w:t>Th</w:t>
      </w:r>
      <w:r w:rsidR="00D02A28" w:rsidRPr="008C7EE1">
        <w:t>e Playbook</w:t>
      </w:r>
      <w:r w:rsidRPr="008C7EE1">
        <w:t xml:space="preserve"> was authored by </w:t>
      </w:r>
      <w:r w:rsidR="001F2157" w:rsidRPr="008C7EE1">
        <w:t xml:space="preserve">ICF </w:t>
      </w:r>
      <w:r w:rsidR="00BE754E" w:rsidRPr="008C7EE1">
        <w:t xml:space="preserve">including </w:t>
      </w:r>
      <w:r w:rsidRPr="008C7EE1">
        <w:t xml:space="preserve">Kevin DeCorla-Souza, Matt Kelly, Jennifer Matthews, Anne Ressler, and Jason </w:t>
      </w:r>
      <w:r w:rsidR="001F2157" w:rsidRPr="008C7EE1">
        <w:t>Pazirandeh</w:t>
      </w:r>
      <w:r w:rsidR="00BE754E" w:rsidRPr="008C7EE1">
        <w:t xml:space="preserve">. </w:t>
      </w:r>
      <w:r w:rsidR="00F41750" w:rsidRPr="008C7EE1">
        <w:t>Review and comments were</w:t>
      </w:r>
      <w:r w:rsidR="00226040" w:rsidRPr="008C7EE1">
        <w:t xml:space="preserve"> provided </w:t>
      </w:r>
      <w:r w:rsidR="00F41750" w:rsidRPr="008C7EE1">
        <w:t xml:space="preserve">by </w:t>
      </w:r>
      <w:r w:rsidR="00F13A1E" w:rsidRPr="008C7EE1">
        <w:t>emergency response</w:t>
      </w:r>
      <w:r w:rsidR="00584DF4" w:rsidRPr="008C7EE1">
        <w:t xml:space="preserve"> </w:t>
      </w:r>
      <w:r w:rsidR="00F41750" w:rsidRPr="008C7EE1">
        <w:t>officials</w:t>
      </w:r>
      <w:r w:rsidR="00F13A1E" w:rsidRPr="008C7EE1">
        <w:t xml:space="preserve"> at</w:t>
      </w:r>
      <w:r w:rsidR="00580B24" w:rsidRPr="008C7EE1">
        <w:t xml:space="preserve"> </w:t>
      </w:r>
      <w:r w:rsidR="00E526CE" w:rsidRPr="008C7EE1">
        <w:t>DOE CESER</w:t>
      </w:r>
      <w:r w:rsidR="00F41750" w:rsidRPr="008C7EE1">
        <w:t>,</w:t>
      </w:r>
      <w:r w:rsidR="006A0AD4" w:rsidRPr="008C7EE1">
        <w:t xml:space="preserve"> including</w:t>
      </w:r>
      <w:r w:rsidR="00E526CE" w:rsidRPr="008C7EE1">
        <w:t xml:space="preserve"> </w:t>
      </w:r>
      <w:r w:rsidR="00F13A1E" w:rsidRPr="008C7EE1">
        <w:t>Kate Marks</w:t>
      </w:r>
      <w:r w:rsidR="00AF6550" w:rsidRPr="008C7EE1">
        <w:t>,</w:t>
      </w:r>
      <w:r w:rsidR="00F13A1E" w:rsidRPr="008C7EE1">
        <w:t xml:space="preserve"> </w:t>
      </w:r>
      <w:r w:rsidR="006A0AD4" w:rsidRPr="008C7EE1">
        <w:t xml:space="preserve">Ken Buell, </w:t>
      </w:r>
      <w:r w:rsidR="004F016F" w:rsidRPr="008C7EE1">
        <w:t>Christian Cando</w:t>
      </w:r>
      <w:r w:rsidR="005C6DE6" w:rsidRPr="008C7EE1">
        <w:t xml:space="preserve">, </w:t>
      </w:r>
      <w:r w:rsidR="007B19ED" w:rsidRPr="008C7EE1">
        <w:t xml:space="preserve">and </w:t>
      </w:r>
      <w:r w:rsidR="005C6DE6" w:rsidRPr="008C7EE1">
        <w:t>Bill Eaton</w:t>
      </w:r>
      <w:r w:rsidR="007B19ED" w:rsidRPr="008C7EE1">
        <w:t xml:space="preserve">; </w:t>
      </w:r>
      <w:r w:rsidR="00F637F1" w:rsidRPr="008C7EE1">
        <w:t xml:space="preserve">and </w:t>
      </w:r>
      <w:r w:rsidR="00584DF4" w:rsidRPr="008C7EE1">
        <w:t xml:space="preserve">NASEO </w:t>
      </w:r>
      <w:r w:rsidR="00842502" w:rsidRPr="008C7EE1">
        <w:t>staff</w:t>
      </w:r>
      <w:r w:rsidR="00F637F1" w:rsidRPr="008C7EE1">
        <w:t xml:space="preserve">. </w:t>
      </w:r>
      <w:r w:rsidR="00321809" w:rsidRPr="008C7EE1">
        <w:t>Converge</w:t>
      </w:r>
      <w:r w:rsidR="009B2928" w:rsidRPr="008C7EE1">
        <w:t xml:space="preserve"> Strategies, LLC</w:t>
      </w:r>
      <w:r w:rsidR="00321809" w:rsidRPr="008C7EE1">
        <w:t xml:space="preserve"> </w:t>
      </w:r>
      <w:r w:rsidR="00C6349F" w:rsidRPr="008C7EE1">
        <w:t xml:space="preserve">also </w:t>
      </w:r>
      <w:r w:rsidR="00321809" w:rsidRPr="008C7EE1">
        <w:t xml:space="preserve">contributed to the </w:t>
      </w:r>
      <w:r w:rsidR="00396B8E" w:rsidRPr="008C7EE1">
        <w:t>playbook</w:t>
      </w:r>
      <w:r w:rsidR="00321809" w:rsidRPr="008C7EE1">
        <w:t xml:space="preserve">. </w:t>
      </w:r>
    </w:p>
    <w:p w14:paraId="62B37ABE" w14:textId="77777777" w:rsidR="00A00B32" w:rsidRPr="008C7EE1" w:rsidRDefault="00A00B32" w:rsidP="00C43486">
      <w:pPr>
        <w:spacing w:before="0" w:after="0"/>
        <w:ind w:left="0"/>
        <w:jc w:val="left"/>
      </w:pPr>
    </w:p>
    <w:p w14:paraId="346399F7" w14:textId="0C469D8B" w:rsidR="00B4091A" w:rsidRDefault="00CF454D" w:rsidP="00614B0C">
      <w:pPr>
        <w:spacing w:before="0" w:after="0"/>
        <w:ind w:left="0"/>
        <w:jc w:val="left"/>
        <w:sectPr w:rsidR="00B4091A" w:rsidSect="00EC7542">
          <w:headerReference w:type="default" r:id="rId19"/>
          <w:footerReference w:type="default" r:id="rId20"/>
          <w:footnotePr>
            <w:numFmt w:val="lowerLetter"/>
          </w:footnotePr>
          <w:endnotePr>
            <w:numFmt w:val="decimal"/>
          </w:endnotePr>
          <w:pgSz w:w="12240" w:h="15840" w:code="1"/>
          <w:pgMar w:top="720" w:right="1260" w:bottom="1368" w:left="1440" w:header="1109" w:footer="432" w:gutter="0"/>
          <w:pgNumType w:start="1"/>
          <w:cols w:space="720"/>
          <w:docGrid w:linePitch="360"/>
        </w:sectPr>
      </w:pPr>
      <w:r w:rsidRPr="008C7EE1">
        <w:t>The authors also thank the following state and territorial energy officials</w:t>
      </w:r>
      <w:r w:rsidR="00414E1C" w:rsidRPr="008C7EE1">
        <w:t xml:space="preserve"> and public utility commissioners </w:t>
      </w:r>
      <w:r w:rsidR="00631562" w:rsidRPr="008C7EE1">
        <w:t>for their contributions, review, and comments to inform the contents of this playbook:</w:t>
      </w:r>
    </w:p>
    <w:p w14:paraId="24239F65" w14:textId="77777777" w:rsidR="00631562" w:rsidRPr="008C7EE1" w:rsidRDefault="00631562" w:rsidP="00614B0C">
      <w:pPr>
        <w:pStyle w:val="ListParagraph"/>
        <w:numPr>
          <w:ilvl w:val="0"/>
          <w:numId w:val="45"/>
        </w:numPr>
        <w:spacing w:before="0" w:after="0"/>
        <w:ind w:left="504"/>
        <w:contextualSpacing w:val="0"/>
        <w:jc w:val="left"/>
      </w:pPr>
      <w:r w:rsidRPr="008C7EE1">
        <w:rPr>
          <w:b/>
        </w:rPr>
        <w:t>Ben Bolton</w:t>
      </w:r>
      <w:r w:rsidRPr="008C7EE1">
        <w:t xml:space="preserve">, </w:t>
      </w:r>
      <w:r w:rsidRPr="008C7EE1">
        <w:rPr>
          <w:sz w:val="22"/>
          <w:szCs w:val="22"/>
        </w:rPr>
        <w:t>Tennessee Department of Environment and Conservation</w:t>
      </w:r>
    </w:p>
    <w:p w14:paraId="05A69EB7" w14:textId="21E3D6D1" w:rsidR="00631562" w:rsidRPr="008C7EE1" w:rsidRDefault="00631562" w:rsidP="00614B0C">
      <w:pPr>
        <w:pStyle w:val="ListParagraph"/>
        <w:numPr>
          <w:ilvl w:val="0"/>
          <w:numId w:val="45"/>
        </w:numPr>
        <w:spacing w:before="0" w:after="0"/>
        <w:ind w:left="504"/>
        <w:contextualSpacing w:val="0"/>
        <w:jc w:val="left"/>
      </w:pPr>
      <w:r w:rsidRPr="008C7EE1">
        <w:rPr>
          <w:b/>
        </w:rPr>
        <w:t>Megan Levy</w:t>
      </w:r>
      <w:r w:rsidR="005D171E" w:rsidRPr="008C7EE1">
        <w:t xml:space="preserve">, </w:t>
      </w:r>
      <w:r w:rsidRPr="008C7EE1">
        <w:rPr>
          <w:sz w:val="22"/>
          <w:szCs w:val="22"/>
        </w:rPr>
        <w:t>Wisconsin Office of Energy Innovation</w:t>
      </w:r>
    </w:p>
    <w:p w14:paraId="64238EB9" w14:textId="77777777" w:rsidR="00631562" w:rsidRPr="008C7EE1" w:rsidRDefault="00631562" w:rsidP="00614B0C">
      <w:pPr>
        <w:pStyle w:val="ListParagraph"/>
        <w:numPr>
          <w:ilvl w:val="0"/>
          <w:numId w:val="45"/>
        </w:numPr>
        <w:spacing w:before="0" w:after="0"/>
        <w:ind w:left="504"/>
        <w:contextualSpacing w:val="0"/>
        <w:jc w:val="left"/>
      </w:pPr>
      <w:r w:rsidRPr="008C7EE1">
        <w:rPr>
          <w:b/>
        </w:rPr>
        <w:t>Paul Holloway</w:t>
      </w:r>
      <w:r w:rsidRPr="008C7EE1">
        <w:t xml:space="preserve">, </w:t>
      </w:r>
      <w:r w:rsidRPr="008C7EE1">
        <w:rPr>
          <w:sz w:val="22"/>
          <w:szCs w:val="22"/>
        </w:rPr>
        <w:t>Massachusetts Department of Energy Resources</w:t>
      </w:r>
    </w:p>
    <w:p w14:paraId="43272A8B" w14:textId="77777777" w:rsidR="00631562" w:rsidRPr="008C7EE1" w:rsidRDefault="00631562" w:rsidP="00614B0C">
      <w:pPr>
        <w:pStyle w:val="ListParagraph"/>
        <w:numPr>
          <w:ilvl w:val="0"/>
          <w:numId w:val="45"/>
        </w:numPr>
        <w:spacing w:before="0" w:after="0"/>
        <w:ind w:left="504"/>
        <w:contextualSpacing w:val="0"/>
        <w:jc w:val="left"/>
      </w:pPr>
      <w:r w:rsidRPr="008C7EE1">
        <w:rPr>
          <w:b/>
        </w:rPr>
        <w:t>Edward O’Brien</w:t>
      </w:r>
      <w:r w:rsidRPr="008C7EE1">
        <w:t xml:space="preserve">, </w:t>
      </w:r>
      <w:r w:rsidRPr="008C7EE1">
        <w:rPr>
          <w:sz w:val="22"/>
          <w:szCs w:val="22"/>
        </w:rPr>
        <w:t>Louisiana Department of Natura Resources</w:t>
      </w:r>
    </w:p>
    <w:p w14:paraId="50980072" w14:textId="77777777" w:rsidR="00631562" w:rsidRPr="008C7EE1" w:rsidRDefault="00631562" w:rsidP="00614B0C">
      <w:pPr>
        <w:pStyle w:val="ListParagraph"/>
        <w:numPr>
          <w:ilvl w:val="0"/>
          <w:numId w:val="45"/>
        </w:numPr>
        <w:spacing w:before="0" w:after="0"/>
        <w:ind w:left="504"/>
        <w:contextualSpacing w:val="0"/>
        <w:jc w:val="left"/>
        <w:rPr>
          <w:sz w:val="22"/>
          <w:szCs w:val="22"/>
        </w:rPr>
      </w:pPr>
      <w:r w:rsidRPr="008C7EE1">
        <w:rPr>
          <w:b/>
        </w:rPr>
        <w:t>Matt Milford</w:t>
      </w:r>
      <w:r w:rsidRPr="008C7EE1">
        <w:t xml:space="preserve">, </w:t>
      </w:r>
      <w:r w:rsidRPr="008C7EE1">
        <w:rPr>
          <w:sz w:val="22"/>
          <w:szCs w:val="22"/>
        </w:rPr>
        <w:t>New York State Energy Research and Development Agency</w:t>
      </w:r>
    </w:p>
    <w:p w14:paraId="7255E91B" w14:textId="77777777" w:rsidR="00631562" w:rsidRPr="008C7EE1" w:rsidRDefault="00631562" w:rsidP="00614B0C">
      <w:pPr>
        <w:pStyle w:val="ListParagraph"/>
        <w:numPr>
          <w:ilvl w:val="0"/>
          <w:numId w:val="45"/>
        </w:numPr>
        <w:spacing w:before="0" w:after="0"/>
        <w:ind w:left="504"/>
        <w:contextualSpacing w:val="0"/>
        <w:jc w:val="left"/>
      </w:pPr>
      <w:r w:rsidRPr="008C7EE1">
        <w:rPr>
          <w:b/>
        </w:rPr>
        <w:t>Joe Osso</w:t>
      </w:r>
      <w:r w:rsidRPr="008C7EE1">
        <w:t xml:space="preserve">, </w:t>
      </w:r>
      <w:r w:rsidRPr="008C7EE1">
        <w:rPr>
          <w:sz w:val="22"/>
          <w:szCs w:val="22"/>
        </w:rPr>
        <w:t>New York State Energy Research and Development Agency</w:t>
      </w:r>
    </w:p>
    <w:p w14:paraId="64DCACE3" w14:textId="77777777" w:rsidR="00631562" w:rsidRPr="008C7EE1" w:rsidRDefault="00631562" w:rsidP="00614B0C">
      <w:pPr>
        <w:pStyle w:val="ListParagraph"/>
        <w:numPr>
          <w:ilvl w:val="0"/>
          <w:numId w:val="45"/>
        </w:numPr>
        <w:spacing w:before="0" w:after="0"/>
        <w:ind w:left="504"/>
        <w:contextualSpacing w:val="0"/>
        <w:jc w:val="left"/>
        <w:rPr>
          <w:sz w:val="22"/>
          <w:szCs w:val="22"/>
        </w:rPr>
      </w:pPr>
      <w:r w:rsidRPr="008C7EE1">
        <w:rPr>
          <w:b/>
        </w:rPr>
        <w:t>Deanna Henry</w:t>
      </w:r>
      <w:r w:rsidRPr="008C7EE1">
        <w:t xml:space="preserve">, </w:t>
      </w:r>
      <w:r w:rsidRPr="008C7EE1">
        <w:rPr>
          <w:sz w:val="22"/>
          <w:szCs w:val="22"/>
        </w:rPr>
        <w:t>Oregon Department of Energy</w:t>
      </w:r>
    </w:p>
    <w:p w14:paraId="00E178E1" w14:textId="77777777" w:rsidR="00631562" w:rsidRPr="008C7EE1" w:rsidRDefault="00631562" w:rsidP="00614B0C">
      <w:pPr>
        <w:pStyle w:val="ListParagraph"/>
        <w:numPr>
          <w:ilvl w:val="0"/>
          <w:numId w:val="45"/>
        </w:numPr>
        <w:spacing w:before="0" w:after="0"/>
        <w:ind w:left="504"/>
        <w:contextualSpacing w:val="0"/>
        <w:jc w:val="left"/>
        <w:rPr>
          <w:sz w:val="22"/>
          <w:szCs w:val="22"/>
        </w:rPr>
      </w:pPr>
      <w:r w:rsidRPr="008C7EE1">
        <w:rPr>
          <w:b/>
        </w:rPr>
        <w:t>Amanda Eyer</w:t>
      </w:r>
      <w:r w:rsidRPr="008C7EE1">
        <w:t xml:space="preserve">, </w:t>
      </w:r>
      <w:r w:rsidRPr="008C7EE1">
        <w:rPr>
          <w:sz w:val="22"/>
          <w:szCs w:val="22"/>
        </w:rPr>
        <w:t>Pennsylvania Department of Environmental Protection</w:t>
      </w:r>
    </w:p>
    <w:p w14:paraId="64E6FF3E" w14:textId="77777777" w:rsidR="00631562" w:rsidRPr="008C7EE1" w:rsidRDefault="00631562" w:rsidP="00614B0C">
      <w:pPr>
        <w:pStyle w:val="ListParagraph"/>
        <w:numPr>
          <w:ilvl w:val="0"/>
          <w:numId w:val="45"/>
        </w:numPr>
        <w:spacing w:before="0" w:after="0"/>
        <w:ind w:left="504"/>
        <w:contextualSpacing w:val="0"/>
        <w:jc w:val="left"/>
        <w:rPr>
          <w:sz w:val="22"/>
          <w:szCs w:val="22"/>
        </w:rPr>
      </w:pPr>
      <w:r w:rsidRPr="008C7EE1">
        <w:rPr>
          <w:b/>
        </w:rPr>
        <w:t>JB Cuartas</w:t>
      </w:r>
      <w:r w:rsidRPr="008C7EE1">
        <w:t xml:space="preserve">, </w:t>
      </w:r>
      <w:r w:rsidRPr="008C7EE1">
        <w:rPr>
          <w:sz w:val="22"/>
          <w:szCs w:val="22"/>
        </w:rPr>
        <w:t>New Jersey Board of Public Utilities</w:t>
      </w:r>
    </w:p>
    <w:p w14:paraId="6C166AC6" w14:textId="12A42585" w:rsidR="00B4091A" w:rsidRDefault="00631562" w:rsidP="00614B0C">
      <w:pPr>
        <w:pStyle w:val="ListParagraph"/>
        <w:numPr>
          <w:ilvl w:val="0"/>
          <w:numId w:val="45"/>
        </w:numPr>
        <w:spacing w:before="0" w:after="0"/>
        <w:ind w:left="504"/>
        <w:contextualSpacing w:val="0"/>
        <w:jc w:val="left"/>
        <w:rPr>
          <w:w w:val="105"/>
        </w:rPr>
        <w:sectPr w:rsidR="00B4091A" w:rsidSect="00DE75AA">
          <w:footnotePr>
            <w:numFmt w:val="lowerLetter"/>
          </w:footnotePr>
          <w:endnotePr>
            <w:numFmt w:val="decimal"/>
          </w:endnotePr>
          <w:type w:val="continuous"/>
          <w:pgSz w:w="12240" w:h="15840" w:code="1"/>
          <w:pgMar w:top="720" w:right="1260" w:bottom="1368" w:left="1440" w:header="1109" w:footer="432" w:gutter="0"/>
          <w:pgNumType w:start="1"/>
          <w:cols w:num="2" w:space="144"/>
          <w:docGrid w:linePitch="360"/>
        </w:sectPr>
      </w:pPr>
      <w:r w:rsidRPr="008C7EE1">
        <w:rPr>
          <w:b/>
        </w:rPr>
        <w:t>Carlos Tejera Fernandez</w:t>
      </w:r>
      <w:r w:rsidRPr="008C7EE1">
        <w:t xml:space="preserve">, </w:t>
      </w:r>
      <w:r w:rsidRPr="008C7EE1">
        <w:rPr>
          <w:sz w:val="22"/>
          <w:szCs w:val="22"/>
        </w:rPr>
        <w:t>Puerto Rico Department of Economic Development and Commerce</w:t>
      </w:r>
    </w:p>
    <w:p w14:paraId="709BB9D4" w14:textId="2134E218" w:rsidR="003D37D6" w:rsidRPr="003D37D6" w:rsidRDefault="003D37D6" w:rsidP="003D37D6">
      <w:pPr>
        <w:spacing w:before="0" w:after="0"/>
        <w:ind w:left="0"/>
        <w:jc w:val="left"/>
        <w:rPr>
          <w:rFonts w:eastAsia="Arial Unicode MS"/>
          <w:sz w:val="16"/>
          <w:szCs w:val="16"/>
        </w:rPr>
      </w:pPr>
    </w:p>
    <w:p w14:paraId="04D271BD" w14:textId="510E7E96" w:rsidR="003D37D6" w:rsidRPr="003D37D6" w:rsidRDefault="003D37D6" w:rsidP="003D37D6">
      <w:pPr>
        <w:spacing w:before="0" w:after="0"/>
        <w:ind w:left="0"/>
        <w:jc w:val="left"/>
        <w:rPr>
          <w:rFonts w:eastAsia="Arial Unicode MS"/>
          <w:b/>
          <w:bCs/>
        </w:rPr>
      </w:pPr>
      <w:r w:rsidRPr="003D37D6">
        <w:rPr>
          <w:rFonts w:eastAsia="Arial Unicode MS"/>
          <w:b/>
          <w:bCs/>
        </w:rPr>
        <w:t xml:space="preserve">Disclaimer </w:t>
      </w:r>
    </w:p>
    <w:p w14:paraId="341B2F03" w14:textId="77777777" w:rsidR="003D37D6" w:rsidRPr="003D37D6" w:rsidRDefault="003D37D6" w:rsidP="003D37D6">
      <w:pPr>
        <w:spacing w:before="0"/>
        <w:ind w:left="0"/>
        <w:jc w:val="left"/>
        <w:rPr>
          <w:rFonts w:eastAsia="Arial Unicode MS"/>
          <w:sz w:val="12"/>
          <w:szCs w:val="12"/>
        </w:rPr>
      </w:pPr>
    </w:p>
    <w:p w14:paraId="2A821D36" w14:textId="2F732D40" w:rsidR="00227F39" w:rsidRPr="008C7EE1" w:rsidRDefault="00227F39" w:rsidP="00227F39">
      <w:pPr>
        <w:ind w:left="0"/>
        <w:jc w:val="left"/>
        <w:rPr>
          <w:rFonts w:eastAsia="Arial Unicode MS"/>
        </w:rPr>
      </w:pPr>
      <w:r w:rsidRPr="008C7EE1">
        <w:rPr>
          <w:rFonts w:eastAsia="Arial Unicode MS"/>
        </w:rPr>
        <w:t xml:space="preserve">This material is based upon work supported by the Department of Energy. It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 </w:t>
      </w:r>
    </w:p>
    <w:p w14:paraId="239A819F" w14:textId="590B15AF" w:rsidR="001A0028" w:rsidRPr="008C7EE1" w:rsidRDefault="001A0028" w:rsidP="003275DD">
      <w:pPr>
        <w:pStyle w:val="Heading1"/>
      </w:pPr>
      <w:r w:rsidRPr="008C7EE1">
        <w:lastRenderedPageBreak/>
        <w:t>Introduction</w:t>
      </w:r>
    </w:p>
    <w:p w14:paraId="4E659978" w14:textId="20B50FC5" w:rsidR="00E84B99" w:rsidRPr="008C7EE1" w:rsidRDefault="00FC5063" w:rsidP="00FC5063">
      <w:pPr>
        <w:pStyle w:val="Body"/>
        <w:rPr>
          <w:color w:val="auto"/>
          <w:w w:val="105"/>
          <w:lang w:val="en-US"/>
        </w:rPr>
      </w:pPr>
      <w:r w:rsidRPr="008C7EE1">
        <w:rPr>
          <w:color w:val="auto"/>
          <w:w w:val="105"/>
          <w:lang w:val="en-US"/>
        </w:rPr>
        <w:t xml:space="preserve">The </w:t>
      </w:r>
      <w:r w:rsidRPr="008C7EE1">
        <w:rPr>
          <w:i/>
          <w:color w:val="auto"/>
          <w:w w:val="105"/>
          <w:lang w:val="en-US"/>
        </w:rPr>
        <w:t>Energy Emergency Response</w:t>
      </w:r>
      <w:r w:rsidRPr="008C7EE1">
        <w:rPr>
          <w:i/>
          <w:color w:val="auto"/>
          <w:spacing w:val="1"/>
          <w:w w:val="105"/>
          <w:lang w:val="en-US"/>
        </w:rPr>
        <w:t xml:space="preserve"> </w:t>
      </w:r>
      <w:r w:rsidRPr="008C7EE1">
        <w:rPr>
          <w:i/>
          <w:color w:val="auto"/>
          <w:lang w:val="en-US"/>
        </w:rPr>
        <w:t>Playbook</w:t>
      </w:r>
      <w:r w:rsidRPr="008C7EE1">
        <w:rPr>
          <w:i/>
          <w:color w:val="auto"/>
          <w:spacing w:val="15"/>
          <w:lang w:val="en-US"/>
        </w:rPr>
        <w:t xml:space="preserve"> </w:t>
      </w:r>
      <w:r w:rsidRPr="008C7EE1">
        <w:rPr>
          <w:i/>
          <w:color w:val="auto"/>
          <w:lang w:val="en-US"/>
        </w:rPr>
        <w:t>for</w:t>
      </w:r>
      <w:r w:rsidRPr="008C7EE1">
        <w:rPr>
          <w:i/>
          <w:color w:val="auto"/>
          <w:spacing w:val="15"/>
          <w:lang w:val="en-US"/>
        </w:rPr>
        <w:t xml:space="preserve"> </w:t>
      </w:r>
      <w:r w:rsidRPr="008C7EE1">
        <w:rPr>
          <w:i/>
          <w:color w:val="auto"/>
          <w:lang w:val="en-US"/>
        </w:rPr>
        <w:t>States</w:t>
      </w:r>
      <w:r w:rsidRPr="008C7EE1">
        <w:rPr>
          <w:i/>
          <w:color w:val="auto"/>
          <w:spacing w:val="15"/>
          <w:lang w:val="en-US"/>
        </w:rPr>
        <w:t xml:space="preserve"> </w:t>
      </w:r>
      <w:r w:rsidRPr="008C7EE1">
        <w:rPr>
          <w:i/>
          <w:color w:val="auto"/>
          <w:lang w:val="en-US"/>
        </w:rPr>
        <w:t>and</w:t>
      </w:r>
      <w:r w:rsidRPr="008C7EE1">
        <w:rPr>
          <w:i/>
          <w:color w:val="auto"/>
          <w:spacing w:val="15"/>
          <w:lang w:val="en-US"/>
        </w:rPr>
        <w:t xml:space="preserve"> </w:t>
      </w:r>
      <w:r w:rsidRPr="008C7EE1">
        <w:rPr>
          <w:i/>
          <w:color w:val="auto"/>
          <w:lang w:val="en-US"/>
        </w:rPr>
        <w:t>Territories</w:t>
      </w:r>
      <w:r w:rsidRPr="008C7EE1">
        <w:rPr>
          <w:rFonts w:ascii="Lucida Sans" w:hAnsi="Lucida Sans"/>
          <w:i/>
          <w:color w:val="auto"/>
          <w:spacing w:val="7"/>
          <w:lang w:val="en-US"/>
        </w:rPr>
        <w:t xml:space="preserve"> </w:t>
      </w:r>
      <w:r w:rsidR="00C9485F" w:rsidRPr="008C7EE1">
        <w:rPr>
          <w:color w:val="auto"/>
          <w:lang w:val="en-US"/>
        </w:rPr>
        <w:t>provides</w:t>
      </w:r>
      <w:r w:rsidRPr="008C7EE1">
        <w:rPr>
          <w:color w:val="auto"/>
          <w:w w:val="105"/>
          <w:lang w:val="en-US"/>
        </w:rPr>
        <w:t xml:space="preserve"> State Energy Office</w:t>
      </w:r>
      <w:r w:rsidR="009F5B9E" w:rsidRPr="008C7EE1">
        <w:rPr>
          <w:color w:val="auto"/>
          <w:w w:val="105"/>
          <w:lang w:val="en-US"/>
        </w:rPr>
        <w:t>s</w:t>
      </w:r>
      <w:r w:rsidRPr="008C7EE1">
        <w:rPr>
          <w:color w:val="auto"/>
          <w:w w:val="105"/>
          <w:lang w:val="en-US"/>
        </w:rPr>
        <w:t xml:space="preserve"> </w:t>
      </w:r>
      <w:r w:rsidR="007A754C" w:rsidRPr="008C7EE1">
        <w:rPr>
          <w:color w:val="auto"/>
          <w:w w:val="105"/>
          <w:lang w:val="en-US"/>
        </w:rPr>
        <w:t xml:space="preserve">with </w:t>
      </w:r>
      <w:r w:rsidRPr="008C7EE1">
        <w:rPr>
          <w:color w:val="auto"/>
          <w:w w:val="105"/>
          <w:lang w:val="en-US"/>
        </w:rPr>
        <w:t>preparing for, responding to, and</w:t>
      </w:r>
      <w:r w:rsidRPr="008C7EE1">
        <w:rPr>
          <w:color w:val="auto"/>
          <w:spacing w:val="1"/>
          <w:w w:val="105"/>
          <w:lang w:val="en-US"/>
        </w:rPr>
        <w:t xml:space="preserve"> </w:t>
      </w:r>
      <w:r w:rsidRPr="008C7EE1">
        <w:rPr>
          <w:color w:val="auto"/>
          <w:w w:val="105"/>
          <w:lang w:val="en-US"/>
        </w:rPr>
        <w:t>recovering from energy emergencies. The</w:t>
      </w:r>
      <w:r w:rsidRPr="008C7EE1">
        <w:rPr>
          <w:color w:val="auto"/>
          <w:spacing w:val="1"/>
          <w:w w:val="105"/>
          <w:lang w:val="en-US"/>
        </w:rPr>
        <w:t xml:space="preserve"> </w:t>
      </w:r>
      <w:r w:rsidR="00FA1332" w:rsidRPr="008C7EE1">
        <w:rPr>
          <w:color w:val="auto"/>
          <w:w w:val="105"/>
          <w:lang w:val="en-US"/>
        </w:rPr>
        <w:t>P</w:t>
      </w:r>
      <w:r w:rsidR="004F71AF" w:rsidRPr="008C7EE1">
        <w:rPr>
          <w:color w:val="auto"/>
          <w:w w:val="105"/>
          <w:lang w:val="en-US"/>
        </w:rPr>
        <w:t xml:space="preserve">laybook </w:t>
      </w:r>
      <w:r w:rsidRPr="008C7EE1">
        <w:rPr>
          <w:color w:val="auto"/>
          <w:w w:val="105"/>
          <w:lang w:val="en-US"/>
        </w:rPr>
        <w:t>is intended to complement (but not replace) State Energy</w:t>
      </w:r>
      <w:r w:rsidRPr="008C7EE1">
        <w:rPr>
          <w:color w:val="auto"/>
          <w:spacing w:val="1"/>
          <w:w w:val="105"/>
          <w:lang w:val="en-US"/>
        </w:rPr>
        <w:t xml:space="preserve"> </w:t>
      </w:r>
      <w:r w:rsidRPr="008C7EE1">
        <w:rPr>
          <w:color w:val="auto"/>
          <w:w w:val="105"/>
          <w:lang w:val="en-US"/>
        </w:rPr>
        <w:t>Security</w:t>
      </w:r>
      <w:r w:rsidRPr="008C7EE1">
        <w:rPr>
          <w:color w:val="auto"/>
          <w:spacing w:val="-14"/>
          <w:w w:val="105"/>
          <w:lang w:val="en-US"/>
        </w:rPr>
        <w:t xml:space="preserve"> </w:t>
      </w:r>
      <w:r w:rsidRPr="008C7EE1">
        <w:rPr>
          <w:color w:val="auto"/>
          <w:w w:val="105"/>
          <w:lang w:val="en-US"/>
        </w:rPr>
        <w:t>Plans</w:t>
      </w:r>
      <w:r w:rsidRPr="008C7EE1">
        <w:rPr>
          <w:color w:val="auto"/>
          <w:spacing w:val="-14"/>
          <w:w w:val="105"/>
          <w:lang w:val="en-US"/>
        </w:rPr>
        <w:t xml:space="preserve"> </w:t>
      </w:r>
      <w:r w:rsidRPr="008C7EE1">
        <w:rPr>
          <w:color w:val="auto"/>
          <w:w w:val="105"/>
          <w:lang w:val="en-US"/>
        </w:rPr>
        <w:t xml:space="preserve">(SESPs) by providing </w:t>
      </w:r>
      <w:r w:rsidR="004F71AF" w:rsidRPr="008C7EE1">
        <w:rPr>
          <w:color w:val="auto"/>
          <w:w w:val="105"/>
          <w:lang w:val="en-US"/>
        </w:rPr>
        <w:t>guidance</w:t>
      </w:r>
      <w:r w:rsidRPr="008C7EE1">
        <w:rPr>
          <w:color w:val="auto"/>
          <w:w w:val="105"/>
          <w:lang w:val="en-US"/>
        </w:rPr>
        <w:t xml:space="preserve"> </w:t>
      </w:r>
      <w:r w:rsidR="00A26CEB" w:rsidRPr="008C7EE1">
        <w:rPr>
          <w:color w:val="auto"/>
          <w:w w:val="105"/>
          <w:lang w:val="en-US"/>
        </w:rPr>
        <w:t>on</w:t>
      </w:r>
      <w:r w:rsidRPr="008C7EE1">
        <w:rPr>
          <w:color w:val="auto"/>
          <w:w w:val="105"/>
          <w:lang w:val="en-US"/>
        </w:rPr>
        <w:t xml:space="preserve"> how and when to utilize authorities and response actions detailed in SESPs. </w:t>
      </w:r>
      <w:r w:rsidR="00E84B99" w:rsidRPr="008C7EE1">
        <w:rPr>
          <w:color w:val="auto"/>
          <w:lang w:val="en-US"/>
        </w:rPr>
        <w:t xml:space="preserve">This Playbook presumes that </w:t>
      </w:r>
      <w:r w:rsidR="009D2910" w:rsidRPr="008C7EE1">
        <w:rPr>
          <w:color w:val="auto"/>
          <w:lang w:val="en-US"/>
        </w:rPr>
        <w:t>SESPs</w:t>
      </w:r>
      <w:r w:rsidR="00E84B99" w:rsidRPr="008C7EE1">
        <w:rPr>
          <w:color w:val="auto"/>
          <w:lang w:val="en-US"/>
        </w:rPr>
        <w:t xml:space="preserve"> are in place</w:t>
      </w:r>
      <w:r w:rsidR="00FE1C86" w:rsidRPr="008C7EE1">
        <w:rPr>
          <w:color w:val="auto"/>
          <w:lang w:val="en-US"/>
        </w:rPr>
        <w:t xml:space="preserve"> and that </w:t>
      </w:r>
      <w:r w:rsidR="009D2910" w:rsidRPr="008C7EE1">
        <w:rPr>
          <w:color w:val="auto"/>
          <w:lang w:val="en-US"/>
        </w:rPr>
        <w:t xml:space="preserve">state emergency response </w:t>
      </w:r>
      <w:r w:rsidR="00E84B99" w:rsidRPr="008C7EE1">
        <w:rPr>
          <w:color w:val="auto"/>
          <w:lang w:val="en-US"/>
        </w:rPr>
        <w:t>roles</w:t>
      </w:r>
      <w:r w:rsidR="003972FC" w:rsidRPr="008C7EE1">
        <w:rPr>
          <w:color w:val="auto"/>
          <w:lang w:val="en-US"/>
        </w:rPr>
        <w:t xml:space="preserve"> and responsibilities</w:t>
      </w:r>
      <w:r w:rsidR="00E84B99" w:rsidRPr="008C7EE1">
        <w:rPr>
          <w:color w:val="auto"/>
          <w:lang w:val="en-US"/>
        </w:rPr>
        <w:t xml:space="preserve"> are </w:t>
      </w:r>
      <w:r w:rsidR="009D2910" w:rsidRPr="008C7EE1">
        <w:rPr>
          <w:color w:val="auto"/>
          <w:lang w:val="en-US"/>
        </w:rPr>
        <w:t xml:space="preserve">defined and </w:t>
      </w:r>
      <w:r w:rsidR="00E84B99" w:rsidRPr="008C7EE1">
        <w:rPr>
          <w:color w:val="auto"/>
          <w:lang w:val="en-US"/>
        </w:rPr>
        <w:t>understood.</w:t>
      </w:r>
    </w:p>
    <w:p w14:paraId="20DE31FF" w14:textId="04046805" w:rsidR="001319D1" w:rsidRPr="008C7EE1" w:rsidRDefault="0007415A" w:rsidP="00FC5063">
      <w:pPr>
        <w:pStyle w:val="Body"/>
        <w:rPr>
          <w:color w:val="auto"/>
          <w:w w:val="105"/>
          <w:lang w:val="en-US"/>
        </w:rPr>
      </w:pPr>
      <w:r w:rsidRPr="008C7EE1">
        <w:rPr>
          <w:color w:val="auto"/>
          <w:w w:val="105"/>
          <w:lang w:val="en-US"/>
        </w:rPr>
        <w:t>This Pl</w:t>
      </w:r>
      <w:r w:rsidR="001D3B91" w:rsidRPr="008C7EE1">
        <w:rPr>
          <w:color w:val="auto"/>
          <w:w w:val="105"/>
          <w:lang w:val="en-US"/>
        </w:rPr>
        <w:t>aybook</w:t>
      </w:r>
      <w:r w:rsidR="004F71AF" w:rsidRPr="008C7EE1">
        <w:rPr>
          <w:color w:val="auto"/>
          <w:w w:val="105"/>
          <w:lang w:val="en-US"/>
        </w:rPr>
        <w:t xml:space="preserve"> </w:t>
      </w:r>
      <w:r w:rsidR="00FC5063" w:rsidRPr="008C7EE1">
        <w:rPr>
          <w:color w:val="auto"/>
          <w:w w:val="105"/>
          <w:lang w:val="en-US"/>
        </w:rPr>
        <w:t xml:space="preserve">provides a starting point for </w:t>
      </w:r>
      <w:r w:rsidR="00726DD9" w:rsidRPr="008C7EE1">
        <w:rPr>
          <w:color w:val="auto"/>
          <w:w w:val="105"/>
          <w:lang w:val="en-US"/>
        </w:rPr>
        <w:t xml:space="preserve">energy emergency </w:t>
      </w:r>
      <w:r w:rsidR="00FC5063" w:rsidRPr="008C7EE1">
        <w:rPr>
          <w:color w:val="auto"/>
          <w:w w:val="105"/>
          <w:lang w:val="en-US"/>
        </w:rPr>
        <w:t xml:space="preserve">response planning, including a framework for evaluating </w:t>
      </w:r>
      <w:r w:rsidR="002F1A08" w:rsidRPr="008C7EE1">
        <w:rPr>
          <w:color w:val="auto"/>
          <w:w w:val="105"/>
          <w:lang w:val="en-US"/>
        </w:rPr>
        <w:t>energy emergencies</w:t>
      </w:r>
      <w:r w:rsidR="00FC5063" w:rsidRPr="008C7EE1">
        <w:rPr>
          <w:color w:val="auto"/>
          <w:w w:val="105"/>
          <w:lang w:val="en-US"/>
        </w:rPr>
        <w:t>,</w:t>
      </w:r>
      <w:r w:rsidR="005D3D71" w:rsidRPr="008C7EE1">
        <w:rPr>
          <w:color w:val="auto"/>
          <w:w w:val="105"/>
          <w:lang w:val="en-US"/>
        </w:rPr>
        <w:t xml:space="preserve"> </w:t>
      </w:r>
      <w:r w:rsidR="00382E15" w:rsidRPr="008C7EE1">
        <w:rPr>
          <w:color w:val="auto"/>
          <w:w w:val="105"/>
          <w:lang w:val="en-US"/>
        </w:rPr>
        <w:t xml:space="preserve">guidance and </w:t>
      </w:r>
      <w:r w:rsidR="00FC5063" w:rsidRPr="008C7EE1">
        <w:rPr>
          <w:color w:val="auto"/>
          <w:w w:val="105"/>
          <w:lang w:val="en-US"/>
        </w:rPr>
        <w:t>templates</w:t>
      </w:r>
      <w:r w:rsidR="00B220DD" w:rsidRPr="008C7EE1">
        <w:rPr>
          <w:color w:val="auto"/>
          <w:w w:val="105"/>
          <w:lang w:val="en-US"/>
        </w:rPr>
        <w:t xml:space="preserve"> for emergency response</w:t>
      </w:r>
      <w:r w:rsidR="003E41F6" w:rsidRPr="008C7EE1">
        <w:rPr>
          <w:color w:val="auto"/>
          <w:w w:val="105"/>
          <w:lang w:val="en-US"/>
        </w:rPr>
        <w:t xml:space="preserve"> actions</w:t>
      </w:r>
      <w:r w:rsidR="00FC5063" w:rsidRPr="008C7EE1">
        <w:rPr>
          <w:color w:val="auto"/>
          <w:w w:val="105"/>
          <w:lang w:val="en-US"/>
        </w:rPr>
        <w:t xml:space="preserve">, and </w:t>
      </w:r>
      <w:r w:rsidR="00D36A34" w:rsidRPr="008C7EE1">
        <w:rPr>
          <w:color w:val="auto"/>
          <w:w w:val="105"/>
          <w:lang w:val="en-US"/>
        </w:rPr>
        <w:t xml:space="preserve">other </w:t>
      </w:r>
      <w:r w:rsidR="00FC5063" w:rsidRPr="008C7EE1">
        <w:rPr>
          <w:color w:val="auto"/>
          <w:w w:val="105"/>
          <w:lang w:val="en-US"/>
        </w:rPr>
        <w:t xml:space="preserve">supplemental </w:t>
      </w:r>
      <w:r w:rsidR="00D36A34" w:rsidRPr="008C7EE1">
        <w:rPr>
          <w:color w:val="auto"/>
          <w:w w:val="105"/>
          <w:lang w:val="en-US"/>
        </w:rPr>
        <w:t>planning</w:t>
      </w:r>
      <w:r w:rsidR="00787A8F" w:rsidRPr="008C7EE1">
        <w:rPr>
          <w:color w:val="auto"/>
          <w:w w:val="105"/>
          <w:lang w:val="en-US"/>
        </w:rPr>
        <w:t>, monitoring, and response</w:t>
      </w:r>
      <w:r w:rsidR="00D36A34" w:rsidRPr="008C7EE1">
        <w:rPr>
          <w:color w:val="auto"/>
          <w:w w:val="105"/>
          <w:lang w:val="en-US"/>
        </w:rPr>
        <w:t xml:space="preserve"> </w:t>
      </w:r>
      <w:r w:rsidR="00FC5063" w:rsidRPr="008C7EE1">
        <w:rPr>
          <w:color w:val="auto"/>
          <w:w w:val="105"/>
          <w:lang w:val="en-US"/>
        </w:rPr>
        <w:t xml:space="preserve">resources. </w:t>
      </w:r>
      <w:r w:rsidR="00E46A07" w:rsidRPr="008C7EE1">
        <w:rPr>
          <w:color w:val="auto"/>
          <w:w w:val="105"/>
          <w:lang w:val="en-US"/>
        </w:rPr>
        <w:t>This Playbook is not intended to be prescriptive or suggest non-statutory expansion of State Energy Office responsibilities or purview during energy emergencies. Responsibilities may vary significantly</w:t>
      </w:r>
      <w:r w:rsidR="00123F2E" w:rsidRPr="008C7EE1">
        <w:rPr>
          <w:color w:val="auto"/>
          <w:w w:val="105"/>
          <w:lang w:val="en-US"/>
        </w:rPr>
        <w:t xml:space="preserve"> from state to state</w:t>
      </w:r>
      <w:r w:rsidR="00E46A07" w:rsidRPr="008C7EE1">
        <w:rPr>
          <w:color w:val="auto"/>
          <w:w w:val="105"/>
          <w:lang w:val="en-US"/>
        </w:rPr>
        <w:t>.</w:t>
      </w:r>
    </w:p>
    <w:p w14:paraId="05E1A3F8" w14:textId="4148E3F8" w:rsidR="00FC5063" w:rsidRPr="008C7EE1" w:rsidRDefault="00607AE1" w:rsidP="00FC5063">
      <w:pPr>
        <w:pStyle w:val="Body"/>
        <w:rPr>
          <w:color w:val="auto"/>
          <w:w w:val="105"/>
          <w:lang w:val="en-US"/>
        </w:rPr>
      </w:pPr>
      <w:r w:rsidRPr="008C7EE1">
        <w:rPr>
          <w:b/>
          <w:i/>
          <w:color w:val="auto"/>
          <w:w w:val="105"/>
          <w:lang w:val="en-US"/>
        </w:rPr>
        <w:t>Playbook users</w:t>
      </w:r>
      <w:r w:rsidR="00BC3C0A" w:rsidRPr="008C7EE1">
        <w:rPr>
          <w:b/>
          <w:i/>
          <w:color w:val="auto"/>
          <w:w w:val="105"/>
          <w:lang w:val="en-US"/>
        </w:rPr>
        <w:t xml:space="preserve"> (state and territorial energy officials)</w:t>
      </w:r>
      <w:r w:rsidR="00576CA8" w:rsidRPr="008C7EE1">
        <w:rPr>
          <w:b/>
          <w:i/>
          <w:color w:val="auto"/>
          <w:w w:val="105"/>
          <w:lang w:val="en-US"/>
        </w:rPr>
        <w:t xml:space="preserve"> are encouraged to</w:t>
      </w:r>
      <w:r w:rsidR="00FC5063" w:rsidRPr="008C7EE1">
        <w:rPr>
          <w:b/>
          <w:i/>
          <w:color w:val="auto"/>
          <w:w w:val="105"/>
          <w:lang w:val="en-US"/>
        </w:rPr>
        <w:t xml:space="preserve"> </w:t>
      </w:r>
      <w:r w:rsidR="00DE337B" w:rsidRPr="008C7EE1">
        <w:rPr>
          <w:b/>
          <w:i/>
          <w:color w:val="auto"/>
          <w:w w:val="105"/>
          <w:lang w:val="en-US"/>
        </w:rPr>
        <w:t>add to, edit, and expand</w:t>
      </w:r>
      <w:r w:rsidR="003D5EE4" w:rsidRPr="008C7EE1">
        <w:rPr>
          <w:b/>
          <w:i/>
          <w:color w:val="auto"/>
          <w:w w:val="105"/>
          <w:lang w:val="en-US"/>
        </w:rPr>
        <w:t xml:space="preserve"> </w:t>
      </w:r>
      <w:r w:rsidR="00FC5063" w:rsidRPr="008C7EE1">
        <w:rPr>
          <w:b/>
          <w:i/>
          <w:color w:val="auto"/>
          <w:w w:val="105"/>
          <w:lang w:val="en-US"/>
        </w:rPr>
        <w:t>th</w:t>
      </w:r>
      <w:r w:rsidR="00576CA8" w:rsidRPr="008C7EE1">
        <w:rPr>
          <w:b/>
          <w:i/>
          <w:color w:val="auto"/>
          <w:w w:val="105"/>
          <w:lang w:val="en-US"/>
        </w:rPr>
        <w:t>is</w:t>
      </w:r>
      <w:r w:rsidR="00FC5063" w:rsidRPr="008C7EE1">
        <w:rPr>
          <w:b/>
          <w:i/>
          <w:color w:val="auto"/>
          <w:w w:val="105"/>
          <w:lang w:val="en-US"/>
        </w:rPr>
        <w:t xml:space="preserve"> </w:t>
      </w:r>
      <w:r w:rsidR="00FA1332" w:rsidRPr="008C7EE1">
        <w:rPr>
          <w:b/>
          <w:i/>
          <w:color w:val="auto"/>
          <w:w w:val="105"/>
          <w:lang w:val="en-US"/>
        </w:rPr>
        <w:t>P</w:t>
      </w:r>
      <w:r w:rsidR="004F71AF" w:rsidRPr="008C7EE1">
        <w:rPr>
          <w:b/>
          <w:i/>
          <w:color w:val="auto"/>
          <w:w w:val="105"/>
          <w:lang w:val="en-US"/>
        </w:rPr>
        <w:t xml:space="preserve">laybook </w:t>
      </w:r>
      <w:r w:rsidR="00123F2E" w:rsidRPr="008C7EE1">
        <w:rPr>
          <w:b/>
          <w:i/>
          <w:color w:val="auto"/>
          <w:w w:val="105"/>
          <w:lang w:val="en-US"/>
        </w:rPr>
        <w:t>to include</w:t>
      </w:r>
      <w:r w:rsidR="007102BA" w:rsidRPr="008C7EE1">
        <w:rPr>
          <w:b/>
          <w:i/>
          <w:color w:val="auto"/>
          <w:w w:val="105"/>
          <w:lang w:val="en-US"/>
        </w:rPr>
        <w:t xml:space="preserve"> </w:t>
      </w:r>
      <w:r w:rsidR="00BF2511" w:rsidRPr="008C7EE1">
        <w:rPr>
          <w:b/>
          <w:i/>
          <w:color w:val="auto"/>
          <w:w w:val="105"/>
          <w:lang w:val="en-US"/>
        </w:rPr>
        <w:t xml:space="preserve">additional </w:t>
      </w:r>
      <w:r w:rsidR="0099351C" w:rsidRPr="008C7EE1">
        <w:rPr>
          <w:b/>
          <w:i/>
          <w:color w:val="auto"/>
          <w:w w:val="105"/>
          <w:lang w:val="en-US"/>
        </w:rPr>
        <w:t xml:space="preserve">state-specific </w:t>
      </w:r>
      <w:r w:rsidR="00FC5063" w:rsidRPr="008C7EE1">
        <w:rPr>
          <w:b/>
          <w:i/>
          <w:color w:val="auto"/>
          <w:w w:val="105"/>
          <w:lang w:val="en-US"/>
        </w:rPr>
        <w:t xml:space="preserve">actions, resources, </w:t>
      </w:r>
      <w:r w:rsidR="00E2345F" w:rsidRPr="008C7EE1">
        <w:rPr>
          <w:b/>
          <w:i/>
          <w:color w:val="auto"/>
          <w:w w:val="105"/>
          <w:lang w:val="en-US"/>
        </w:rPr>
        <w:t xml:space="preserve">and </w:t>
      </w:r>
      <w:r w:rsidR="00FC5063" w:rsidRPr="008C7EE1">
        <w:rPr>
          <w:b/>
          <w:i/>
          <w:color w:val="auto"/>
          <w:w w:val="105"/>
          <w:lang w:val="en-US"/>
        </w:rPr>
        <w:t>responsibilities</w:t>
      </w:r>
      <w:r w:rsidR="00656ADD" w:rsidRPr="008C7EE1">
        <w:rPr>
          <w:color w:val="auto"/>
          <w:w w:val="105"/>
          <w:lang w:val="en-US"/>
        </w:rPr>
        <w:t>.</w:t>
      </w:r>
      <w:r w:rsidR="0053123A" w:rsidRPr="008C7EE1">
        <w:rPr>
          <w:color w:val="auto"/>
          <w:w w:val="105"/>
          <w:lang w:val="en-US"/>
        </w:rPr>
        <w:t xml:space="preserve"> </w:t>
      </w:r>
      <w:r w:rsidR="000B312C" w:rsidRPr="008C7EE1">
        <w:rPr>
          <w:color w:val="auto"/>
          <w:w w:val="105"/>
          <w:lang w:val="en-US"/>
        </w:rPr>
        <w:t>Users are</w:t>
      </w:r>
      <w:r w:rsidR="00AD3127" w:rsidRPr="008C7EE1">
        <w:rPr>
          <w:color w:val="auto"/>
          <w:w w:val="105"/>
          <w:lang w:val="en-US"/>
        </w:rPr>
        <w:t xml:space="preserve"> encouraged to make structural edits that best meet their unique needs or to best integrate with existing plans, policies, and procedures.</w:t>
      </w:r>
      <w:r w:rsidR="000B312C" w:rsidRPr="008C7EE1">
        <w:rPr>
          <w:color w:val="auto"/>
          <w:w w:val="105"/>
          <w:lang w:val="en-US"/>
        </w:rPr>
        <w:t xml:space="preserve"> </w:t>
      </w:r>
      <w:r w:rsidR="00FC5063" w:rsidRPr="008C7EE1">
        <w:rPr>
          <w:color w:val="auto"/>
          <w:lang w:val="en-US"/>
        </w:rPr>
        <w:t xml:space="preserve">After </w:t>
      </w:r>
      <w:r w:rsidR="00686F2F" w:rsidRPr="008C7EE1">
        <w:rPr>
          <w:color w:val="auto"/>
          <w:lang w:val="en-US"/>
        </w:rPr>
        <w:t xml:space="preserve">customizing this </w:t>
      </w:r>
      <w:r w:rsidR="00FA1332" w:rsidRPr="008C7EE1">
        <w:rPr>
          <w:color w:val="auto"/>
          <w:lang w:val="en-US"/>
        </w:rPr>
        <w:t>P</w:t>
      </w:r>
      <w:r w:rsidR="004F71AF" w:rsidRPr="008C7EE1">
        <w:rPr>
          <w:color w:val="auto"/>
          <w:lang w:val="en-US"/>
        </w:rPr>
        <w:t xml:space="preserve">laybook </w:t>
      </w:r>
      <w:r w:rsidR="00FC5063" w:rsidRPr="008C7EE1">
        <w:rPr>
          <w:color w:val="auto"/>
          <w:lang w:val="en-US"/>
        </w:rPr>
        <w:t xml:space="preserve">to </w:t>
      </w:r>
      <w:r w:rsidR="004B3D58" w:rsidRPr="008C7EE1">
        <w:rPr>
          <w:color w:val="auto"/>
          <w:lang w:val="en-US"/>
        </w:rPr>
        <w:t>fit</w:t>
      </w:r>
      <w:r w:rsidR="00686F2F" w:rsidRPr="008C7EE1">
        <w:rPr>
          <w:color w:val="auto"/>
          <w:lang w:val="en-US"/>
        </w:rPr>
        <w:t xml:space="preserve"> state-</w:t>
      </w:r>
      <w:r w:rsidR="004F71AF" w:rsidRPr="008C7EE1">
        <w:rPr>
          <w:color w:val="auto"/>
          <w:lang w:val="en-US"/>
        </w:rPr>
        <w:t xml:space="preserve">specific </w:t>
      </w:r>
      <w:r w:rsidR="004B3D58" w:rsidRPr="008C7EE1">
        <w:rPr>
          <w:color w:val="auto"/>
          <w:lang w:val="en-US"/>
        </w:rPr>
        <w:t>structures</w:t>
      </w:r>
      <w:r w:rsidR="004833E5" w:rsidRPr="008C7EE1">
        <w:rPr>
          <w:color w:val="auto"/>
          <w:lang w:val="en-US"/>
        </w:rPr>
        <w:t xml:space="preserve"> and </w:t>
      </w:r>
      <w:r w:rsidR="004B3D58" w:rsidRPr="008C7EE1">
        <w:rPr>
          <w:color w:val="auto"/>
          <w:lang w:val="en-US"/>
        </w:rPr>
        <w:t xml:space="preserve">authorities, </w:t>
      </w:r>
      <w:r w:rsidR="00FC5063" w:rsidRPr="008C7EE1">
        <w:rPr>
          <w:color w:val="auto"/>
          <w:lang w:val="en-US"/>
        </w:rPr>
        <w:t xml:space="preserve">states may incorporate </w:t>
      </w:r>
      <w:r w:rsidR="00012FA1" w:rsidRPr="008C7EE1">
        <w:rPr>
          <w:color w:val="auto"/>
          <w:lang w:val="en-US"/>
        </w:rPr>
        <w:t xml:space="preserve">the Playbook as part of </w:t>
      </w:r>
      <w:r w:rsidR="00FC5063" w:rsidRPr="008C7EE1">
        <w:rPr>
          <w:color w:val="auto"/>
          <w:lang w:val="en-US"/>
        </w:rPr>
        <w:t>their SESPs.</w:t>
      </w:r>
      <w:r w:rsidR="005D5439" w:rsidRPr="008C7EE1">
        <w:rPr>
          <w:color w:val="auto"/>
          <w:lang w:val="en-US"/>
        </w:rPr>
        <w:t xml:space="preserve"> </w:t>
      </w:r>
    </w:p>
    <w:p w14:paraId="31891C23" w14:textId="77777777" w:rsidR="001A0028" w:rsidRPr="008C7EE1" w:rsidRDefault="001A0028">
      <w:pPr>
        <w:spacing w:before="0" w:after="0"/>
        <w:ind w:left="0"/>
        <w:jc w:val="left"/>
        <w:rPr>
          <w:rFonts w:eastAsia="Arial Unicode MS" w:cs="Arial"/>
          <w:bCs/>
          <w:noProof/>
          <w:color w:val="33669A"/>
          <w:w w:val="105"/>
          <w:kern w:val="36"/>
          <w:sz w:val="40"/>
          <w:szCs w:val="40"/>
        </w:rPr>
      </w:pPr>
      <w:r w:rsidRPr="008C7EE1">
        <w:br w:type="page"/>
      </w:r>
    </w:p>
    <w:p w14:paraId="3C5C2175" w14:textId="088D5882" w:rsidR="00FC5063" w:rsidRPr="008C7EE1" w:rsidRDefault="00FC5063" w:rsidP="003275DD">
      <w:pPr>
        <w:pStyle w:val="Heading1"/>
      </w:pPr>
      <w:r w:rsidRPr="008C7EE1">
        <w:lastRenderedPageBreak/>
        <w:t>Playbook Structure</w:t>
      </w:r>
    </w:p>
    <w:p w14:paraId="357C6078" w14:textId="69373C8B" w:rsidR="00FC5063" w:rsidRPr="008C7EE1" w:rsidRDefault="00FC5063" w:rsidP="00FC5063">
      <w:pPr>
        <w:pStyle w:val="Body"/>
        <w:rPr>
          <w:color w:val="auto"/>
          <w:w w:val="105"/>
          <w:lang w:val="en-US"/>
        </w:rPr>
      </w:pPr>
      <w:r w:rsidRPr="008C7EE1">
        <w:rPr>
          <w:color w:val="auto"/>
          <w:w w:val="105"/>
          <w:lang w:val="en-US"/>
        </w:rPr>
        <w:t xml:space="preserve">Emergency management is </w:t>
      </w:r>
      <w:r w:rsidR="001B3A77" w:rsidRPr="008C7EE1">
        <w:rPr>
          <w:color w:val="auto"/>
          <w:w w:val="105"/>
          <w:lang w:val="en-US"/>
        </w:rPr>
        <w:t xml:space="preserve">a </w:t>
      </w:r>
      <w:r w:rsidRPr="008C7EE1">
        <w:rPr>
          <w:color w:val="auto"/>
          <w:w w:val="105"/>
          <w:lang w:val="en-US"/>
        </w:rPr>
        <w:t>continuous cycle of Prepar</w:t>
      </w:r>
      <w:r w:rsidR="004F71AF" w:rsidRPr="008C7EE1">
        <w:rPr>
          <w:color w:val="auto"/>
          <w:w w:val="105"/>
          <w:lang w:val="en-US"/>
        </w:rPr>
        <w:t>e</w:t>
      </w:r>
      <w:r w:rsidRPr="008C7EE1">
        <w:rPr>
          <w:color w:val="auto"/>
          <w:w w:val="105"/>
          <w:lang w:val="en-US"/>
        </w:rPr>
        <w:t xml:space="preserve">dness </w:t>
      </w:r>
      <w:r w:rsidR="008248B0" w:rsidRPr="008C7EE1">
        <w:rPr>
          <w:rFonts w:ascii="Symbol" w:eastAsia="Symbol" w:hAnsi="Symbol" w:cs="Symbol"/>
          <w:color w:val="auto"/>
          <w:w w:val="105"/>
          <w:lang w:val="en-US"/>
        </w:rPr>
        <w:t>®</w:t>
      </w:r>
      <w:r w:rsidRPr="008C7EE1">
        <w:rPr>
          <w:color w:val="auto"/>
          <w:w w:val="105"/>
          <w:lang w:val="en-US"/>
        </w:rPr>
        <w:t xml:space="preserve"> Response </w:t>
      </w:r>
      <w:r w:rsidR="008248B0" w:rsidRPr="008C7EE1">
        <w:rPr>
          <w:rFonts w:ascii="Symbol" w:eastAsia="Symbol" w:hAnsi="Symbol" w:cs="Symbol"/>
          <w:color w:val="auto"/>
          <w:w w:val="105"/>
          <w:lang w:val="en-US"/>
        </w:rPr>
        <w:t>®</w:t>
      </w:r>
      <w:r w:rsidRPr="008C7EE1">
        <w:rPr>
          <w:color w:val="auto"/>
          <w:w w:val="105"/>
          <w:lang w:val="en-US"/>
        </w:rPr>
        <w:t xml:space="preserve"> Recovery</w:t>
      </w:r>
      <w:r w:rsidR="004F71AF" w:rsidRPr="008C7EE1">
        <w:rPr>
          <w:color w:val="auto"/>
          <w:w w:val="105"/>
          <w:lang w:val="en-US"/>
        </w:rPr>
        <w:t xml:space="preserve"> </w:t>
      </w:r>
      <w:r w:rsidR="008248B0" w:rsidRPr="008C7EE1">
        <w:rPr>
          <w:rFonts w:ascii="Symbol" w:eastAsia="Symbol" w:hAnsi="Symbol" w:cs="Symbol"/>
          <w:color w:val="auto"/>
          <w:w w:val="105"/>
          <w:lang w:val="en-US"/>
        </w:rPr>
        <w:t>®</w:t>
      </w:r>
      <w:r w:rsidR="004F71AF" w:rsidRPr="008C7EE1">
        <w:rPr>
          <w:color w:val="auto"/>
          <w:w w:val="105"/>
          <w:lang w:val="en-US"/>
        </w:rPr>
        <w:t xml:space="preserve"> </w:t>
      </w:r>
      <w:r w:rsidRPr="008C7EE1">
        <w:rPr>
          <w:color w:val="auto"/>
          <w:w w:val="105"/>
          <w:lang w:val="en-US"/>
        </w:rPr>
        <w:t xml:space="preserve">Mitigation. This </w:t>
      </w:r>
      <w:r w:rsidR="003E69E8" w:rsidRPr="008C7EE1">
        <w:rPr>
          <w:color w:val="auto"/>
          <w:w w:val="105"/>
          <w:lang w:val="en-US"/>
        </w:rPr>
        <w:t>P</w:t>
      </w:r>
      <w:r w:rsidRPr="008C7EE1">
        <w:rPr>
          <w:color w:val="auto"/>
          <w:w w:val="105"/>
          <w:lang w:val="en-US"/>
        </w:rPr>
        <w:t xml:space="preserve">laybook focuses on the </w:t>
      </w:r>
      <w:r w:rsidR="003656B1" w:rsidRPr="008C7EE1">
        <w:rPr>
          <w:color w:val="auto"/>
          <w:w w:val="105"/>
          <w:lang w:val="en-US"/>
        </w:rPr>
        <w:t>R</w:t>
      </w:r>
      <w:r w:rsidRPr="008C7EE1">
        <w:rPr>
          <w:color w:val="auto"/>
          <w:w w:val="105"/>
          <w:lang w:val="en-US"/>
        </w:rPr>
        <w:t xml:space="preserve">esponse </w:t>
      </w:r>
      <w:r w:rsidR="004F71AF" w:rsidRPr="008C7EE1">
        <w:rPr>
          <w:color w:val="auto"/>
          <w:w w:val="105"/>
          <w:lang w:val="en-US"/>
        </w:rPr>
        <w:t>part of the cycle</w:t>
      </w:r>
      <w:r w:rsidR="00335F1A" w:rsidRPr="008C7EE1">
        <w:rPr>
          <w:color w:val="auto"/>
          <w:w w:val="105"/>
          <w:lang w:val="en-US"/>
        </w:rPr>
        <w:t>. R</w:t>
      </w:r>
      <w:r w:rsidRPr="008C7EE1">
        <w:rPr>
          <w:color w:val="auto"/>
          <w:w w:val="105"/>
          <w:lang w:val="en-US"/>
        </w:rPr>
        <w:t xml:space="preserve">esponding to energy emergencies involves an iterative process of gathering information, assessing the </w:t>
      </w:r>
      <w:r w:rsidR="009E3232" w:rsidRPr="008C7EE1">
        <w:rPr>
          <w:color w:val="auto"/>
          <w:w w:val="105"/>
          <w:lang w:val="en-US"/>
        </w:rPr>
        <w:t xml:space="preserve">actual or potential </w:t>
      </w:r>
      <w:r w:rsidR="00D8572B" w:rsidRPr="008C7EE1">
        <w:rPr>
          <w:color w:val="auto"/>
          <w:w w:val="105"/>
          <w:lang w:val="en-US"/>
        </w:rPr>
        <w:t xml:space="preserve">consequences </w:t>
      </w:r>
      <w:r w:rsidRPr="008C7EE1">
        <w:rPr>
          <w:color w:val="auto"/>
          <w:w w:val="105"/>
          <w:lang w:val="en-US"/>
        </w:rPr>
        <w:t xml:space="preserve">of the </w:t>
      </w:r>
      <w:r w:rsidR="004F71AF" w:rsidRPr="008C7EE1">
        <w:rPr>
          <w:color w:val="auto"/>
          <w:w w:val="105"/>
          <w:lang w:val="en-US"/>
        </w:rPr>
        <w:t>incident</w:t>
      </w:r>
      <w:r w:rsidRPr="008C7EE1">
        <w:rPr>
          <w:color w:val="auto"/>
          <w:w w:val="105"/>
          <w:lang w:val="en-US"/>
        </w:rPr>
        <w:t>, and taking action</w:t>
      </w:r>
      <w:r w:rsidR="00AE6294" w:rsidRPr="008C7EE1">
        <w:rPr>
          <w:color w:val="auto"/>
          <w:w w:val="105"/>
          <w:lang w:val="en-US"/>
        </w:rPr>
        <w:t xml:space="preserve"> to </w:t>
      </w:r>
      <w:r w:rsidR="00903CD9" w:rsidRPr="008C7EE1">
        <w:rPr>
          <w:color w:val="auto"/>
          <w:w w:val="105"/>
          <w:lang w:val="en-US"/>
        </w:rPr>
        <w:t xml:space="preserve">share critical information, </w:t>
      </w:r>
      <w:r w:rsidR="00AE6294" w:rsidRPr="008C7EE1">
        <w:rPr>
          <w:color w:val="auto"/>
          <w:w w:val="105"/>
          <w:lang w:val="en-US"/>
        </w:rPr>
        <w:t>facilitate</w:t>
      </w:r>
      <w:r w:rsidR="00F657D9" w:rsidRPr="008C7EE1">
        <w:rPr>
          <w:color w:val="auto"/>
          <w:w w:val="105"/>
          <w:lang w:val="en-US"/>
        </w:rPr>
        <w:t xml:space="preserve"> </w:t>
      </w:r>
      <w:r w:rsidR="00923C44" w:rsidRPr="008C7EE1">
        <w:rPr>
          <w:color w:val="auto"/>
          <w:w w:val="105"/>
          <w:lang w:val="en-US"/>
        </w:rPr>
        <w:t xml:space="preserve">system </w:t>
      </w:r>
      <w:r w:rsidR="00F657D9" w:rsidRPr="008C7EE1">
        <w:rPr>
          <w:color w:val="auto"/>
          <w:w w:val="105"/>
          <w:lang w:val="en-US"/>
        </w:rPr>
        <w:t xml:space="preserve">restoration, </w:t>
      </w:r>
      <w:r w:rsidR="00F44F2E" w:rsidRPr="008C7EE1">
        <w:rPr>
          <w:color w:val="auto"/>
          <w:w w:val="105"/>
          <w:lang w:val="en-US"/>
        </w:rPr>
        <w:t xml:space="preserve">and </w:t>
      </w:r>
      <w:r w:rsidR="00F657D9" w:rsidRPr="008C7EE1">
        <w:rPr>
          <w:color w:val="auto"/>
          <w:w w:val="105"/>
          <w:lang w:val="en-US"/>
        </w:rPr>
        <w:t>mitigate impacts</w:t>
      </w:r>
      <w:r w:rsidR="00C34448" w:rsidRPr="008C7EE1">
        <w:rPr>
          <w:color w:val="auto"/>
          <w:w w:val="105"/>
          <w:lang w:val="en-US"/>
        </w:rPr>
        <w:t xml:space="preserve"> to dependent lifeline sectors and consumers</w:t>
      </w:r>
      <w:r w:rsidRPr="008C7EE1">
        <w:rPr>
          <w:color w:val="auto"/>
          <w:w w:val="105"/>
          <w:lang w:val="en-US"/>
        </w:rPr>
        <w:t xml:space="preserve">. This process is repeated over the course of an emergency </w:t>
      </w:r>
      <w:r w:rsidR="00FD0009" w:rsidRPr="008C7EE1">
        <w:rPr>
          <w:color w:val="auto"/>
          <w:w w:val="105"/>
          <w:lang w:val="en-US"/>
        </w:rPr>
        <w:t xml:space="preserve">with response actions </w:t>
      </w:r>
      <w:r w:rsidRPr="008C7EE1">
        <w:rPr>
          <w:color w:val="auto"/>
          <w:w w:val="105"/>
          <w:lang w:val="en-US"/>
        </w:rPr>
        <w:t>adapt</w:t>
      </w:r>
      <w:r w:rsidR="00FD0009" w:rsidRPr="008C7EE1">
        <w:rPr>
          <w:color w:val="auto"/>
          <w:w w:val="105"/>
          <w:lang w:val="en-US"/>
        </w:rPr>
        <w:t>ing</w:t>
      </w:r>
      <w:r w:rsidRPr="008C7EE1">
        <w:rPr>
          <w:color w:val="auto"/>
          <w:w w:val="105"/>
          <w:lang w:val="en-US"/>
        </w:rPr>
        <w:t xml:space="preserve"> to changing conditions</w:t>
      </w:r>
      <w:r w:rsidR="00475FAD" w:rsidRPr="008C7EE1">
        <w:rPr>
          <w:color w:val="auto"/>
          <w:w w:val="105"/>
          <w:lang w:val="en-US"/>
        </w:rPr>
        <w:t xml:space="preserve"> as the situation evolves</w:t>
      </w:r>
      <w:r w:rsidRPr="008C7EE1">
        <w:rPr>
          <w:color w:val="auto"/>
          <w:w w:val="105"/>
          <w:lang w:val="en-US"/>
        </w:rPr>
        <w:t>.</w:t>
      </w:r>
      <w:r w:rsidR="00FC3822" w:rsidRPr="008C7EE1">
        <w:rPr>
          <w:color w:val="auto"/>
          <w:w w:val="105"/>
          <w:lang w:val="en-US"/>
        </w:rPr>
        <w:br/>
      </w:r>
    </w:p>
    <w:p w14:paraId="4AF9A3FD" w14:textId="4A90E66B" w:rsidR="00D31F80" w:rsidRPr="008C7EE1" w:rsidRDefault="005C4B31" w:rsidP="00FC5063">
      <w:pPr>
        <w:pStyle w:val="Body"/>
        <w:rPr>
          <w:lang w:val="en-US"/>
        </w:rPr>
      </w:pPr>
      <w:r w:rsidRPr="00614B0C">
        <w:rPr>
          <w:rFonts w:cs="Times New Roman"/>
          <w:noProof/>
          <w:sz w:val="16"/>
          <w:szCs w:val="16"/>
          <w:lang w:val="en-US"/>
        </w:rPr>
        <w:drawing>
          <wp:inline distT="0" distB="0" distL="0" distR="0" wp14:anchorId="4A91FB3D" wp14:editId="3423DCDF">
            <wp:extent cx="5954648" cy="4238046"/>
            <wp:effectExtent l="0" t="0" r="8255"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0962" cy="4242540"/>
                    </a:xfrm>
                    <a:prstGeom prst="rect">
                      <a:avLst/>
                    </a:prstGeom>
                  </pic:spPr>
                </pic:pic>
              </a:graphicData>
            </a:graphic>
          </wp:inline>
        </w:drawing>
      </w:r>
    </w:p>
    <w:p w14:paraId="5C7476EB" w14:textId="77777777" w:rsidR="00D31F80" w:rsidRPr="008C7EE1" w:rsidRDefault="00D31F80" w:rsidP="00FC5063">
      <w:pPr>
        <w:pStyle w:val="Body"/>
        <w:rPr>
          <w:lang w:val="en-US"/>
        </w:rPr>
      </w:pPr>
    </w:p>
    <w:p w14:paraId="72E49CA8" w14:textId="3802A685" w:rsidR="00604565" w:rsidRPr="008C7EE1" w:rsidRDefault="00C258A8" w:rsidP="00C258A8">
      <w:pPr>
        <w:pStyle w:val="Body"/>
        <w:rPr>
          <w:rFonts w:cs="Times New Roman"/>
          <w:color w:val="auto"/>
          <w:lang w:val="en-US"/>
        </w:rPr>
      </w:pPr>
      <w:r w:rsidRPr="008C7EE1">
        <w:rPr>
          <w:color w:val="auto"/>
          <w:w w:val="105"/>
          <w:lang w:val="en-US"/>
        </w:rPr>
        <w:t xml:space="preserve">This </w:t>
      </w:r>
      <w:r w:rsidR="00FA1332" w:rsidRPr="008C7EE1">
        <w:rPr>
          <w:color w:val="auto"/>
          <w:w w:val="105"/>
          <w:lang w:val="en-US"/>
        </w:rPr>
        <w:t>P</w:t>
      </w:r>
      <w:r w:rsidR="004F71AF" w:rsidRPr="008C7EE1">
        <w:rPr>
          <w:color w:val="auto"/>
          <w:w w:val="105"/>
          <w:lang w:val="en-US"/>
        </w:rPr>
        <w:t xml:space="preserve">laybook </w:t>
      </w:r>
      <w:r w:rsidRPr="008C7EE1">
        <w:rPr>
          <w:color w:val="auto"/>
          <w:w w:val="105"/>
          <w:lang w:val="en-US"/>
        </w:rPr>
        <w:t xml:space="preserve">is arranged into three sections that align with the three stages of the </w:t>
      </w:r>
      <w:r w:rsidR="00671224" w:rsidRPr="008C7EE1">
        <w:rPr>
          <w:color w:val="auto"/>
          <w:w w:val="105"/>
          <w:lang w:val="en-US"/>
        </w:rPr>
        <w:t>R</w:t>
      </w:r>
      <w:r w:rsidRPr="008C7EE1">
        <w:rPr>
          <w:color w:val="auto"/>
          <w:w w:val="105"/>
          <w:lang w:val="en-US"/>
        </w:rPr>
        <w:t xml:space="preserve">esponse </w:t>
      </w:r>
      <w:r w:rsidR="00671224" w:rsidRPr="008C7EE1">
        <w:rPr>
          <w:color w:val="auto"/>
          <w:w w:val="105"/>
          <w:lang w:val="en-US"/>
        </w:rPr>
        <w:t>C</w:t>
      </w:r>
      <w:r w:rsidRPr="008C7EE1">
        <w:rPr>
          <w:color w:val="auto"/>
          <w:w w:val="105"/>
          <w:lang w:val="en-US"/>
        </w:rPr>
        <w:t>ycle</w:t>
      </w:r>
      <w:r w:rsidR="000003AD" w:rsidRPr="008C7EE1">
        <w:rPr>
          <w:color w:val="auto"/>
          <w:w w:val="105"/>
          <w:lang w:val="en-US"/>
        </w:rPr>
        <w:t>.</w:t>
      </w:r>
      <w:r w:rsidRPr="008C7EE1">
        <w:rPr>
          <w:color w:val="auto"/>
          <w:w w:val="105"/>
          <w:lang w:val="en-US"/>
        </w:rPr>
        <w:t xml:space="preserve"> </w:t>
      </w:r>
      <w:r w:rsidR="000003AD" w:rsidRPr="008C7EE1">
        <w:rPr>
          <w:color w:val="auto"/>
          <w:w w:val="105"/>
          <w:lang w:val="en-US"/>
        </w:rPr>
        <w:t>E</w:t>
      </w:r>
      <w:r w:rsidRPr="008C7EE1">
        <w:rPr>
          <w:color w:val="auto"/>
          <w:w w:val="105"/>
          <w:lang w:val="en-US"/>
        </w:rPr>
        <w:t xml:space="preserve">ach </w:t>
      </w:r>
      <w:r w:rsidR="009F5B9E" w:rsidRPr="008C7EE1">
        <w:rPr>
          <w:color w:val="auto"/>
          <w:w w:val="105"/>
          <w:lang w:val="en-US"/>
        </w:rPr>
        <w:t xml:space="preserve">section </w:t>
      </w:r>
      <w:r w:rsidRPr="008C7EE1">
        <w:rPr>
          <w:color w:val="auto"/>
          <w:w w:val="105"/>
          <w:lang w:val="en-US"/>
        </w:rPr>
        <w:t>provid</w:t>
      </w:r>
      <w:r w:rsidR="000003AD" w:rsidRPr="008C7EE1">
        <w:rPr>
          <w:color w:val="auto"/>
          <w:w w:val="105"/>
          <w:lang w:val="en-US"/>
        </w:rPr>
        <w:t>es</w:t>
      </w:r>
      <w:r w:rsidRPr="008C7EE1">
        <w:rPr>
          <w:color w:val="auto"/>
          <w:w w:val="105"/>
          <w:lang w:val="en-US"/>
        </w:rPr>
        <w:t xml:space="preserve"> guidance and resources </w:t>
      </w:r>
      <w:r w:rsidR="009478E7" w:rsidRPr="008C7EE1">
        <w:rPr>
          <w:color w:val="auto"/>
          <w:w w:val="105"/>
          <w:lang w:val="en-US"/>
        </w:rPr>
        <w:t>that are</w:t>
      </w:r>
      <w:r w:rsidRPr="008C7EE1">
        <w:rPr>
          <w:color w:val="auto"/>
          <w:lang w:val="en-US"/>
        </w:rPr>
        <w:t xml:space="preserve"> tailored to emergencies involving power</w:t>
      </w:r>
      <w:r w:rsidRPr="008C7EE1">
        <w:rPr>
          <w:rFonts w:cs="Times New Roman"/>
          <w:color w:val="auto"/>
          <w:lang w:val="en-US"/>
        </w:rPr>
        <w:t>, liquid fuel, and natural gas systems.</w:t>
      </w:r>
      <w:r w:rsidRPr="008C7EE1" w:rsidDel="006800CF">
        <w:rPr>
          <w:rFonts w:cs="Times New Roman"/>
          <w:color w:val="auto"/>
          <w:lang w:val="en-US"/>
        </w:rPr>
        <w:t xml:space="preserve"> </w:t>
      </w:r>
      <w:r w:rsidR="00817C79" w:rsidRPr="008C7EE1">
        <w:rPr>
          <w:rFonts w:cs="Times New Roman"/>
          <w:color w:val="auto"/>
          <w:lang w:val="en-US"/>
        </w:rPr>
        <w:t>Supplemental information is provided in the appendices.</w:t>
      </w:r>
    </w:p>
    <w:p w14:paraId="0418BB71" w14:textId="77777777" w:rsidR="00604565" w:rsidRPr="008C7EE1" w:rsidRDefault="00604565">
      <w:pPr>
        <w:spacing w:before="0" w:after="0"/>
        <w:ind w:left="0"/>
        <w:jc w:val="left"/>
      </w:pPr>
      <w:r w:rsidRPr="008C7EE1">
        <w:br w:type="page"/>
      </w:r>
    </w:p>
    <w:p w14:paraId="1B3523F4" w14:textId="475ADE8E" w:rsidR="00C258A8" w:rsidRPr="008C7EE1" w:rsidRDefault="00C258A8" w:rsidP="000A76B6">
      <w:pPr>
        <w:pStyle w:val="Body"/>
        <w:jc w:val="both"/>
        <w:rPr>
          <w:color w:val="auto"/>
          <w:w w:val="105"/>
          <w:lang w:val="en-US"/>
        </w:rPr>
      </w:pPr>
      <w:r w:rsidRPr="008C7EE1" w:rsidDel="006800CF">
        <w:rPr>
          <w:rFonts w:cs="Times New Roman"/>
          <w:color w:val="auto"/>
          <w:lang w:val="en-US"/>
        </w:rPr>
        <w:lastRenderedPageBreak/>
        <w:t>The Playbook includes</w:t>
      </w:r>
      <w:r w:rsidRPr="008C7EE1" w:rsidDel="006800CF">
        <w:rPr>
          <w:color w:val="auto"/>
          <w:w w:val="105"/>
          <w:lang w:val="en-US"/>
        </w:rPr>
        <w:t>:</w:t>
      </w:r>
    </w:p>
    <w:p w14:paraId="60B1095A" w14:textId="2E1AEC4B" w:rsidR="00C258A8" w:rsidRPr="00620067" w:rsidDel="00F35DFA" w:rsidRDefault="004916FE" w:rsidP="00643141">
      <w:pPr>
        <w:pStyle w:val="Body"/>
        <w:spacing w:after="240"/>
        <w:ind w:left="360"/>
        <w:rPr>
          <w:color w:val="auto"/>
          <w:w w:val="105"/>
          <w:lang w:val="en-US"/>
        </w:rPr>
      </w:pPr>
      <w:r w:rsidRPr="00614B0C">
        <w:rPr>
          <w:color w:val="0000FF"/>
          <w:u w:val="single"/>
          <w:lang w:val="en-US"/>
        </w:rPr>
        <w:fldChar w:fldCharType="begin"/>
      </w:r>
      <w:r w:rsidRPr="00614B0C">
        <w:rPr>
          <w:color w:val="0000FF"/>
          <w:u w:val="single"/>
          <w:lang w:val="en-US"/>
        </w:rPr>
        <w:instrText xml:space="preserve"> REF _Ref103170857 \h  \* MERGEFORMAT </w:instrText>
      </w:r>
      <w:r w:rsidRPr="00614B0C">
        <w:rPr>
          <w:color w:val="0000FF"/>
          <w:u w:val="single"/>
          <w:lang w:val="en-US"/>
        </w:rPr>
      </w:r>
      <w:r w:rsidRPr="00614B0C">
        <w:rPr>
          <w:color w:val="0000FF"/>
          <w:u w:val="single"/>
          <w:lang w:val="en-US"/>
        </w:rPr>
        <w:fldChar w:fldCharType="separate"/>
      </w:r>
      <w:r w:rsidRPr="00614B0C">
        <w:rPr>
          <w:color w:val="0000FF"/>
          <w:u w:val="single"/>
          <w:lang w:val="en-US"/>
        </w:rPr>
        <w:t>Information-Gathering/Situational Awareness</w:t>
      </w:r>
      <w:r w:rsidRPr="00614B0C">
        <w:rPr>
          <w:color w:val="0000FF"/>
          <w:u w:val="single"/>
          <w:lang w:val="en-US"/>
        </w:rPr>
        <w:fldChar w:fldCharType="end"/>
      </w:r>
      <w:r w:rsidRPr="00614B0C">
        <w:rPr>
          <w:color w:val="auto"/>
          <w:lang w:val="en-US"/>
        </w:rPr>
        <w:t xml:space="preserve"> </w:t>
      </w:r>
      <w:r w:rsidR="00C258A8" w:rsidRPr="00620067" w:rsidDel="00F35DFA">
        <w:rPr>
          <w:color w:val="auto"/>
          <w:w w:val="105"/>
          <w:lang w:val="en-US"/>
        </w:rPr>
        <w:t xml:space="preserve">provides a list of </w:t>
      </w:r>
      <w:r w:rsidR="006169EB" w:rsidRPr="00620067" w:rsidDel="00F35DFA">
        <w:rPr>
          <w:color w:val="auto"/>
          <w:w w:val="105"/>
          <w:lang w:val="en-US"/>
        </w:rPr>
        <w:t xml:space="preserve">informational </w:t>
      </w:r>
      <w:r w:rsidR="00C258A8" w:rsidRPr="00620067" w:rsidDel="00F35DFA">
        <w:rPr>
          <w:color w:val="auto"/>
          <w:w w:val="105"/>
          <w:lang w:val="en-US"/>
        </w:rPr>
        <w:t xml:space="preserve">resources for monitoring energy </w:t>
      </w:r>
      <w:r w:rsidR="005D044A" w:rsidRPr="00620067" w:rsidDel="00F35DFA">
        <w:rPr>
          <w:color w:val="auto"/>
          <w:w w:val="105"/>
          <w:lang w:val="en-US"/>
        </w:rPr>
        <w:t>supply</w:t>
      </w:r>
      <w:r w:rsidR="00C258A8" w:rsidRPr="00620067" w:rsidDel="00F35DFA">
        <w:rPr>
          <w:color w:val="auto"/>
          <w:w w:val="105"/>
          <w:lang w:val="en-US"/>
        </w:rPr>
        <w:t>, inventories, and markets, as well as weather-related threats</w:t>
      </w:r>
      <w:r w:rsidR="00E717BF" w:rsidRPr="00620067">
        <w:rPr>
          <w:color w:val="auto"/>
          <w:w w:val="105"/>
          <w:lang w:val="en-US"/>
        </w:rPr>
        <w:t>………………………………………………………………………………………………………</w:t>
      </w:r>
      <w:r w:rsidR="00C258A8" w:rsidRPr="00620067">
        <w:rPr>
          <w:color w:val="auto"/>
          <w:w w:val="105"/>
          <w:lang w:val="en-US"/>
        </w:rPr>
        <w:t xml:space="preserve"> </w:t>
      </w:r>
      <w:r w:rsidR="00E717BF" w:rsidRPr="00620067">
        <w:rPr>
          <w:color w:val="auto"/>
          <w:lang w:val="en-US"/>
        </w:rPr>
        <w:t xml:space="preserve">(page </w:t>
      </w:r>
      <w:r w:rsidR="00E717BF" w:rsidRPr="00620067">
        <w:rPr>
          <w:color w:val="auto"/>
          <w:lang w:val="en-US"/>
        </w:rPr>
        <w:fldChar w:fldCharType="begin"/>
      </w:r>
      <w:r w:rsidR="00E717BF" w:rsidRPr="00620067">
        <w:rPr>
          <w:color w:val="auto"/>
          <w:lang w:val="en-US"/>
        </w:rPr>
        <w:instrText xml:space="preserve"> PAGEREF _Ref99548355 \h </w:instrText>
      </w:r>
      <w:r w:rsidR="00E717BF" w:rsidRPr="00620067">
        <w:rPr>
          <w:color w:val="auto"/>
          <w:lang w:val="en-US"/>
        </w:rPr>
      </w:r>
      <w:r w:rsidR="00E717BF" w:rsidRPr="00620067">
        <w:rPr>
          <w:color w:val="auto"/>
          <w:lang w:val="en-US"/>
        </w:rPr>
        <w:fldChar w:fldCharType="separate"/>
      </w:r>
      <w:r w:rsidR="00F43EBA">
        <w:rPr>
          <w:noProof/>
          <w:color w:val="auto"/>
          <w:lang w:val="en-US"/>
        </w:rPr>
        <w:t>5</w:t>
      </w:r>
      <w:r w:rsidR="00E717BF" w:rsidRPr="00620067">
        <w:rPr>
          <w:color w:val="auto"/>
          <w:lang w:val="en-US"/>
        </w:rPr>
        <w:fldChar w:fldCharType="end"/>
      </w:r>
      <w:r w:rsidR="00E717BF" w:rsidRPr="00620067">
        <w:rPr>
          <w:color w:val="auto"/>
          <w:lang w:val="en-US"/>
        </w:rPr>
        <w:t>)</w:t>
      </w:r>
    </w:p>
    <w:p w14:paraId="02C0A701" w14:textId="6641DD18" w:rsidR="00C258A8" w:rsidRPr="00620067" w:rsidDel="00F35DFA" w:rsidRDefault="00340FF5" w:rsidP="00643141">
      <w:pPr>
        <w:pStyle w:val="Body"/>
        <w:tabs>
          <w:tab w:val="left" w:pos="9450"/>
        </w:tabs>
        <w:spacing w:after="240"/>
        <w:ind w:left="360"/>
        <w:rPr>
          <w:color w:val="auto"/>
          <w:w w:val="105"/>
          <w:lang w:val="en-US"/>
        </w:rPr>
      </w:pPr>
      <w:r w:rsidRPr="00614B0C">
        <w:rPr>
          <w:color w:val="0000FF"/>
          <w:lang w:val="en-US"/>
        </w:rPr>
        <w:fldChar w:fldCharType="begin"/>
      </w:r>
      <w:r w:rsidRPr="00614B0C">
        <w:rPr>
          <w:color w:val="0000FF"/>
          <w:lang w:val="en-US"/>
        </w:rPr>
        <w:instrText xml:space="preserve"> REF _Ref100861764 \h  \* MERGEFORMAT </w:instrText>
      </w:r>
      <w:r w:rsidRPr="00614B0C">
        <w:rPr>
          <w:color w:val="0000FF"/>
          <w:lang w:val="en-US"/>
        </w:rPr>
      </w:r>
      <w:r w:rsidRPr="00614B0C">
        <w:rPr>
          <w:color w:val="0000FF"/>
          <w:lang w:val="en-US"/>
        </w:rPr>
        <w:fldChar w:fldCharType="separate"/>
      </w:r>
      <w:r w:rsidR="004916FE" w:rsidRPr="00614B0C">
        <w:rPr>
          <w:color w:val="0000FF"/>
          <w:u w:val="single"/>
          <w:lang w:val="en-US"/>
        </w:rPr>
        <w:t>Consequence Assessment</w:t>
      </w:r>
      <w:r w:rsidRPr="00614B0C">
        <w:rPr>
          <w:color w:val="0000FF"/>
          <w:lang w:val="en-US"/>
        </w:rPr>
        <w:fldChar w:fldCharType="end"/>
      </w:r>
      <w:r w:rsidR="001822D3" w:rsidRPr="00620067" w:rsidDel="00F35DFA">
        <w:rPr>
          <w:rStyle w:val="Hyperlink"/>
          <w:color w:val="auto"/>
          <w:w w:val="105"/>
          <w:u w:val="none"/>
          <w:lang w:val="en-US"/>
        </w:rPr>
        <w:t xml:space="preserve"> </w:t>
      </w:r>
      <w:r w:rsidR="00C258A8" w:rsidRPr="00620067" w:rsidDel="00F35DFA">
        <w:rPr>
          <w:color w:val="auto"/>
          <w:w w:val="105"/>
          <w:lang w:val="en-US"/>
        </w:rPr>
        <w:t xml:space="preserve">provides guidance for categorizing and assessing the </w:t>
      </w:r>
      <w:r w:rsidR="00E869CF" w:rsidRPr="00620067" w:rsidDel="00F35DFA">
        <w:rPr>
          <w:color w:val="auto"/>
          <w:w w:val="105"/>
          <w:lang w:val="en-US"/>
        </w:rPr>
        <w:t xml:space="preserve">consequence </w:t>
      </w:r>
      <w:r w:rsidR="00C258A8" w:rsidRPr="00620067" w:rsidDel="00F35DFA">
        <w:rPr>
          <w:color w:val="auto"/>
          <w:w w:val="105"/>
          <w:lang w:val="en-US"/>
        </w:rPr>
        <w:t>of an event to inform a proportional response</w:t>
      </w:r>
      <w:r w:rsidR="00E717BF" w:rsidRPr="00620067">
        <w:rPr>
          <w:color w:val="auto"/>
          <w:w w:val="105"/>
          <w:lang w:val="en-US"/>
        </w:rPr>
        <w:t>……………</w:t>
      </w:r>
      <w:r w:rsidR="00EE2848" w:rsidRPr="00620067">
        <w:rPr>
          <w:color w:val="auto"/>
          <w:w w:val="105"/>
          <w:lang w:val="en-US"/>
        </w:rPr>
        <w:t>….</w:t>
      </w:r>
      <w:r w:rsidR="00E717BF" w:rsidRPr="00620067">
        <w:rPr>
          <w:color w:val="auto"/>
          <w:w w:val="105"/>
          <w:lang w:val="en-US"/>
        </w:rPr>
        <w:t>…</w:t>
      </w:r>
      <w:r w:rsidR="00643141">
        <w:rPr>
          <w:color w:val="auto"/>
          <w:w w:val="105"/>
          <w:lang w:val="en-US"/>
        </w:rPr>
        <w:t>..</w:t>
      </w:r>
      <w:r w:rsidR="00E717BF" w:rsidRPr="00620067">
        <w:rPr>
          <w:color w:val="auto"/>
          <w:w w:val="105"/>
          <w:lang w:val="en-US"/>
        </w:rPr>
        <w:t>….</w:t>
      </w:r>
      <w:r w:rsidR="00C258A8" w:rsidRPr="00620067">
        <w:rPr>
          <w:color w:val="auto"/>
          <w:lang w:val="en-US"/>
        </w:rPr>
        <w:t xml:space="preserve"> </w:t>
      </w:r>
      <w:r w:rsidR="00E717BF" w:rsidRPr="00620067">
        <w:rPr>
          <w:rStyle w:val="Hyperlink"/>
          <w:color w:val="auto"/>
          <w:w w:val="105"/>
          <w:u w:val="none"/>
          <w:lang w:val="en-US"/>
        </w:rPr>
        <w:t xml:space="preserve">(page </w:t>
      </w:r>
      <w:r w:rsidR="00E717BF" w:rsidRPr="00620067">
        <w:rPr>
          <w:rStyle w:val="Hyperlink"/>
          <w:color w:val="auto"/>
          <w:w w:val="105"/>
          <w:u w:val="none"/>
          <w:lang w:val="en-US"/>
        </w:rPr>
        <w:fldChar w:fldCharType="begin"/>
      </w:r>
      <w:r w:rsidR="00E717BF" w:rsidRPr="00620067">
        <w:rPr>
          <w:rStyle w:val="Hyperlink"/>
          <w:color w:val="auto"/>
          <w:w w:val="105"/>
          <w:u w:val="none"/>
          <w:lang w:val="en-US"/>
        </w:rPr>
        <w:instrText xml:space="preserve"> PAGEREF _Ref100861764 \h </w:instrText>
      </w:r>
      <w:r w:rsidR="00E717BF" w:rsidRPr="00620067">
        <w:rPr>
          <w:rStyle w:val="Hyperlink"/>
          <w:color w:val="auto"/>
          <w:w w:val="105"/>
          <w:u w:val="none"/>
          <w:lang w:val="en-US"/>
        </w:rPr>
      </w:r>
      <w:r w:rsidR="00E717BF" w:rsidRPr="00620067">
        <w:rPr>
          <w:rStyle w:val="Hyperlink"/>
          <w:color w:val="auto"/>
          <w:w w:val="105"/>
          <w:u w:val="none"/>
          <w:lang w:val="en-US"/>
        </w:rPr>
        <w:fldChar w:fldCharType="separate"/>
      </w:r>
      <w:r w:rsidR="00F43EBA">
        <w:rPr>
          <w:rStyle w:val="Hyperlink"/>
          <w:noProof/>
          <w:color w:val="auto"/>
          <w:w w:val="105"/>
          <w:u w:val="none"/>
          <w:lang w:val="en-US"/>
        </w:rPr>
        <w:t>10</w:t>
      </w:r>
      <w:r w:rsidR="00E717BF" w:rsidRPr="00620067">
        <w:rPr>
          <w:rStyle w:val="Hyperlink"/>
          <w:color w:val="auto"/>
          <w:w w:val="105"/>
          <w:u w:val="none"/>
          <w:lang w:val="en-US"/>
        </w:rPr>
        <w:fldChar w:fldCharType="end"/>
      </w:r>
      <w:r w:rsidR="00E717BF" w:rsidRPr="00620067">
        <w:rPr>
          <w:rStyle w:val="Hyperlink"/>
          <w:color w:val="auto"/>
          <w:w w:val="105"/>
          <w:u w:val="none"/>
          <w:lang w:val="en-US"/>
        </w:rPr>
        <w:t>)</w:t>
      </w:r>
    </w:p>
    <w:p w14:paraId="33D374A8" w14:textId="2DEA410B" w:rsidR="00C258A8" w:rsidRPr="00620067" w:rsidDel="00F35DFA" w:rsidRDefault="00340FF5" w:rsidP="00643141">
      <w:pPr>
        <w:pStyle w:val="Body"/>
        <w:spacing w:after="240"/>
        <w:ind w:left="360"/>
        <w:rPr>
          <w:color w:val="auto"/>
          <w:w w:val="105"/>
          <w:lang w:val="en-US"/>
        </w:rPr>
      </w:pPr>
      <w:r w:rsidRPr="00614B0C">
        <w:rPr>
          <w:color w:val="0000FF"/>
          <w:lang w:val="en-US"/>
        </w:rPr>
        <w:fldChar w:fldCharType="begin"/>
      </w:r>
      <w:r w:rsidRPr="00614B0C">
        <w:rPr>
          <w:color w:val="0000FF"/>
          <w:lang w:val="en-US"/>
        </w:rPr>
        <w:instrText xml:space="preserve"> REF _Ref99548380 \h  \* MERGEFORMAT </w:instrText>
      </w:r>
      <w:r w:rsidRPr="00614B0C">
        <w:rPr>
          <w:color w:val="0000FF"/>
          <w:lang w:val="en-US"/>
        </w:rPr>
      </w:r>
      <w:r w:rsidRPr="00614B0C">
        <w:rPr>
          <w:color w:val="0000FF"/>
          <w:lang w:val="en-US"/>
        </w:rPr>
        <w:fldChar w:fldCharType="separate"/>
      </w:r>
      <w:r w:rsidR="004916FE" w:rsidRPr="00614B0C">
        <w:rPr>
          <w:color w:val="0000FF"/>
          <w:u w:val="single"/>
          <w:lang w:val="en-US"/>
        </w:rPr>
        <w:t>Response Actions</w:t>
      </w:r>
      <w:r w:rsidRPr="00614B0C">
        <w:rPr>
          <w:color w:val="0000FF"/>
          <w:lang w:val="en-US"/>
        </w:rPr>
        <w:fldChar w:fldCharType="end"/>
      </w:r>
      <w:r w:rsidR="0066705C" w:rsidRPr="00620067" w:rsidDel="00F35DFA">
        <w:rPr>
          <w:rStyle w:val="Hyperlink"/>
          <w:color w:val="auto"/>
          <w:w w:val="105"/>
          <w:u w:val="none"/>
          <w:lang w:val="en-US"/>
        </w:rPr>
        <w:t xml:space="preserve"> </w:t>
      </w:r>
      <w:r w:rsidR="00C258A8" w:rsidRPr="00620067" w:rsidDel="00F35DFA">
        <w:rPr>
          <w:color w:val="auto"/>
          <w:w w:val="105"/>
          <w:lang w:val="en-US"/>
        </w:rPr>
        <w:t>identifies response measures by the event type</w:t>
      </w:r>
      <w:r w:rsidR="00EB10FB" w:rsidRPr="00620067" w:rsidDel="00F35DFA">
        <w:rPr>
          <w:color w:val="auto"/>
          <w:w w:val="105"/>
          <w:lang w:val="en-US"/>
        </w:rPr>
        <w:t>,</w:t>
      </w:r>
      <w:r w:rsidR="00602305" w:rsidRPr="00620067" w:rsidDel="00F35DFA">
        <w:rPr>
          <w:color w:val="auto"/>
          <w:w w:val="105"/>
          <w:lang w:val="en-US"/>
        </w:rPr>
        <w:t xml:space="preserve"> </w:t>
      </w:r>
      <w:r w:rsidR="004C04D6" w:rsidRPr="00620067" w:rsidDel="00F35DFA">
        <w:rPr>
          <w:color w:val="auto"/>
          <w:w w:val="105"/>
          <w:lang w:val="en-US"/>
        </w:rPr>
        <w:t xml:space="preserve">actor, </w:t>
      </w:r>
      <w:r w:rsidR="001D5911" w:rsidRPr="00620067" w:rsidDel="00F35DFA">
        <w:rPr>
          <w:color w:val="auto"/>
          <w:w w:val="105"/>
          <w:lang w:val="en-US"/>
        </w:rPr>
        <w:t xml:space="preserve">event </w:t>
      </w:r>
      <w:r w:rsidR="00F610E1" w:rsidRPr="00620067" w:rsidDel="00F35DFA">
        <w:rPr>
          <w:color w:val="auto"/>
          <w:w w:val="105"/>
          <w:lang w:val="en-US"/>
        </w:rPr>
        <w:t>consequence</w:t>
      </w:r>
      <w:r w:rsidR="0055005B" w:rsidRPr="00620067" w:rsidDel="00F35DFA">
        <w:rPr>
          <w:color w:val="auto"/>
          <w:w w:val="105"/>
          <w:lang w:val="en-US"/>
        </w:rPr>
        <w:t>,</w:t>
      </w:r>
      <w:r w:rsidR="00F610E1" w:rsidRPr="00620067" w:rsidDel="00F35DFA">
        <w:rPr>
          <w:color w:val="auto"/>
          <w:w w:val="105"/>
          <w:lang w:val="en-US"/>
        </w:rPr>
        <w:t xml:space="preserve"> </w:t>
      </w:r>
      <w:r w:rsidR="00C258A8" w:rsidRPr="00620067" w:rsidDel="00F35DFA">
        <w:rPr>
          <w:color w:val="auto"/>
          <w:w w:val="105"/>
          <w:lang w:val="en-US"/>
        </w:rPr>
        <w:t xml:space="preserve">and </w:t>
      </w:r>
      <w:r w:rsidR="00F930FB" w:rsidRPr="00620067" w:rsidDel="00F35DFA">
        <w:rPr>
          <w:color w:val="auto"/>
          <w:w w:val="105"/>
          <w:lang w:val="en-US"/>
        </w:rPr>
        <w:t xml:space="preserve">the </w:t>
      </w:r>
      <w:r w:rsidR="00C258A8" w:rsidRPr="00620067" w:rsidDel="00F35DFA">
        <w:rPr>
          <w:color w:val="auto"/>
          <w:w w:val="105"/>
          <w:lang w:val="en-US"/>
        </w:rPr>
        <w:t>time phase of the emergency event</w:t>
      </w:r>
      <w:r w:rsidR="00E717BF" w:rsidRPr="00620067">
        <w:rPr>
          <w:color w:val="auto"/>
          <w:w w:val="105"/>
          <w:lang w:val="en-US"/>
        </w:rPr>
        <w:t>……………………</w:t>
      </w:r>
      <w:r w:rsidR="00EE2848" w:rsidRPr="00620067">
        <w:rPr>
          <w:color w:val="auto"/>
          <w:w w:val="105"/>
          <w:lang w:val="en-US"/>
        </w:rPr>
        <w:t>…</w:t>
      </w:r>
      <w:r w:rsidR="00E717BF" w:rsidRPr="00620067">
        <w:rPr>
          <w:color w:val="auto"/>
          <w:w w:val="105"/>
          <w:lang w:val="en-US"/>
        </w:rPr>
        <w:t>…</w:t>
      </w:r>
      <w:r w:rsidR="00E717BF" w:rsidRPr="00620067">
        <w:rPr>
          <w:rStyle w:val="Hyperlink"/>
          <w:color w:val="auto"/>
          <w:w w:val="105"/>
          <w:u w:val="none"/>
          <w:lang w:val="en-US"/>
        </w:rPr>
        <w:t xml:space="preserve"> (page </w:t>
      </w:r>
      <w:r w:rsidR="00E717BF" w:rsidRPr="00620067">
        <w:rPr>
          <w:rStyle w:val="Hyperlink"/>
          <w:color w:val="auto"/>
          <w:w w:val="105"/>
          <w:u w:val="none"/>
          <w:lang w:val="en-US"/>
        </w:rPr>
        <w:fldChar w:fldCharType="begin"/>
      </w:r>
      <w:r w:rsidR="00E717BF" w:rsidRPr="00620067">
        <w:rPr>
          <w:rStyle w:val="Hyperlink"/>
          <w:color w:val="auto"/>
          <w:w w:val="105"/>
          <w:u w:val="none"/>
          <w:lang w:val="en-US"/>
        </w:rPr>
        <w:instrText xml:space="preserve"> PAGEREF _Ref99548380 \h </w:instrText>
      </w:r>
      <w:r w:rsidR="00E717BF" w:rsidRPr="00620067">
        <w:rPr>
          <w:rStyle w:val="Hyperlink"/>
          <w:color w:val="auto"/>
          <w:w w:val="105"/>
          <w:u w:val="none"/>
          <w:lang w:val="en-US"/>
        </w:rPr>
      </w:r>
      <w:r w:rsidR="00E717BF" w:rsidRPr="00620067">
        <w:rPr>
          <w:rStyle w:val="Hyperlink"/>
          <w:color w:val="auto"/>
          <w:w w:val="105"/>
          <w:u w:val="none"/>
          <w:lang w:val="en-US"/>
        </w:rPr>
        <w:fldChar w:fldCharType="separate"/>
      </w:r>
      <w:r w:rsidR="00F43EBA">
        <w:rPr>
          <w:rStyle w:val="Hyperlink"/>
          <w:noProof/>
          <w:color w:val="auto"/>
          <w:w w:val="105"/>
          <w:u w:val="none"/>
          <w:lang w:val="en-US"/>
        </w:rPr>
        <w:t>15</w:t>
      </w:r>
      <w:r w:rsidR="00E717BF" w:rsidRPr="00620067">
        <w:rPr>
          <w:rStyle w:val="Hyperlink"/>
          <w:color w:val="auto"/>
          <w:w w:val="105"/>
          <w:u w:val="none"/>
          <w:lang w:val="en-US"/>
        </w:rPr>
        <w:fldChar w:fldCharType="end"/>
      </w:r>
      <w:r w:rsidR="00E717BF" w:rsidRPr="00620067">
        <w:rPr>
          <w:rStyle w:val="Hyperlink"/>
          <w:color w:val="auto"/>
          <w:w w:val="105"/>
          <w:u w:val="none"/>
          <w:lang w:val="en-US"/>
        </w:rPr>
        <w:t>)</w:t>
      </w:r>
    </w:p>
    <w:p w14:paraId="06DFDA7C" w14:textId="77777777" w:rsidR="006D29BC" w:rsidRPr="008C7EE1" w:rsidRDefault="006D29BC" w:rsidP="00DE75AA">
      <w:pPr>
        <w:pStyle w:val="Body"/>
        <w:jc w:val="both"/>
        <w:rPr>
          <w:color w:val="auto"/>
          <w:w w:val="105"/>
          <w:lang w:val="en-US"/>
        </w:rPr>
      </w:pPr>
    </w:p>
    <w:p w14:paraId="522F19B7" w14:textId="222DEA8B" w:rsidR="00C258A8" w:rsidRPr="008C7EE1" w:rsidRDefault="00C258A8" w:rsidP="000A76B6">
      <w:pPr>
        <w:pStyle w:val="Body"/>
        <w:spacing w:after="240"/>
        <w:rPr>
          <w:rFonts w:cs="Times New Roman"/>
          <w:color w:val="auto"/>
          <w:w w:val="105"/>
          <w:lang w:val="en-US"/>
        </w:rPr>
      </w:pPr>
      <w:r w:rsidRPr="008C7EE1">
        <w:rPr>
          <w:color w:val="auto"/>
          <w:w w:val="105"/>
          <w:lang w:val="en-US"/>
        </w:rPr>
        <w:t>The Playbook includes appendices with supplemental information for emergency response planning:</w:t>
      </w:r>
    </w:p>
    <w:p w14:paraId="73FA534D" w14:textId="7BEF8E5F" w:rsidR="00C258A8" w:rsidRPr="008C7EE1" w:rsidRDefault="007932EB" w:rsidP="00643141">
      <w:pPr>
        <w:pStyle w:val="Body"/>
        <w:spacing w:after="240"/>
        <w:ind w:left="360"/>
        <w:rPr>
          <w:color w:val="auto"/>
          <w:lang w:val="en-US"/>
        </w:rPr>
      </w:pPr>
      <w:r w:rsidRPr="00614B0C">
        <w:rPr>
          <w:color w:val="0000FF"/>
          <w:lang w:val="en-US"/>
        </w:rPr>
        <w:fldChar w:fldCharType="begin"/>
      </w:r>
      <w:r w:rsidRPr="00614B0C">
        <w:rPr>
          <w:color w:val="0000FF"/>
          <w:lang w:val="en-US"/>
        </w:rPr>
        <w:instrText xml:space="preserve"> REF _Ref96521481 \h </w:instrText>
      </w:r>
      <w:r w:rsidR="00DE331C" w:rsidRPr="00614B0C">
        <w:rPr>
          <w:color w:val="0000FF"/>
          <w:lang w:val="en-US"/>
        </w:rPr>
        <w:instrText xml:space="preserve"> \* MERGEFORMAT </w:instrText>
      </w:r>
      <w:r w:rsidRPr="00614B0C">
        <w:rPr>
          <w:color w:val="0000FF"/>
          <w:lang w:val="en-US"/>
        </w:rPr>
      </w:r>
      <w:r w:rsidRPr="00614B0C">
        <w:rPr>
          <w:color w:val="0000FF"/>
          <w:lang w:val="en-US"/>
        </w:rPr>
        <w:fldChar w:fldCharType="separate"/>
      </w:r>
      <w:r w:rsidR="004916FE" w:rsidRPr="00614B0C">
        <w:rPr>
          <w:color w:val="0000FF"/>
          <w:u w:val="single"/>
          <w:lang w:val="en-US"/>
        </w:rPr>
        <w:t>Appendix A: Situational Awareness Tools</w:t>
      </w:r>
      <w:r w:rsidRPr="00614B0C">
        <w:rPr>
          <w:color w:val="0000FF"/>
          <w:lang w:val="en-US"/>
        </w:rPr>
        <w:fldChar w:fldCharType="end"/>
      </w:r>
      <w:r w:rsidRPr="008C7EE1">
        <w:rPr>
          <w:u w:val="single"/>
          <w:lang w:val="en-US"/>
        </w:rPr>
        <w:t xml:space="preserve"> </w:t>
      </w:r>
      <w:r w:rsidR="00C258A8" w:rsidRPr="008C7EE1">
        <w:rPr>
          <w:color w:val="auto"/>
          <w:w w:val="105"/>
          <w:lang w:val="en-US"/>
        </w:rPr>
        <w:t>describes resources identified in the Information Gathering/Situational Awareness chapter, including descriptions of each tool and examples of how these tools can be used</w:t>
      </w:r>
      <w:r w:rsidR="00576F98" w:rsidRPr="008C7EE1">
        <w:rPr>
          <w:color w:val="auto"/>
          <w:w w:val="105"/>
          <w:lang w:val="en-US"/>
        </w:rPr>
        <w:t xml:space="preserve"> to monitor energy markets and </w:t>
      </w:r>
      <w:r w:rsidR="00934244" w:rsidRPr="008C7EE1">
        <w:rPr>
          <w:color w:val="auto"/>
          <w:w w:val="105"/>
          <w:lang w:val="en-US"/>
        </w:rPr>
        <w:t>inform response activities</w:t>
      </w:r>
      <w:r w:rsidR="00E717BF" w:rsidRPr="008C7EE1">
        <w:rPr>
          <w:color w:val="auto"/>
          <w:w w:val="105"/>
          <w:lang w:val="en-US"/>
        </w:rPr>
        <w:t>…………………………………………………………</w:t>
      </w:r>
      <w:r w:rsidR="00EE2848" w:rsidRPr="008C7EE1">
        <w:rPr>
          <w:color w:val="auto"/>
          <w:w w:val="105"/>
          <w:lang w:val="en-US"/>
        </w:rPr>
        <w:t>………….</w:t>
      </w:r>
      <w:r w:rsidR="00E717BF" w:rsidRPr="008C7EE1">
        <w:rPr>
          <w:color w:val="auto"/>
          <w:w w:val="105"/>
          <w:lang w:val="en-US"/>
        </w:rPr>
        <w:t>…</w:t>
      </w:r>
      <w:r w:rsidR="00643141">
        <w:rPr>
          <w:color w:val="auto"/>
          <w:w w:val="105"/>
          <w:lang w:val="en-US"/>
        </w:rPr>
        <w:t>…</w:t>
      </w:r>
      <w:r w:rsidR="006800CF" w:rsidRPr="008C7EE1">
        <w:rPr>
          <w:rStyle w:val="Hyperlink"/>
          <w:color w:val="auto"/>
          <w:w w:val="105"/>
          <w:u w:val="none"/>
          <w:lang w:val="en-US"/>
        </w:rPr>
        <w:t xml:space="preserve"> (page </w:t>
      </w:r>
      <w:r w:rsidR="006800CF" w:rsidRPr="00614B0C">
        <w:rPr>
          <w:rStyle w:val="Hyperlink"/>
          <w:color w:val="auto"/>
          <w:w w:val="105"/>
          <w:lang w:val="en-US"/>
        </w:rPr>
        <w:fldChar w:fldCharType="begin"/>
      </w:r>
      <w:r w:rsidR="006800CF" w:rsidRPr="008C7EE1">
        <w:rPr>
          <w:rStyle w:val="Hyperlink"/>
          <w:color w:val="auto"/>
          <w:w w:val="105"/>
          <w:lang w:val="en-US"/>
        </w:rPr>
        <w:instrText xml:space="preserve"> PAGEREF _Ref99548588 \h </w:instrText>
      </w:r>
      <w:r w:rsidR="006800CF" w:rsidRPr="00614B0C">
        <w:rPr>
          <w:rStyle w:val="Hyperlink"/>
          <w:color w:val="auto"/>
          <w:w w:val="105"/>
          <w:lang w:val="en-US"/>
        </w:rPr>
      </w:r>
      <w:r w:rsidR="006800CF" w:rsidRPr="00614B0C">
        <w:rPr>
          <w:rStyle w:val="Hyperlink"/>
          <w:color w:val="auto"/>
          <w:w w:val="105"/>
          <w:lang w:val="en-US"/>
        </w:rPr>
        <w:fldChar w:fldCharType="separate"/>
      </w:r>
      <w:r w:rsidR="009572DE">
        <w:rPr>
          <w:rStyle w:val="Hyperlink"/>
          <w:noProof/>
          <w:color w:val="auto"/>
          <w:w w:val="105"/>
          <w:lang w:val="en-US"/>
        </w:rPr>
        <w:t>33</w:t>
      </w:r>
      <w:r w:rsidR="006800CF" w:rsidRPr="00614B0C">
        <w:rPr>
          <w:rStyle w:val="Hyperlink"/>
          <w:color w:val="auto"/>
          <w:w w:val="105"/>
          <w:lang w:val="en-US"/>
        </w:rPr>
        <w:fldChar w:fldCharType="end"/>
      </w:r>
      <w:r w:rsidR="006800CF" w:rsidRPr="008C7EE1">
        <w:rPr>
          <w:rStyle w:val="Hyperlink"/>
          <w:color w:val="auto"/>
          <w:w w:val="105"/>
          <w:u w:val="none"/>
          <w:lang w:val="en-US"/>
        </w:rPr>
        <w:t>)</w:t>
      </w:r>
      <w:r w:rsidR="007961BD" w:rsidRPr="008C7EE1">
        <w:rPr>
          <w:rStyle w:val="Hyperlink"/>
          <w:color w:val="auto"/>
          <w:w w:val="105"/>
          <w:u w:val="none"/>
          <w:lang w:val="en-US"/>
        </w:rPr>
        <w:t xml:space="preserve"> </w:t>
      </w:r>
    </w:p>
    <w:p w14:paraId="655A984C" w14:textId="072BDAF1" w:rsidR="00C258A8" w:rsidRPr="008C7EE1" w:rsidRDefault="00663383" w:rsidP="00643141">
      <w:pPr>
        <w:pStyle w:val="Body"/>
        <w:spacing w:after="240"/>
        <w:ind w:left="360"/>
        <w:rPr>
          <w:color w:val="auto"/>
          <w:w w:val="105"/>
          <w:lang w:val="en-US"/>
        </w:rPr>
      </w:pPr>
      <w:r w:rsidRPr="00614B0C">
        <w:rPr>
          <w:color w:val="0000FF"/>
          <w:u w:val="single"/>
          <w:lang w:val="en-US"/>
        </w:rPr>
        <w:fldChar w:fldCharType="begin"/>
      </w:r>
      <w:r w:rsidRPr="00614B0C">
        <w:rPr>
          <w:color w:val="0000FF"/>
          <w:lang w:val="en-US"/>
        </w:rPr>
        <w:instrText xml:space="preserve"> REF _Ref96521604 \h </w:instrText>
      </w:r>
      <w:r w:rsidR="00DE331C" w:rsidRPr="00614B0C">
        <w:rPr>
          <w:color w:val="0000FF"/>
          <w:u w:val="single"/>
          <w:lang w:val="en-US"/>
        </w:rPr>
        <w:instrText xml:space="preserve"> \* MERGEFORMAT </w:instrText>
      </w:r>
      <w:r w:rsidRPr="00614B0C">
        <w:rPr>
          <w:color w:val="0000FF"/>
          <w:u w:val="single"/>
          <w:lang w:val="en-US"/>
        </w:rPr>
      </w:r>
      <w:r w:rsidRPr="00614B0C">
        <w:rPr>
          <w:color w:val="0000FF"/>
          <w:u w:val="single"/>
          <w:lang w:val="en-US"/>
        </w:rPr>
        <w:fldChar w:fldCharType="separate"/>
      </w:r>
      <w:r w:rsidR="004916FE" w:rsidRPr="00614B0C">
        <w:rPr>
          <w:color w:val="0000FF"/>
          <w:u w:val="single"/>
          <w:lang w:val="en-US"/>
        </w:rPr>
        <w:t>Appendix B: Information-Sharing Contact List</w:t>
      </w:r>
      <w:r w:rsidRPr="00614B0C">
        <w:rPr>
          <w:color w:val="0000FF"/>
          <w:u w:val="single"/>
          <w:lang w:val="en-US"/>
        </w:rPr>
        <w:fldChar w:fldCharType="end"/>
      </w:r>
      <w:r w:rsidRPr="008C7EE1">
        <w:rPr>
          <w:color w:val="auto"/>
          <w:lang w:val="en-US"/>
        </w:rPr>
        <w:t xml:space="preserve"> </w:t>
      </w:r>
      <w:r w:rsidR="00C258A8" w:rsidRPr="008C7EE1">
        <w:rPr>
          <w:color w:val="auto"/>
          <w:w w:val="105"/>
          <w:lang w:val="en-US"/>
        </w:rPr>
        <w:t xml:space="preserve">provides a template for </w:t>
      </w:r>
      <w:r w:rsidR="00FA1332" w:rsidRPr="008C7EE1">
        <w:rPr>
          <w:color w:val="auto"/>
          <w:w w:val="105"/>
          <w:lang w:val="en-US"/>
        </w:rPr>
        <w:t xml:space="preserve">creating a list of </w:t>
      </w:r>
      <w:r w:rsidR="00C258A8" w:rsidRPr="008C7EE1">
        <w:rPr>
          <w:color w:val="auto"/>
          <w:w w:val="105"/>
          <w:lang w:val="en-US"/>
        </w:rPr>
        <w:t xml:space="preserve">key </w:t>
      </w:r>
      <w:r w:rsidR="00E5452F" w:rsidRPr="008C7EE1">
        <w:rPr>
          <w:color w:val="auto"/>
          <w:w w:val="105"/>
          <w:lang w:val="en-US"/>
        </w:rPr>
        <w:t xml:space="preserve">energy </w:t>
      </w:r>
      <w:r w:rsidR="00C258A8" w:rsidRPr="008C7EE1">
        <w:rPr>
          <w:color w:val="auto"/>
          <w:w w:val="105"/>
          <w:lang w:val="en-US"/>
        </w:rPr>
        <w:t>emergency response</w:t>
      </w:r>
      <w:r w:rsidR="00643141">
        <w:rPr>
          <w:color w:val="auto"/>
          <w:w w:val="105"/>
          <w:lang w:val="en-US"/>
        </w:rPr>
        <w:t xml:space="preserve"> </w:t>
      </w:r>
      <w:r w:rsidR="00C258A8" w:rsidRPr="008C7EE1">
        <w:rPr>
          <w:color w:val="auto"/>
          <w:w w:val="105"/>
          <w:lang w:val="en-US"/>
        </w:rPr>
        <w:t>contacts</w:t>
      </w:r>
      <w:r w:rsidR="00687AA2" w:rsidRPr="008C7EE1">
        <w:rPr>
          <w:color w:val="auto"/>
          <w:w w:val="105"/>
          <w:lang w:val="en-US"/>
        </w:rPr>
        <w:t>………………………………………………</w:t>
      </w:r>
      <w:r w:rsidR="00EE2848" w:rsidRPr="008C7EE1">
        <w:rPr>
          <w:color w:val="auto"/>
          <w:w w:val="105"/>
          <w:lang w:val="en-US"/>
        </w:rPr>
        <w:t>…</w:t>
      </w:r>
      <w:r w:rsidR="00633B05">
        <w:rPr>
          <w:color w:val="auto"/>
          <w:w w:val="105"/>
          <w:lang w:val="en-US"/>
        </w:rPr>
        <w:t>.</w:t>
      </w:r>
      <w:r w:rsidR="00EE2848" w:rsidRPr="008C7EE1">
        <w:rPr>
          <w:color w:val="auto"/>
          <w:w w:val="105"/>
          <w:lang w:val="en-US"/>
        </w:rPr>
        <w:t>.</w:t>
      </w:r>
      <w:r w:rsidR="00643141">
        <w:rPr>
          <w:color w:val="auto"/>
          <w:w w:val="105"/>
          <w:lang w:val="en-US"/>
        </w:rPr>
        <w:t xml:space="preserve"> </w:t>
      </w:r>
      <w:r w:rsidR="007961BD" w:rsidRPr="008C7EE1">
        <w:rPr>
          <w:rStyle w:val="Hyperlink"/>
          <w:color w:val="auto"/>
          <w:w w:val="105"/>
          <w:u w:val="none"/>
          <w:lang w:val="en-US"/>
        </w:rPr>
        <w:t xml:space="preserve">(page </w:t>
      </w:r>
      <w:r w:rsidR="007961BD" w:rsidRPr="00614B0C">
        <w:rPr>
          <w:rStyle w:val="Hyperlink"/>
          <w:color w:val="auto"/>
          <w:w w:val="105"/>
          <w:lang w:val="en-US"/>
        </w:rPr>
        <w:fldChar w:fldCharType="begin"/>
      </w:r>
      <w:r w:rsidR="007961BD" w:rsidRPr="008C7EE1">
        <w:rPr>
          <w:rStyle w:val="Hyperlink"/>
          <w:color w:val="auto"/>
          <w:w w:val="105"/>
          <w:lang w:val="en-US"/>
        </w:rPr>
        <w:instrText xml:space="preserve"> PAGEREF _Ref99446591 \h </w:instrText>
      </w:r>
      <w:r w:rsidR="007961BD" w:rsidRPr="00614B0C">
        <w:rPr>
          <w:rStyle w:val="Hyperlink"/>
          <w:color w:val="auto"/>
          <w:w w:val="105"/>
          <w:lang w:val="en-US"/>
        </w:rPr>
      </w:r>
      <w:r w:rsidR="007961BD" w:rsidRPr="00614B0C">
        <w:rPr>
          <w:rStyle w:val="Hyperlink"/>
          <w:color w:val="auto"/>
          <w:w w:val="105"/>
          <w:lang w:val="en-US"/>
        </w:rPr>
        <w:fldChar w:fldCharType="separate"/>
      </w:r>
      <w:r w:rsidR="009572DE">
        <w:rPr>
          <w:rStyle w:val="Hyperlink"/>
          <w:noProof/>
          <w:color w:val="auto"/>
          <w:w w:val="105"/>
          <w:lang w:val="en-US"/>
        </w:rPr>
        <w:t>47</w:t>
      </w:r>
      <w:r w:rsidR="007961BD" w:rsidRPr="00614B0C">
        <w:rPr>
          <w:rStyle w:val="Hyperlink"/>
          <w:color w:val="auto"/>
          <w:w w:val="105"/>
          <w:lang w:val="en-US"/>
        </w:rPr>
        <w:fldChar w:fldCharType="end"/>
      </w:r>
      <w:r w:rsidR="007961BD" w:rsidRPr="008C7EE1">
        <w:rPr>
          <w:rStyle w:val="Hyperlink"/>
          <w:color w:val="auto"/>
          <w:w w:val="105"/>
          <w:u w:val="none"/>
          <w:lang w:val="en-US"/>
        </w:rPr>
        <w:t>)</w:t>
      </w:r>
    </w:p>
    <w:p w14:paraId="5F918807" w14:textId="387AF3AB" w:rsidR="00C258A8" w:rsidRPr="008C7EE1" w:rsidRDefault="0085054F" w:rsidP="00643141">
      <w:pPr>
        <w:pStyle w:val="Body"/>
        <w:spacing w:after="240"/>
        <w:ind w:left="360"/>
        <w:rPr>
          <w:color w:val="auto"/>
          <w:w w:val="105"/>
          <w:lang w:val="en-US"/>
        </w:rPr>
      </w:pPr>
      <w:r w:rsidRPr="00614B0C">
        <w:rPr>
          <w:color w:val="0000FF"/>
          <w:lang w:val="en-US"/>
        </w:rPr>
        <w:fldChar w:fldCharType="begin"/>
      </w:r>
      <w:r w:rsidRPr="00614B0C">
        <w:rPr>
          <w:color w:val="0000FF"/>
          <w:lang w:val="en-US"/>
        </w:rPr>
        <w:instrText xml:space="preserve"> REF _Ref99548614 \h </w:instrText>
      </w:r>
      <w:r w:rsidR="00DE331C" w:rsidRPr="00614B0C">
        <w:rPr>
          <w:color w:val="0000FF"/>
          <w:lang w:val="en-US"/>
        </w:rPr>
        <w:instrText xml:space="preserve"> \* MERGEFORMAT </w:instrText>
      </w:r>
      <w:r w:rsidRPr="00614B0C">
        <w:rPr>
          <w:color w:val="0000FF"/>
          <w:lang w:val="en-US"/>
        </w:rPr>
      </w:r>
      <w:r w:rsidRPr="00614B0C">
        <w:rPr>
          <w:color w:val="0000FF"/>
          <w:lang w:val="en-US"/>
        </w:rPr>
        <w:fldChar w:fldCharType="separate"/>
      </w:r>
      <w:r w:rsidR="004916FE" w:rsidRPr="00614B0C">
        <w:rPr>
          <w:color w:val="0000FF"/>
          <w:u w:val="single"/>
          <w:lang w:val="en-US"/>
        </w:rPr>
        <w:t>Appendix C: Threats and Potential Impacts to Energy</w:t>
      </w:r>
      <w:r w:rsidRPr="00614B0C">
        <w:rPr>
          <w:color w:val="0000FF"/>
          <w:lang w:val="en-US"/>
        </w:rPr>
        <w:fldChar w:fldCharType="end"/>
      </w:r>
      <w:r w:rsidRPr="008C7EE1">
        <w:rPr>
          <w:lang w:val="en-US"/>
        </w:rPr>
        <w:t xml:space="preserve"> </w:t>
      </w:r>
      <w:r w:rsidR="00C258A8" w:rsidRPr="008C7EE1">
        <w:rPr>
          <w:color w:val="auto"/>
          <w:w w:val="105"/>
          <w:lang w:val="en-US"/>
        </w:rPr>
        <w:t xml:space="preserve">provides a list of threats and </w:t>
      </w:r>
      <w:r w:rsidR="00702A67" w:rsidRPr="008C7EE1">
        <w:rPr>
          <w:color w:val="auto"/>
          <w:w w:val="105"/>
          <w:lang w:val="en-US"/>
        </w:rPr>
        <w:t xml:space="preserve">their associated </w:t>
      </w:r>
      <w:r w:rsidR="00C258A8" w:rsidRPr="008C7EE1">
        <w:rPr>
          <w:color w:val="auto"/>
          <w:w w:val="105"/>
          <w:lang w:val="en-US"/>
        </w:rPr>
        <w:t>potential impacts to energy systems</w:t>
      </w:r>
      <w:r w:rsidR="00E717BF" w:rsidRPr="008C7EE1">
        <w:rPr>
          <w:color w:val="auto"/>
          <w:w w:val="105"/>
          <w:lang w:val="en-US"/>
        </w:rPr>
        <w:t>…………………………………</w:t>
      </w:r>
      <w:r w:rsidR="00EE2848" w:rsidRPr="008C7EE1">
        <w:rPr>
          <w:color w:val="auto"/>
          <w:w w:val="105"/>
          <w:lang w:val="en-US"/>
        </w:rPr>
        <w:t>..</w:t>
      </w:r>
      <w:r w:rsidR="00E717BF" w:rsidRPr="008C7EE1">
        <w:rPr>
          <w:color w:val="auto"/>
          <w:w w:val="105"/>
          <w:lang w:val="en-US"/>
        </w:rPr>
        <w:t>…</w:t>
      </w:r>
      <w:r w:rsidR="00633B05">
        <w:rPr>
          <w:color w:val="auto"/>
          <w:w w:val="105"/>
          <w:lang w:val="en-US"/>
        </w:rPr>
        <w:t>.</w:t>
      </w:r>
      <w:r w:rsidR="00E717BF" w:rsidRPr="008C7EE1">
        <w:rPr>
          <w:color w:val="auto"/>
          <w:w w:val="105"/>
          <w:lang w:val="en-US"/>
        </w:rPr>
        <w:t>…</w:t>
      </w:r>
      <w:r w:rsidR="007961BD" w:rsidRPr="008C7EE1">
        <w:rPr>
          <w:color w:val="auto"/>
          <w:w w:val="105"/>
          <w:lang w:val="en-US"/>
        </w:rPr>
        <w:t xml:space="preserve"> </w:t>
      </w:r>
      <w:r w:rsidR="007961BD" w:rsidRPr="008C7EE1">
        <w:rPr>
          <w:rStyle w:val="Hyperlink"/>
          <w:color w:val="auto"/>
          <w:w w:val="105"/>
          <w:u w:val="none"/>
          <w:lang w:val="en-US"/>
        </w:rPr>
        <w:t xml:space="preserve">(page </w:t>
      </w:r>
      <w:r w:rsidR="007961BD" w:rsidRPr="00614B0C">
        <w:rPr>
          <w:rStyle w:val="Hyperlink"/>
          <w:color w:val="auto"/>
          <w:w w:val="105"/>
          <w:lang w:val="en-US"/>
        </w:rPr>
        <w:fldChar w:fldCharType="begin"/>
      </w:r>
      <w:r w:rsidR="007961BD" w:rsidRPr="008C7EE1">
        <w:rPr>
          <w:rStyle w:val="Hyperlink"/>
          <w:color w:val="auto"/>
          <w:w w:val="105"/>
          <w:lang w:val="en-US"/>
        </w:rPr>
        <w:instrText xml:space="preserve"> PAGEREF _Ref99548614 \h </w:instrText>
      </w:r>
      <w:r w:rsidR="007961BD" w:rsidRPr="00614B0C">
        <w:rPr>
          <w:rStyle w:val="Hyperlink"/>
          <w:color w:val="auto"/>
          <w:w w:val="105"/>
          <w:lang w:val="en-US"/>
        </w:rPr>
      </w:r>
      <w:r w:rsidR="007961BD" w:rsidRPr="00614B0C">
        <w:rPr>
          <w:rStyle w:val="Hyperlink"/>
          <w:color w:val="auto"/>
          <w:w w:val="105"/>
          <w:lang w:val="en-US"/>
        </w:rPr>
        <w:fldChar w:fldCharType="separate"/>
      </w:r>
      <w:r w:rsidR="009572DE">
        <w:rPr>
          <w:rStyle w:val="Hyperlink"/>
          <w:noProof/>
          <w:color w:val="auto"/>
          <w:w w:val="105"/>
          <w:lang w:val="en-US"/>
        </w:rPr>
        <w:t>51</w:t>
      </w:r>
      <w:r w:rsidR="007961BD" w:rsidRPr="00614B0C">
        <w:rPr>
          <w:rStyle w:val="Hyperlink"/>
          <w:color w:val="auto"/>
          <w:w w:val="105"/>
          <w:lang w:val="en-US"/>
        </w:rPr>
        <w:fldChar w:fldCharType="end"/>
      </w:r>
      <w:r w:rsidR="007961BD" w:rsidRPr="008C7EE1">
        <w:rPr>
          <w:rStyle w:val="Hyperlink"/>
          <w:color w:val="auto"/>
          <w:w w:val="105"/>
          <w:u w:val="none"/>
          <w:lang w:val="en-US"/>
        </w:rPr>
        <w:t xml:space="preserve">) </w:t>
      </w:r>
    </w:p>
    <w:p w14:paraId="6D1C6E60" w14:textId="766206B6" w:rsidR="00C258A8" w:rsidRPr="008C7EE1" w:rsidRDefault="0085054F" w:rsidP="00643141">
      <w:pPr>
        <w:pStyle w:val="Body"/>
        <w:spacing w:after="240"/>
        <w:ind w:left="360"/>
        <w:rPr>
          <w:color w:val="auto"/>
          <w:w w:val="105"/>
          <w:lang w:val="en-US"/>
        </w:rPr>
      </w:pPr>
      <w:r w:rsidRPr="00614B0C">
        <w:rPr>
          <w:color w:val="0000FF"/>
          <w:lang w:val="en-US"/>
        </w:rPr>
        <w:fldChar w:fldCharType="begin"/>
      </w:r>
      <w:r w:rsidRPr="00614B0C">
        <w:rPr>
          <w:color w:val="0000FF"/>
          <w:lang w:val="en-US"/>
        </w:rPr>
        <w:instrText xml:space="preserve"> REF _Ref99548622 \h </w:instrText>
      </w:r>
      <w:r w:rsidR="00DE331C" w:rsidRPr="00614B0C">
        <w:rPr>
          <w:color w:val="0000FF"/>
          <w:lang w:val="en-US"/>
        </w:rPr>
        <w:instrText xml:space="preserve"> \* MERGEFORMAT </w:instrText>
      </w:r>
      <w:r w:rsidRPr="00614B0C">
        <w:rPr>
          <w:color w:val="0000FF"/>
          <w:lang w:val="en-US"/>
        </w:rPr>
      </w:r>
      <w:r w:rsidRPr="00614B0C">
        <w:rPr>
          <w:color w:val="0000FF"/>
          <w:lang w:val="en-US"/>
        </w:rPr>
        <w:fldChar w:fldCharType="separate"/>
      </w:r>
      <w:r w:rsidR="004916FE" w:rsidRPr="00614B0C">
        <w:rPr>
          <w:color w:val="0000FF"/>
          <w:u w:val="single"/>
          <w:lang w:val="en-US"/>
        </w:rPr>
        <w:t>Appendix D: Supply Chain Diagrams</w:t>
      </w:r>
      <w:r w:rsidRPr="00614B0C">
        <w:rPr>
          <w:color w:val="0000FF"/>
          <w:lang w:val="en-US"/>
        </w:rPr>
        <w:fldChar w:fldCharType="end"/>
      </w:r>
      <w:r w:rsidRPr="008C7EE1">
        <w:rPr>
          <w:rStyle w:val="Hyperlink"/>
          <w:color w:val="auto"/>
          <w:w w:val="105"/>
          <w:lang w:val="en-US"/>
        </w:rPr>
        <w:t xml:space="preserve"> </w:t>
      </w:r>
      <w:r w:rsidR="00626F1D" w:rsidRPr="008C7EE1">
        <w:rPr>
          <w:color w:val="auto"/>
          <w:w w:val="105"/>
          <w:lang w:val="en-US"/>
        </w:rPr>
        <w:t xml:space="preserve">provides flow diagrams that </w:t>
      </w:r>
      <w:r w:rsidR="00C258A8" w:rsidRPr="008C7EE1">
        <w:rPr>
          <w:color w:val="auto"/>
          <w:w w:val="105"/>
          <w:lang w:val="en-US"/>
        </w:rPr>
        <w:t xml:space="preserve">summarize </w:t>
      </w:r>
      <w:r w:rsidR="006742CE" w:rsidRPr="008C7EE1">
        <w:rPr>
          <w:color w:val="auto"/>
          <w:w w:val="105"/>
          <w:lang w:val="en-US"/>
        </w:rPr>
        <w:t>the</w:t>
      </w:r>
      <w:r w:rsidR="00C258A8" w:rsidRPr="008C7EE1">
        <w:rPr>
          <w:color w:val="auto"/>
          <w:w w:val="105"/>
          <w:lang w:val="en-US"/>
        </w:rPr>
        <w:t xml:space="preserve"> electricity, natural gas, liquid fuels, and propane supply chains</w:t>
      </w:r>
      <w:r w:rsidR="00E717BF" w:rsidRPr="008C7EE1">
        <w:rPr>
          <w:color w:val="auto"/>
          <w:w w:val="105"/>
          <w:lang w:val="en-US"/>
        </w:rPr>
        <w:t>………………</w:t>
      </w:r>
      <w:r w:rsidR="00EE2848" w:rsidRPr="008C7EE1">
        <w:rPr>
          <w:color w:val="auto"/>
          <w:w w:val="105"/>
          <w:lang w:val="en-US"/>
        </w:rPr>
        <w:t>…</w:t>
      </w:r>
      <w:r w:rsidR="00E717BF" w:rsidRPr="008C7EE1">
        <w:rPr>
          <w:color w:val="auto"/>
          <w:w w:val="105"/>
          <w:lang w:val="en-US"/>
        </w:rPr>
        <w:t>..</w:t>
      </w:r>
      <w:r w:rsidR="008B3E88" w:rsidRPr="008C7EE1">
        <w:rPr>
          <w:color w:val="auto"/>
          <w:w w:val="105"/>
          <w:lang w:val="en-US"/>
        </w:rPr>
        <w:t xml:space="preserve"> </w:t>
      </w:r>
      <w:r w:rsidR="008B3E88" w:rsidRPr="00633B05">
        <w:rPr>
          <w:rStyle w:val="Hyperlink"/>
          <w:color w:val="auto"/>
          <w:w w:val="105"/>
          <w:u w:val="none"/>
          <w:lang w:val="en-US"/>
        </w:rPr>
        <w:t>(</w:t>
      </w:r>
      <w:r w:rsidR="008B3E88" w:rsidRPr="008C7EE1">
        <w:rPr>
          <w:rStyle w:val="Hyperlink"/>
          <w:color w:val="auto"/>
          <w:w w:val="105"/>
          <w:u w:val="none"/>
          <w:lang w:val="en-US"/>
        </w:rPr>
        <w:t xml:space="preserve">page </w:t>
      </w:r>
      <w:r w:rsidR="008B3E88" w:rsidRPr="00614B0C">
        <w:rPr>
          <w:rStyle w:val="Hyperlink"/>
          <w:color w:val="auto"/>
          <w:w w:val="105"/>
          <w:u w:val="none"/>
          <w:lang w:val="en-US"/>
        </w:rPr>
        <w:fldChar w:fldCharType="begin"/>
      </w:r>
      <w:r w:rsidR="008B3E88" w:rsidRPr="008C7EE1">
        <w:rPr>
          <w:rStyle w:val="Hyperlink"/>
          <w:color w:val="auto"/>
          <w:w w:val="105"/>
          <w:u w:val="none"/>
          <w:lang w:val="en-US"/>
        </w:rPr>
        <w:instrText xml:space="preserve"> PAGEREF _Ref99548622 \h </w:instrText>
      </w:r>
      <w:r w:rsidR="008B3E88" w:rsidRPr="00614B0C">
        <w:rPr>
          <w:rStyle w:val="Hyperlink"/>
          <w:color w:val="auto"/>
          <w:w w:val="105"/>
          <w:u w:val="none"/>
          <w:lang w:val="en-US"/>
        </w:rPr>
      </w:r>
      <w:r w:rsidR="008B3E88" w:rsidRPr="00614B0C">
        <w:rPr>
          <w:rStyle w:val="Hyperlink"/>
          <w:color w:val="auto"/>
          <w:w w:val="105"/>
          <w:u w:val="none"/>
          <w:lang w:val="en-US"/>
        </w:rPr>
        <w:fldChar w:fldCharType="separate"/>
      </w:r>
      <w:r w:rsidR="009572DE">
        <w:rPr>
          <w:rStyle w:val="Hyperlink"/>
          <w:noProof/>
          <w:color w:val="auto"/>
          <w:w w:val="105"/>
          <w:u w:val="none"/>
          <w:lang w:val="en-US"/>
        </w:rPr>
        <w:t>53</w:t>
      </w:r>
      <w:r w:rsidR="008B3E88" w:rsidRPr="00614B0C">
        <w:rPr>
          <w:rStyle w:val="Hyperlink"/>
          <w:color w:val="auto"/>
          <w:w w:val="105"/>
          <w:u w:val="none"/>
          <w:lang w:val="en-US"/>
        </w:rPr>
        <w:fldChar w:fldCharType="end"/>
      </w:r>
      <w:r w:rsidR="008B3E88" w:rsidRPr="008C7EE1">
        <w:rPr>
          <w:rStyle w:val="Hyperlink"/>
          <w:color w:val="auto"/>
          <w:w w:val="105"/>
          <w:u w:val="none"/>
          <w:lang w:val="en-US"/>
        </w:rPr>
        <w:t xml:space="preserve">) </w:t>
      </w:r>
    </w:p>
    <w:p w14:paraId="76C3400C" w14:textId="115D84B8" w:rsidR="00C258A8" w:rsidRPr="008C7EE1" w:rsidRDefault="00DE331C" w:rsidP="00643141">
      <w:pPr>
        <w:pStyle w:val="Body"/>
        <w:spacing w:after="240"/>
        <w:ind w:left="360"/>
        <w:rPr>
          <w:color w:val="auto"/>
          <w:w w:val="105"/>
          <w:lang w:val="en-US"/>
        </w:rPr>
      </w:pPr>
      <w:r w:rsidRPr="00614B0C">
        <w:rPr>
          <w:color w:val="0000FF"/>
          <w:u w:val="single"/>
          <w:lang w:val="en-US"/>
        </w:rPr>
        <w:fldChar w:fldCharType="begin"/>
      </w:r>
      <w:r w:rsidRPr="00614B0C">
        <w:rPr>
          <w:color w:val="0000FF"/>
          <w:u w:val="single"/>
          <w:lang w:val="en-US"/>
        </w:rPr>
        <w:instrText xml:space="preserve"> REF _Ref101536332 \h  \* MERGEFORMAT </w:instrText>
      </w:r>
      <w:r w:rsidRPr="00614B0C">
        <w:rPr>
          <w:color w:val="0000FF"/>
          <w:u w:val="single"/>
          <w:lang w:val="en-US"/>
        </w:rPr>
      </w:r>
      <w:r w:rsidRPr="00614B0C">
        <w:rPr>
          <w:color w:val="0000FF"/>
          <w:u w:val="single"/>
          <w:lang w:val="en-US"/>
        </w:rPr>
        <w:fldChar w:fldCharType="separate"/>
      </w:r>
      <w:r w:rsidR="004916FE" w:rsidRPr="00614B0C">
        <w:rPr>
          <w:color w:val="0000FF"/>
          <w:u w:val="single"/>
          <w:lang w:val="en-US"/>
        </w:rPr>
        <w:t>Appendix E: Interdependency Diagrams</w:t>
      </w:r>
      <w:r w:rsidRPr="00614B0C">
        <w:rPr>
          <w:color w:val="0000FF"/>
          <w:u w:val="single"/>
          <w:lang w:val="en-US"/>
        </w:rPr>
        <w:fldChar w:fldCharType="end"/>
      </w:r>
      <w:r w:rsidR="0085054F" w:rsidRPr="00614B0C">
        <w:rPr>
          <w:lang w:val="en-US"/>
        </w:rPr>
        <w:t xml:space="preserve"> </w:t>
      </w:r>
      <w:r w:rsidR="00C258A8" w:rsidRPr="008C7EE1">
        <w:rPr>
          <w:color w:val="auto"/>
          <w:w w:val="105"/>
          <w:lang w:val="en-US"/>
        </w:rPr>
        <w:t>summarize the interdepen</w:t>
      </w:r>
      <w:r w:rsidR="00702A67" w:rsidRPr="008C7EE1">
        <w:rPr>
          <w:color w:val="auto"/>
          <w:w w:val="105"/>
          <w:lang w:val="en-US"/>
        </w:rPr>
        <w:t>den</w:t>
      </w:r>
      <w:r w:rsidR="00C258A8" w:rsidRPr="008C7EE1">
        <w:rPr>
          <w:color w:val="auto"/>
          <w:w w:val="105"/>
          <w:lang w:val="en-US"/>
        </w:rPr>
        <w:t>cies within the energy sector and between the energy sector and other lifeline sectors</w:t>
      </w:r>
      <w:r w:rsidR="00E717BF" w:rsidRPr="008C7EE1">
        <w:rPr>
          <w:color w:val="auto"/>
          <w:w w:val="105"/>
          <w:lang w:val="en-US"/>
        </w:rPr>
        <w:t>……</w:t>
      </w:r>
      <w:r w:rsidR="00633B05">
        <w:rPr>
          <w:color w:val="auto"/>
          <w:w w:val="105"/>
          <w:lang w:val="en-US"/>
        </w:rPr>
        <w:t>…</w:t>
      </w:r>
      <w:r w:rsidR="008B3E88" w:rsidRPr="008C7EE1">
        <w:rPr>
          <w:color w:val="auto"/>
          <w:w w:val="105"/>
          <w:lang w:val="en-US"/>
        </w:rPr>
        <w:t xml:space="preserve"> </w:t>
      </w:r>
      <w:r w:rsidR="008B3E88" w:rsidRPr="008C7EE1">
        <w:rPr>
          <w:rStyle w:val="Hyperlink"/>
          <w:color w:val="auto"/>
          <w:w w:val="105"/>
          <w:u w:val="none"/>
          <w:lang w:val="en-US"/>
        </w:rPr>
        <w:t xml:space="preserve">(page </w:t>
      </w:r>
      <w:r w:rsidR="008B3E88" w:rsidRPr="00614B0C">
        <w:rPr>
          <w:rStyle w:val="Hyperlink"/>
          <w:color w:val="auto"/>
          <w:w w:val="105"/>
          <w:u w:val="none"/>
          <w:lang w:val="en-US"/>
        </w:rPr>
        <w:fldChar w:fldCharType="begin"/>
      </w:r>
      <w:r w:rsidR="008B3E88" w:rsidRPr="008C7EE1">
        <w:rPr>
          <w:rStyle w:val="Hyperlink"/>
          <w:color w:val="auto"/>
          <w:w w:val="105"/>
          <w:u w:val="none"/>
          <w:lang w:val="en-US"/>
        </w:rPr>
        <w:instrText xml:space="preserve"> PAGEREF _Ref99548629 \h </w:instrText>
      </w:r>
      <w:r w:rsidR="008B3E88" w:rsidRPr="00614B0C">
        <w:rPr>
          <w:rStyle w:val="Hyperlink"/>
          <w:color w:val="auto"/>
          <w:w w:val="105"/>
          <w:u w:val="none"/>
          <w:lang w:val="en-US"/>
        </w:rPr>
      </w:r>
      <w:r w:rsidR="008B3E88" w:rsidRPr="00614B0C">
        <w:rPr>
          <w:rStyle w:val="Hyperlink"/>
          <w:color w:val="auto"/>
          <w:w w:val="105"/>
          <w:u w:val="none"/>
          <w:lang w:val="en-US"/>
        </w:rPr>
        <w:fldChar w:fldCharType="separate"/>
      </w:r>
      <w:r w:rsidR="009572DE">
        <w:rPr>
          <w:rStyle w:val="Hyperlink"/>
          <w:noProof/>
          <w:color w:val="auto"/>
          <w:w w:val="105"/>
          <w:u w:val="none"/>
          <w:lang w:val="en-US"/>
        </w:rPr>
        <w:t>59</w:t>
      </w:r>
      <w:r w:rsidR="008B3E88" w:rsidRPr="00614B0C">
        <w:rPr>
          <w:rStyle w:val="Hyperlink"/>
          <w:color w:val="auto"/>
          <w:w w:val="105"/>
          <w:u w:val="none"/>
          <w:lang w:val="en-US"/>
        </w:rPr>
        <w:fldChar w:fldCharType="end"/>
      </w:r>
      <w:r w:rsidR="008B3E88" w:rsidRPr="008C7EE1">
        <w:rPr>
          <w:rStyle w:val="Hyperlink"/>
          <w:color w:val="auto"/>
          <w:w w:val="105"/>
          <w:u w:val="none"/>
          <w:lang w:val="en-US"/>
        </w:rPr>
        <w:t>)</w:t>
      </w:r>
    </w:p>
    <w:p w14:paraId="440B8D32" w14:textId="424C50F4" w:rsidR="00FC23C5" w:rsidRPr="008C7EE1" w:rsidRDefault="00721C52" w:rsidP="00643141">
      <w:pPr>
        <w:pStyle w:val="Body"/>
        <w:spacing w:after="240"/>
        <w:ind w:left="360"/>
        <w:rPr>
          <w:color w:val="auto"/>
          <w:w w:val="105"/>
          <w:lang w:val="en-US"/>
        </w:rPr>
      </w:pPr>
      <w:r w:rsidRPr="00614B0C">
        <w:rPr>
          <w:color w:val="0000FF"/>
          <w:u w:val="single"/>
          <w:lang w:val="en-US"/>
        </w:rPr>
        <w:fldChar w:fldCharType="begin"/>
      </w:r>
      <w:r w:rsidRPr="00614B0C">
        <w:rPr>
          <w:color w:val="0000FF"/>
          <w:u w:val="single"/>
          <w:lang w:val="en-US"/>
        </w:rPr>
        <w:instrText xml:space="preserve"> REF _Ref101533914 \h  \* MERGEFORMAT </w:instrText>
      </w:r>
      <w:r w:rsidRPr="00614B0C">
        <w:rPr>
          <w:color w:val="0000FF"/>
          <w:u w:val="single"/>
          <w:lang w:val="en-US"/>
        </w:rPr>
      </w:r>
      <w:r w:rsidRPr="00614B0C">
        <w:rPr>
          <w:color w:val="0000FF"/>
          <w:u w:val="single"/>
          <w:lang w:val="en-US"/>
        </w:rPr>
        <w:fldChar w:fldCharType="separate"/>
      </w:r>
      <w:r w:rsidR="004916FE" w:rsidRPr="00614B0C">
        <w:rPr>
          <w:color w:val="0000FF"/>
          <w:u w:val="single"/>
          <w:lang w:val="en-US"/>
        </w:rPr>
        <w:t>Appendix F: Considerations for Territories and Remote Areas</w:t>
      </w:r>
      <w:r w:rsidRPr="00614B0C">
        <w:rPr>
          <w:color w:val="0000FF"/>
          <w:u w:val="single"/>
          <w:lang w:val="en-US"/>
        </w:rPr>
        <w:fldChar w:fldCharType="end"/>
      </w:r>
      <w:r w:rsidRPr="008C7EE1">
        <w:rPr>
          <w:color w:val="auto"/>
          <w:w w:val="105"/>
          <w:lang w:val="en-US"/>
        </w:rPr>
        <w:t xml:space="preserve"> </w:t>
      </w:r>
      <w:r w:rsidR="00FC23C5" w:rsidRPr="008C7EE1">
        <w:rPr>
          <w:color w:val="auto"/>
          <w:w w:val="105"/>
          <w:lang w:val="en-US"/>
        </w:rPr>
        <w:t>outlines challenges and considerations for remote locations during energy emergencies</w:t>
      </w:r>
      <w:r w:rsidR="00E717BF" w:rsidRPr="008C7EE1">
        <w:rPr>
          <w:color w:val="auto"/>
          <w:w w:val="105"/>
          <w:lang w:val="en-US"/>
        </w:rPr>
        <w:t>…………</w:t>
      </w:r>
      <w:r w:rsidR="00EE2848" w:rsidRPr="008C7EE1">
        <w:rPr>
          <w:color w:val="auto"/>
          <w:w w:val="105"/>
          <w:lang w:val="en-US"/>
        </w:rPr>
        <w:t>..</w:t>
      </w:r>
      <w:r w:rsidR="00E717BF" w:rsidRPr="008C7EE1">
        <w:rPr>
          <w:color w:val="auto"/>
          <w:w w:val="105"/>
          <w:lang w:val="en-US"/>
        </w:rPr>
        <w:t>…….</w:t>
      </w:r>
      <w:r w:rsidR="00643141">
        <w:rPr>
          <w:color w:val="auto"/>
          <w:w w:val="105"/>
          <w:lang w:val="en-US"/>
        </w:rPr>
        <w:t>.</w:t>
      </w:r>
      <w:r w:rsidR="00FC23C5" w:rsidRPr="008C7EE1">
        <w:rPr>
          <w:color w:val="auto"/>
          <w:w w:val="105"/>
          <w:lang w:val="en-US"/>
        </w:rPr>
        <w:t xml:space="preserve"> (page</w:t>
      </w:r>
      <w:r w:rsidR="000F40EA" w:rsidRPr="008C7EE1">
        <w:rPr>
          <w:color w:val="auto"/>
          <w:w w:val="105"/>
          <w:lang w:val="en-US"/>
        </w:rPr>
        <w:t xml:space="preserve"> </w:t>
      </w:r>
      <w:r w:rsidR="000F40EA" w:rsidRPr="00614B0C">
        <w:rPr>
          <w:color w:val="auto"/>
          <w:w w:val="105"/>
          <w:lang w:val="en-US"/>
        </w:rPr>
        <w:fldChar w:fldCharType="begin"/>
      </w:r>
      <w:r w:rsidR="000F40EA" w:rsidRPr="008C7EE1">
        <w:rPr>
          <w:color w:val="auto"/>
          <w:w w:val="105"/>
          <w:lang w:val="en-US"/>
        </w:rPr>
        <w:instrText xml:space="preserve"> PAGEREF _Ref101533914 \h </w:instrText>
      </w:r>
      <w:r w:rsidR="000F40EA" w:rsidRPr="00614B0C">
        <w:rPr>
          <w:color w:val="auto"/>
          <w:w w:val="105"/>
          <w:lang w:val="en-US"/>
        </w:rPr>
      </w:r>
      <w:r w:rsidR="000F40EA" w:rsidRPr="00614B0C">
        <w:rPr>
          <w:color w:val="auto"/>
          <w:w w:val="105"/>
          <w:lang w:val="en-US"/>
        </w:rPr>
        <w:fldChar w:fldCharType="separate"/>
      </w:r>
      <w:r w:rsidR="009572DE">
        <w:rPr>
          <w:noProof/>
          <w:color w:val="auto"/>
          <w:w w:val="105"/>
          <w:lang w:val="en-US"/>
        </w:rPr>
        <w:t>63</w:t>
      </w:r>
      <w:r w:rsidR="000F40EA" w:rsidRPr="00614B0C">
        <w:rPr>
          <w:color w:val="auto"/>
          <w:w w:val="105"/>
          <w:lang w:val="en-US"/>
        </w:rPr>
        <w:fldChar w:fldCharType="end"/>
      </w:r>
      <w:r w:rsidR="00FC23C5" w:rsidRPr="008C7EE1">
        <w:rPr>
          <w:color w:val="auto"/>
          <w:w w:val="105"/>
          <w:lang w:val="en-US"/>
        </w:rPr>
        <w:t>)</w:t>
      </w:r>
    </w:p>
    <w:p w14:paraId="3B7D1135" w14:textId="681FA2F7" w:rsidR="00C258A8" w:rsidRPr="008C7EE1" w:rsidRDefault="000F40EA" w:rsidP="00643141">
      <w:pPr>
        <w:pStyle w:val="Body"/>
        <w:spacing w:after="240"/>
        <w:ind w:left="360"/>
        <w:rPr>
          <w:color w:val="auto"/>
          <w:w w:val="105"/>
          <w:lang w:val="en-US"/>
        </w:rPr>
      </w:pPr>
      <w:r w:rsidRPr="00614B0C">
        <w:rPr>
          <w:color w:val="0000FF"/>
          <w:u w:val="single"/>
          <w:lang w:val="en-US"/>
        </w:rPr>
        <w:fldChar w:fldCharType="begin"/>
      </w:r>
      <w:r w:rsidRPr="00614B0C">
        <w:rPr>
          <w:color w:val="0000FF"/>
          <w:u w:val="single"/>
          <w:lang w:val="en-US"/>
        </w:rPr>
        <w:instrText xml:space="preserve"> REF _Ref101536170 \h  \* MERGEFORMAT </w:instrText>
      </w:r>
      <w:r w:rsidRPr="00614B0C">
        <w:rPr>
          <w:color w:val="0000FF"/>
          <w:u w:val="single"/>
          <w:lang w:val="en-US"/>
        </w:rPr>
      </w:r>
      <w:r w:rsidRPr="00614B0C">
        <w:rPr>
          <w:color w:val="0000FF"/>
          <w:u w:val="single"/>
          <w:lang w:val="en-US"/>
        </w:rPr>
        <w:fldChar w:fldCharType="separate"/>
      </w:r>
      <w:r w:rsidR="004916FE" w:rsidRPr="00614B0C">
        <w:rPr>
          <w:color w:val="0000FF"/>
          <w:u w:val="single"/>
          <w:lang w:val="en-US"/>
        </w:rPr>
        <w:t>Appendix G: Considerations for Vulnerable Populations</w:t>
      </w:r>
      <w:r w:rsidRPr="00614B0C">
        <w:rPr>
          <w:color w:val="0000FF"/>
          <w:u w:val="single"/>
          <w:lang w:val="en-US"/>
        </w:rPr>
        <w:fldChar w:fldCharType="end"/>
      </w:r>
      <w:r w:rsidR="00C258A8" w:rsidRPr="00614B0C">
        <w:rPr>
          <w:lang w:val="en-US"/>
        </w:rPr>
        <w:t xml:space="preserve"> </w:t>
      </w:r>
      <w:r w:rsidR="007F4701" w:rsidRPr="008C7EE1">
        <w:rPr>
          <w:color w:val="auto"/>
          <w:w w:val="105"/>
          <w:lang w:val="en-US"/>
        </w:rPr>
        <w:t xml:space="preserve">provides </w:t>
      </w:r>
      <w:r w:rsidR="00CB13E4" w:rsidRPr="008C7EE1">
        <w:rPr>
          <w:color w:val="auto"/>
          <w:w w:val="105"/>
          <w:lang w:val="en-US"/>
        </w:rPr>
        <w:t>co</w:t>
      </w:r>
      <w:r w:rsidR="00F948FE" w:rsidRPr="008C7EE1">
        <w:rPr>
          <w:color w:val="auto"/>
          <w:w w:val="105"/>
          <w:lang w:val="en-US"/>
        </w:rPr>
        <w:t>nsiderations</w:t>
      </w:r>
      <w:r w:rsidR="00C258A8" w:rsidRPr="008C7EE1">
        <w:rPr>
          <w:color w:val="auto"/>
          <w:w w:val="105"/>
          <w:lang w:val="en-US"/>
        </w:rPr>
        <w:t xml:space="preserve"> </w:t>
      </w:r>
      <w:r w:rsidR="00F948FE" w:rsidRPr="008C7EE1">
        <w:rPr>
          <w:color w:val="auto"/>
          <w:w w:val="105"/>
          <w:lang w:val="en-US"/>
        </w:rPr>
        <w:t>for</w:t>
      </w:r>
      <w:r w:rsidR="00702A67" w:rsidRPr="008C7EE1">
        <w:rPr>
          <w:color w:val="auto"/>
          <w:w w:val="105"/>
          <w:lang w:val="en-US"/>
        </w:rPr>
        <w:t xml:space="preserve"> vulnerable populations during </w:t>
      </w:r>
      <w:r w:rsidR="00C258A8" w:rsidRPr="008C7EE1">
        <w:rPr>
          <w:color w:val="auto"/>
          <w:w w:val="105"/>
          <w:lang w:val="en-US"/>
        </w:rPr>
        <w:t>energy emergencies</w:t>
      </w:r>
      <w:r w:rsidR="00BC1211" w:rsidRPr="008C7EE1">
        <w:rPr>
          <w:color w:val="auto"/>
          <w:w w:val="105"/>
          <w:lang w:val="en-US"/>
        </w:rPr>
        <w:t>……………………………</w:t>
      </w:r>
      <w:r w:rsidR="00EE2848" w:rsidRPr="008C7EE1">
        <w:rPr>
          <w:color w:val="auto"/>
          <w:w w:val="105"/>
          <w:lang w:val="en-US"/>
        </w:rPr>
        <w:t>.</w:t>
      </w:r>
      <w:r w:rsidR="00BC1211" w:rsidRPr="008C7EE1">
        <w:rPr>
          <w:color w:val="auto"/>
          <w:w w:val="105"/>
          <w:lang w:val="en-US"/>
        </w:rPr>
        <w:t>……</w:t>
      </w:r>
      <w:r w:rsidR="00643141">
        <w:rPr>
          <w:color w:val="auto"/>
          <w:w w:val="105"/>
          <w:lang w:val="en-US"/>
        </w:rPr>
        <w:t xml:space="preserve">… </w:t>
      </w:r>
      <w:r w:rsidR="008B3E88" w:rsidRPr="008C7EE1">
        <w:rPr>
          <w:rStyle w:val="Hyperlink"/>
          <w:color w:val="auto"/>
          <w:u w:val="none"/>
          <w:lang w:val="en-US"/>
        </w:rPr>
        <w:t>(page</w:t>
      </w:r>
      <w:r w:rsidRPr="008C7EE1">
        <w:rPr>
          <w:rStyle w:val="Hyperlink"/>
          <w:color w:val="auto"/>
          <w:u w:val="none"/>
          <w:lang w:val="en-US"/>
        </w:rPr>
        <w:t xml:space="preserve"> </w:t>
      </w:r>
      <w:r w:rsidR="00E01BDC" w:rsidRPr="00614B0C">
        <w:rPr>
          <w:rStyle w:val="Hyperlink"/>
          <w:color w:val="auto"/>
          <w:u w:val="none"/>
          <w:lang w:val="en-US"/>
        </w:rPr>
        <w:fldChar w:fldCharType="begin"/>
      </w:r>
      <w:r w:rsidR="00E01BDC" w:rsidRPr="008C7EE1">
        <w:rPr>
          <w:rStyle w:val="Hyperlink"/>
          <w:color w:val="auto"/>
          <w:u w:val="none"/>
          <w:lang w:val="en-US"/>
        </w:rPr>
        <w:instrText xml:space="preserve"> PAGEREF _Ref101536170 \h </w:instrText>
      </w:r>
      <w:r w:rsidR="00E01BDC" w:rsidRPr="00614B0C">
        <w:rPr>
          <w:rStyle w:val="Hyperlink"/>
          <w:color w:val="auto"/>
          <w:u w:val="none"/>
          <w:lang w:val="en-US"/>
        </w:rPr>
      </w:r>
      <w:r w:rsidR="00E01BDC" w:rsidRPr="00614B0C">
        <w:rPr>
          <w:rStyle w:val="Hyperlink"/>
          <w:color w:val="auto"/>
          <w:u w:val="none"/>
          <w:lang w:val="en-US"/>
        </w:rPr>
        <w:fldChar w:fldCharType="separate"/>
      </w:r>
      <w:r w:rsidR="009572DE">
        <w:rPr>
          <w:rStyle w:val="Hyperlink"/>
          <w:noProof/>
          <w:color w:val="auto"/>
          <w:u w:val="none"/>
          <w:lang w:val="en-US"/>
        </w:rPr>
        <w:t>64</w:t>
      </w:r>
      <w:r w:rsidR="00E01BDC" w:rsidRPr="00614B0C">
        <w:rPr>
          <w:rStyle w:val="Hyperlink"/>
          <w:color w:val="auto"/>
          <w:u w:val="none"/>
          <w:lang w:val="en-US"/>
        </w:rPr>
        <w:fldChar w:fldCharType="end"/>
      </w:r>
      <w:r w:rsidR="008B3E88" w:rsidRPr="008C7EE1">
        <w:rPr>
          <w:rStyle w:val="Hyperlink"/>
          <w:color w:val="auto"/>
          <w:u w:val="none"/>
          <w:lang w:val="en-US"/>
        </w:rPr>
        <w:t>)</w:t>
      </w:r>
    </w:p>
    <w:p w14:paraId="36A70484" w14:textId="5DAC0021" w:rsidR="0055703A" w:rsidRPr="008C7EE1" w:rsidRDefault="0085054F" w:rsidP="00643141">
      <w:pPr>
        <w:pStyle w:val="Body"/>
        <w:tabs>
          <w:tab w:val="left" w:pos="9540"/>
        </w:tabs>
        <w:spacing w:after="240"/>
        <w:ind w:left="360"/>
        <w:rPr>
          <w:w w:val="105"/>
          <w:lang w:val="en-US"/>
        </w:rPr>
      </w:pPr>
      <w:r w:rsidRPr="00614B0C">
        <w:rPr>
          <w:color w:val="0000FF"/>
          <w:u w:val="single"/>
          <w:lang w:val="en-US"/>
        </w:rPr>
        <w:fldChar w:fldCharType="begin"/>
      </w:r>
      <w:r w:rsidRPr="00614B0C">
        <w:rPr>
          <w:color w:val="0000FF"/>
          <w:u w:val="single"/>
          <w:lang w:val="en-US"/>
        </w:rPr>
        <w:instrText xml:space="preserve"> REF _Ref101177045 \h </w:instrText>
      </w:r>
      <w:r w:rsidR="00E01BDC" w:rsidRPr="00614B0C">
        <w:rPr>
          <w:color w:val="0000FF"/>
          <w:u w:val="single"/>
          <w:lang w:val="en-US"/>
        </w:rPr>
        <w:instrText xml:space="preserve"> \* MERGEFORMAT </w:instrText>
      </w:r>
      <w:r w:rsidRPr="00614B0C">
        <w:rPr>
          <w:color w:val="0000FF"/>
          <w:u w:val="single"/>
          <w:lang w:val="en-US"/>
        </w:rPr>
      </w:r>
      <w:r w:rsidRPr="00614B0C">
        <w:rPr>
          <w:color w:val="0000FF"/>
          <w:u w:val="single"/>
          <w:lang w:val="en-US"/>
        </w:rPr>
        <w:fldChar w:fldCharType="separate"/>
      </w:r>
      <w:r w:rsidR="004916FE" w:rsidRPr="00614B0C">
        <w:rPr>
          <w:color w:val="0000FF"/>
          <w:u w:val="single"/>
          <w:lang w:val="en-US"/>
        </w:rPr>
        <w:t>Appendix H: Acronyms</w:t>
      </w:r>
      <w:r w:rsidRPr="00614B0C">
        <w:rPr>
          <w:color w:val="0000FF"/>
          <w:u w:val="single"/>
          <w:lang w:val="en-US"/>
        </w:rPr>
        <w:fldChar w:fldCharType="end"/>
      </w:r>
      <w:r w:rsidRPr="008C7EE1">
        <w:rPr>
          <w:color w:val="auto"/>
          <w:lang w:val="en-US"/>
        </w:rPr>
        <w:t xml:space="preserve"> </w:t>
      </w:r>
      <w:r w:rsidR="00C258A8" w:rsidRPr="008C7EE1">
        <w:rPr>
          <w:color w:val="auto"/>
          <w:w w:val="105"/>
          <w:lang w:val="en-US"/>
        </w:rPr>
        <w:t xml:space="preserve">provides a list of acronyms used in the </w:t>
      </w:r>
      <w:r w:rsidR="00D42D9C" w:rsidRPr="008C7EE1">
        <w:rPr>
          <w:color w:val="auto"/>
          <w:w w:val="105"/>
          <w:lang w:val="en-US"/>
        </w:rPr>
        <w:t>Playbook</w:t>
      </w:r>
      <w:r w:rsidR="00BC1211" w:rsidRPr="00614B0C">
        <w:rPr>
          <w:color w:val="auto"/>
          <w:w w:val="105"/>
          <w:lang w:val="en-US"/>
        </w:rPr>
        <w:t>……</w:t>
      </w:r>
      <w:r w:rsidR="00EE2848" w:rsidRPr="00614B0C">
        <w:rPr>
          <w:color w:val="auto"/>
          <w:w w:val="105"/>
          <w:lang w:val="en-US"/>
        </w:rPr>
        <w:t>…</w:t>
      </w:r>
      <w:r w:rsidR="00643141">
        <w:rPr>
          <w:color w:val="auto"/>
          <w:w w:val="105"/>
          <w:lang w:val="en-US"/>
        </w:rPr>
        <w:t>.</w:t>
      </w:r>
      <w:r w:rsidR="00687AA2" w:rsidRPr="00614B0C">
        <w:rPr>
          <w:color w:val="auto"/>
          <w:w w:val="105"/>
          <w:lang w:val="en-US"/>
        </w:rPr>
        <w:t xml:space="preserve"> </w:t>
      </w:r>
      <w:r w:rsidR="008B3E88" w:rsidRPr="008C7EE1">
        <w:rPr>
          <w:color w:val="auto"/>
          <w:w w:val="105"/>
          <w:lang w:val="en-US"/>
        </w:rPr>
        <w:t xml:space="preserve">(page </w:t>
      </w:r>
      <w:r w:rsidR="008B3E88" w:rsidRPr="00614B0C">
        <w:rPr>
          <w:color w:val="auto"/>
          <w:w w:val="105"/>
          <w:lang w:val="en-US"/>
        </w:rPr>
        <w:fldChar w:fldCharType="begin"/>
      </w:r>
      <w:r w:rsidR="008B3E88" w:rsidRPr="008C7EE1">
        <w:rPr>
          <w:color w:val="auto"/>
          <w:w w:val="105"/>
          <w:lang w:val="en-US"/>
        </w:rPr>
        <w:instrText xml:space="preserve"> PAGEREF _Ref99548652 \h </w:instrText>
      </w:r>
      <w:r w:rsidR="008B3E88" w:rsidRPr="00614B0C">
        <w:rPr>
          <w:color w:val="auto"/>
          <w:w w:val="105"/>
          <w:lang w:val="en-US"/>
        </w:rPr>
      </w:r>
      <w:r w:rsidR="008B3E88" w:rsidRPr="00614B0C">
        <w:rPr>
          <w:color w:val="auto"/>
          <w:w w:val="105"/>
          <w:lang w:val="en-US"/>
        </w:rPr>
        <w:fldChar w:fldCharType="separate"/>
      </w:r>
      <w:r w:rsidR="009572DE">
        <w:rPr>
          <w:noProof/>
          <w:color w:val="auto"/>
          <w:w w:val="105"/>
          <w:lang w:val="en-US"/>
        </w:rPr>
        <w:t>67</w:t>
      </w:r>
      <w:r w:rsidR="008B3E88" w:rsidRPr="00614B0C">
        <w:rPr>
          <w:color w:val="auto"/>
          <w:w w:val="105"/>
          <w:lang w:val="en-US"/>
        </w:rPr>
        <w:fldChar w:fldCharType="end"/>
      </w:r>
      <w:r w:rsidR="008B3E88" w:rsidRPr="008C7EE1">
        <w:rPr>
          <w:color w:val="auto"/>
          <w:w w:val="105"/>
          <w:lang w:val="en-US"/>
        </w:rPr>
        <w:t>)</w:t>
      </w:r>
      <w:r w:rsidR="0055703A" w:rsidRPr="008C7EE1">
        <w:rPr>
          <w:w w:val="105"/>
          <w:lang w:val="en-US"/>
        </w:rPr>
        <w:br w:type="page"/>
      </w:r>
    </w:p>
    <w:p w14:paraId="14B72C7A" w14:textId="02605620" w:rsidR="00D31F80" w:rsidRPr="008C7EE1" w:rsidRDefault="00D31F80" w:rsidP="00ED092D">
      <w:pPr>
        <w:pStyle w:val="Body"/>
        <w:spacing w:before="0" w:after="0"/>
        <w:rPr>
          <w:w w:val="105"/>
          <w:lang w:val="en-US"/>
        </w:rPr>
      </w:pPr>
    </w:p>
    <w:tbl>
      <w:tblPr>
        <w:tblStyle w:val="TableGrid"/>
        <w:tblpPr w:leftFromText="180" w:rightFromText="180" w:vertAnchor="text" w:horzAnchor="margin" w:tblpXSpec="center"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9350"/>
      </w:tblGrid>
      <w:tr w:rsidR="00C258A8" w:rsidRPr="008C7EE1" w14:paraId="1946EF25" w14:textId="77777777" w:rsidTr="00DA2091">
        <w:trPr>
          <w:trHeight w:val="362"/>
        </w:trPr>
        <w:tc>
          <w:tcPr>
            <w:tcW w:w="9350" w:type="dxa"/>
            <w:shd w:val="clear" w:color="auto" w:fill="E7E6E6" w:themeFill="background2"/>
          </w:tcPr>
          <w:p w14:paraId="4AA0B60E" w14:textId="6D22B8CF" w:rsidR="00051F3D" w:rsidRPr="008C7EE1" w:rsidRDefault="00AE4855" w:rsidP="00DA4A75">
            <w:pPr>
              <w:shd w:val="clear" w:color="auto" w:fill="E7E6E6" w:themeFill="background2"/>
              <w:spacing w:before="0" w:after="120" w:line="259" w:lineRule="auto"/>
              <w:ind w:left="0"/>
              <w:jc w:val="left"/>
              <w:rPr>
                <w:i/>
              </w:rPr>
            </w:pPr>
            <w:r w:rsidRPr="008C7EE1">
              <w:rPr>
                <w:i/>
              </w:rPr>
              <w:t>It</w:t>
            </w:r>
            <w:r w:rsidR="0007373E" w:rsidRPr="008C7EE1">
              <w:rPr>
                <w:i/>
              </w:rPr>
              <w:t>’s a go</w:t>
            </w:r>
            <w:r w:rsidRPr="008C7EE1">
              <w:rPr>
                <w:i/>
              </w:rPr>
              <w:t>od practice to continually update this playbook</w:t>
            </w:r>
            <w:r w:rsidR="0013081D" w:rsidRPr="008C7EE1">
              <w:rPr>
                <w:i/>
              </w:rPr>
              <w:t xml:space="preserve"> </w:t>
            </w:r>
            <w:r w:rsidRPr="008C7EE1">
              <w:rPr>
                <w:i/>
              </w:rPr>
              <w:t xml:space="preserve">in line with your </w:t>
            </w:r>
            <w:r w:rsidR="00F4506E" w:rsidRPr="008C7EE1">
              <w:rPr>
                <w:i/>
              </w:rPr>
              <w:t xml:space="preserve">specific, </w:t>
            </w:r>
            <w:r w:rsidR="0013081D" w:rsidRPr="008C7EE1">
              <w:rPr>
                <w:i/>
              </w:rPr>
              <w:t>evolving</w:t>
            </w:r>
            <w:r w:rsidRPr="008C7EE1">
              <w:rPr>
                <w:i/>
              </w:rPr>
              <w:t xml:space="preserve"> needs. </w:t>
            </w:r>
            <w:r w:rsidR="00C036D4" w:rsidRPr="008C7EE1">
              <w:rPr>
                <w:i/>
              </w:rPr>
              <w:t>Once completed, u</w:t>
            </w:r>
            <w:r w:rsidR="0013081D" w:rsidRPr="008C7EE1">
              <w:rPr>
                <w:i/>
              </w:rPr>
              <w:t>se this table to</w:t>
            </w:r>
            <w:r w:rsidRPr="008C7EE1">
              <w:rPr>
                <w:i/>
              </w:rPr>
              <w:t xml:space="preserve"> record the date of </w:t>
            </w:r>
            <w:r w:rsidR="0013081D" w:rsidRPr="008C7EE1">
              <w:rPr>
                <w:i/>
              </w:rPr>
              <w:t xml:space="preserve">your </w:t>
            </w:r>
            <w:r w:rsidRPr="008C7EE1">
              <w:rPr>
                <w:i/>
              </w:rPr>
              <w:t>most recent update and the staff member responsible.</w:t>
            </w:r>
          </w:p>
          <w:p w14:paraId="5F11A562" w14:textId="413C20CB" w:rsidR="006156E3" w:rsidRPr="008C7EE1" w:rsidRDefault="00C258A8" w:rsidP="00DA4A75">
            <w:pPr>
              <w:shd w:val="clear" w:color="auto" w:fill="E7E6E6" w:themeFill="background2"/>
              <w:spacing w:before="0" w:after="120" w:line="259" w:lineRule="auto"/>
              <w:ind w:left="0"/>
              <w:jc w:val="left"/>
              <w:rPr>
                <w:i/>
              </w:rPr>
            </w:pPr>
            <w:r w:rsidRPr="008C7EE1">
              <w:rPr>
                <w:b/>
                <w:i/>
              </w:rPr>
              <w:t>TO DO:</w:t>
            </w:r>
            <w:r w:rsidRPr="008C7EE1">
              <w:rPr>
                <w:i/>
              </w:rPr>
              <w:t xml:space="preserve"> </w:t>
            </w:r>
          </w:p>
          <w:p w14:paraId="514237C1" w14:textId="2397CA4C" w:rsidR="00C258A8" w:rsidRPr="008C7EE1" w:rsidRDefault="00C258A8" w:rsidP="00DA4A75">
            <w:pPr>
              <w:shd w:val="clear" w:color="auto" w:fill="E7E6E6" w:themeFill="background2"/>
              <w:spacing w:before="0" w:after="120" w:line="259" w:lineRule="auto"/>
              <w:ind w:left="0"/>
              <w:jc w:val="left"/>
              <w:rPr>
                <w:i/>
              </w:rPr>
            </w:pPr>
            <w:r w:rsidRPr="008C7EE1">
              <w:rPr>
                <w:b/>
                <w:i/>
              </w:rPr>
              <w:t xml:space="preserve">Edit the </w:t>
            </w:r>
            <w:r w:rsidR="00702A67" w:rsidRPr="008C7EE1">
              <w:rPr>
                <w:b/>
                <w:i/>
              </w:rPr>
              <w:t>Playbook</w:t>
            </w:r>
            <w:r w:rsidR="00702A67" w:rsidRPr="008C7EE1">
              <w:rPr>
                <w:i/>
              </w:rPr>
              <w:t xml:space="preserve"> </w:t>
            </w:r>
            <w:r w:rsidRPr="008C7EE1">
              <w:rPr>
                <w:i/>
              </w:rPr>
              <w:t>to reflect your state’s response measures</w:t>
            </w:r>
            <w:r w:rsidR="00702A67" w:rsidRPr="008C7EE1">
              <w:rPr>
                <w:i/>
              </w:rPr>
              <w:t>.</w:t>
            </w:r>
          </w:p>
          <w:p w14:paraId="7461DA33" w14:textId="40F3450B" w:rsidR="00C258A8" w:rsidRPr="008C7EE1" w:rsidRDefault="00702A67" w:rsidP="00DA4A75">
            <w:pPr>
              <w:pStyle w:val="ListParagraph"/>
              <w:numPr>
                <w:ilvl w:val="0"/>
                <w:numId w:val="8"/>
              </w:numPr>
              <w:shd w:val="clear" w:color="auto" w:fill="E7E6E6" w:themeFill="background2"/>
              <w:spacing w:before="0" w:after="120" w:line="259" w:lineRule="auto"/>
              <w:jc w:val="left"/>
              <w:rPr>
                <w:i/>
              </w:rPr>
            </w:pPr>
            <w:r w:rsidRPr="008C7EE1">
              <w:rPr>
                <w:b/>
                <w:i/>
              </w:rPr>
              <w:t>Information-</w:t>
            </w:r>
            <w:r w:rsidR="00C258A8" w:rsidRPr="008C7EE1">
              <w:rPr>
                <w:b/>
                <w:i/>
              </w:rPr>
              <w:t xml:space="preserve">Gathering/Situational Awareness: </w:t>
            </w:r>
            <w:r w:rsidR="00C258A8" w:rsidRPr="008C7EE1">
              <w:rPr>
                <w:i/>
              </w:rPr>
              <w:t>Add additional resources utilized during energy emergencies. Add company information</w:t>
            </w:r>
            <w:r w:rsidR="00676831" w:rsidRPr="008C7EE1">
              <w:rPr>
                <w:i/>
              </w:rPr>
              <w:t xml:space="preserve"> and </w:t>
            </w:r>
            <w:r w:rsidR="00B53F39" w:rsidRPr="008C7EE1">
              <w:rPr>
                <w:i/>
              </w:rPr>
              <w:t xml:space="preserve">note </w:t>
            </w:r>
            <w:r w:rsidR="00676831" w:rsidRPr="008C7EE1">
              <w:rPr>
                <w:i/>
              </w:rPr>
              <w:t>who the information is to be shared with</w:t>
            </w:r>
            <w:r w:rsidR="00C258A8" w:rsidRPr="008C7EE1">
              <w:rPr>
                <w:i/>
              </w:rPr>
              <w:t xml:space="preserve">. </w:t>
            </w:r>
          </w:p>
          <w:p w14:paraId="68FCD6BA" w14:textId="4CE70235" w:rsidR="00C258A8" w:rsidRPr="008C7EE1" w:rsidRDefault="00F610E1" w:rsidP="00DA4A75">
            <w:pPr>
              <w:pStyle w:val="ListParagraph"/>
              <w:numPr>
                <w:ilvl w:val="0"/>
                <w:numId w:val="9"/>
              </w:numPr>
              <w:shd w:val="clear" w:color="auto" w:fill="E7E6E6" w:themeFill="background2"/>
              <w:spacing w:before="0" w:after="120" w:line="259" w:lineRule="auto"/>
              <w:jc w:val="left"/>
              <w:rPr>
                <w:b/>
                <w:i/>
              </w:rPr>
            </w:pPr>
            <w:r w:rsidRPr="008C7EE1">
              <w:rPr>
                <w:b/>
                <w:i/>
              </w:rPr>
              <w:t xml:space="preserve">Consequence </w:t>
            </w:r>
            <w:r w:rsidR="00C258A8" w:rsidRPr="008C7EE1">
              <w:rPr>
                <w:b/>
                <w:i/>
              </w:rPr>
              <w:t xml:space="preserve">Assessment: </w:t>
            </w:r>
            <w:r w:rsidR="00C258A8" w:rsidRPr="008C7EE1">
              <w:rPr>
                <w:i/>
              </w:rPr>
              <w:t xml:space="preserve">Edit the </w:t>
            </w:r>
            <w:r w:rsidRPr="008C7EE1">
              <w:rPr>
                <w:i/>
              </w:rPr>
              <w:t>consequence</w:t>
            </w:r>
            <w:r w:rsidR="00C258A8" w:rsidRPr="008C7EE1">
              <w:rPr>
                <w:i/>
              </w:rPr>
              <w:t xml:space="preserve"> scale to align with your state’s response framework</w:t>
            </w:r>
            <w:r w:rsidR="00702A67" w:rsidRPr="008C7EE1">
              <w:rPr>
                <w:i/>
              </w:rPr>
              <w:t>.</w:t>
            </w:r>
            <w:r w:rsidR="00C258A8" w:rsidRPr="008C7EE1">
              <w:rPr>
                <w:i/>
              </w:rPr>
              <w:t xml:space="preserve"> </w:t>
            </w:r>
            <w:r w:rsidR="00702A67" w:rsidRPr="008C7EE1">
              <w:rPr>
                <w:i/>
              </w:rPr>
              <w:t xml:space="preserve"> A</w:t>
            </w:r>
            <w:r w:rsidR="00C258A8" w:rsidRPr="008C7EE1">
              <w:rPr>
                <w:i/>
              </w:rPr>
              <w:t>dd example events appropriate for your state or region.</w:t>
            </w:r>
          </w:p>
          <w:p w14:paraId="46C695AE" w14:textId="554C7954" w:rsidR="00C258A8" w:rsidRPr="008C7EE1" w:rsidRDefault="00C258A8" w:rsidP="00DA4A75">
            <w:pPr>
              <w:pStyle w:val="ListParagraph"/>
              <w:numPr>
                <w:ilvl w:val="0"/>
                <w:numId w:val="8"/>
              </w:numPr>
              <w:shd w:val="clear" w:color="auto" w:fill="E7E6E6" w:themeFill="background2"/>
              <w:spacing w:before="0" w:after="120" w:line="259" w:lineRule="auto"/>
              <w:jc w:val="left"/>
              <w:rPr>
                <w:i/>
              </w:rPr>
            </w:pPr>
            <w:r w:rsidRPr="008C7EE1">
              <w:rPr>
                <w:b/>
                <w:i/>
              </w:rPr>
              <w:t>Response:</w:t>
            </w:r>
            <w:r w:rsidRPr="008C7EE1">
              <w:rPr>
                <w:i/>
              </w:rPr>
              <w:t xml:space="preserve"> Edit the response matrices to reflect the unique structure of your state’s emergency response activities. Use the additional space to add content as needed </w:t>
            </w:r>
            <w:r w:rsidR="00702A67" w:rsidRPr="008C7EE1">
              <w:rPr>
                <w:i/>
              </w:rPr>
              <w:t xml:space="preserve">or </w:t>
            </w:r>
            <w:r w:rsidRPr="008C7EE1">
              <w:rPr>
                <w:i/>
              </w:rPr>
              <w:t>delete activities that do not apply.</w:t>
            </w:r>
          </w:p>
          <w:p w14:paraId="4B691491" w14:textId="36CE86C8" w:rsidR="00C258A8" w:rsidRPr="008C7EE1" w:rsidRDefault="00C258A8" w:rsidP="00DA4A75">
            <w:pPr>
              <w:shd w:val="clear" w:color="auto" w:fill="E7E6E6" w:themeFill="background2"/>
              <w:spacing w:before="0" w:after="120" w:line="259" w:lineRule="auto"/>
              <w:ind w:left="0"/>
              <w:jc w:val="left"/>
              <w:rPr>
                <w:i/>
                <w:iCs/>
                <w:color w:val="314C63" w:themeColor="text1"/>
                <w:sz w:val="22"/>
                <w:szCs w:val="22"/>
              </w:rPr>
            </w:pPr>
          </w:p>
        </w:tc>
      </w:tr>
    </w:tbl>
    <w:p w14:paraId="51512A91" w14:textId="77777777" w:rsidR="00C258A8" w:rsidRPr="008C7EE1" w:rsidRDefault="00C258A8" w:rsidP="00C258A8">
      <w:pPr>
        <w:spacing w:before="0" w:after="0"/>
        <w:ind w:left="0"/>
        <w:jc w:val="left"/>
      </w:pPr>
    </w:p>
    <w:tbl>
      <w:tblPr>
        <w:tblStyle w:val="ListTable4-Accent5"/>
        <w:tblW w:w="9360" w:type="dxa"/>
        <w:tblInd w:w="85" w:type="dxa"/>
        <w:tblBorders>
          <w:top w:val="single" w:sz="4" w:space="0" w:color="8FBFE0" w:themeColor="accent5"/>
          <w:left w:val="single" w:sz="4" w:space="0" w:color="8FBFE0" w:themeColor="accent5"/>
          <w:bottom w:val="single" w:sz="4" w:space="0" w:color="8FBFE0" w:themeColor="accent5"/>
          <w:right w:val="single" w:sz="4" w:space="0" w:color="8FBFE0" w:themeColor="accent5"/>
          <w:insideH w:val="single" w:sz="4" w:space="0" w:color="8FBFE0" w:themeColor="accent5"/>
          <w:insideV w:val="single" w:sz="4" w:space="0" w:color="8FBFE0" w:themeColor="accent5"/>
        </w:tblBorders>
        <w:tblLayout w:type="fixed"/>
        <w:tblLook w:val="04A0" w:firstRow="1" w:lastRow="0" w:firstColumn="1" w:lastColumn="0" w:noHBand="0" w:noVBand="1"/>
      </w:tblPr>
      <w:tblGrid>
        <w:gridCol w:w="1890"/>
        <w:gridCol w:w="4622"/>
        <w:gridCol w:w="2848"/>
      </w:tblGrid>
      <w:tr w:rsidR="00802001" w:rsidRPr="008C7EE1" w14:paraId="614E44F3" w14:textId="77777777" w:rsidTr="00633B05">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890" w:type="dxa"/>
            <w:tcBorders>
              <w:bottom w:val="single" w:sz="18" w:space="0" w:color="33669A" w:themeColor="text2"/>
            </w:tcBorders>
            <w:shd w:val="clear" w:color="auto" w:fill="FFFFFF" w:themeFill="background1"/>
            <w:vAlign w:val="center"/>
          </w:tcPr>
          <w:p w14:paraId="31DAEB7F" w14:textId="77777777" w:rsidR="00C258A8" w:rsidRPr="008C7EE1" w:rsidRDefault="00C258A8" w:rsidP="00B179D8">
            <w:pPr>
              <w:spacing w:before="0" w:after="20"/>
              <w:ind w:left="0"/>
              <w:jc w:val="left"/>
              <w:rPr>
                <w:color w:val="33669A" w:themeColor="accent1"/>
              </w:rPr>
            </w:pPr>
            <w:r w:rsidRPr="008C7EE1">
              <w:rPr>
                <w:color w:val="33669A" w:themeColor="accent1"/>
              </w:rPr>
              <w:t>Da</w:t>
            </w:r>
            <w:bookmarkStart w:id="1" w:name="_Toc95485389"/>
            <w:bookmarkStart w:id="2" w:name="_Ref99548355"/>
            <w:bookmarkEnd w:id="1"/>
            <w:bookmarkEnd w:id="2"/>
            <w:r w:rsidRPr="008C7EE1">
              <w:rPr>
                <w:color w:val="33669A" w:themeColor="accent1"/>
              </w:rPr>
              <w:t>te of Update</w:t>
            </w:r>
          </w:p>
        </w:tc>
        <w:tc>
          <w:tcPr>
            <w:tcW w:w="4622" w:type="dxa"/>
            <w:tcBorders>
              <w:bottom w:val="single" w:sz="18" w:space="0" w:color="33669A" w:themeColor="text2"/>
            </w:tcBorders>
            <w:shd w:val="clear" w:color="auto" w:fill="FFFFFF" w:themeFill="background1"/>
            <w:vAlign w:val="center"/>
          </w:tcPr>
          <w:p w14:paraId="3689336A" w14:textId="2DDB82C1" w:rsidR="00C258A8" w:rsidRPr="008C7EE1" w:rsidRDefault="00C258A8" w:rsidP="00B179D8">
            <w:pPr>
              <w:spacing w:before="0" w:after="20"/>
              <w:ind w:left="0"/>
              <w:jc w:val="left"/>
              <w:cnfStyle w:val="100000000000" w:firstRow="1" w:lastRow="0" w:firstColumn="0" w:lastColumn="0" w:oddVBand="0" w:evenVBand="0" w:oddHBand="0" w:evenHBand="0" w:firstRowFirstColumn="0" w:firstRowLastColumn="0" w:lastRowFirstColumn="0" w:lastRowLastColumn="0"/>
              <w:rPr>
                <w:color w:val="33669A" w:themeColor="accent1"/>
              </w:rPr>
            </w:pPr>
            <w:r w:rsidRPr="008C7EE1">
              <w:rPr>
                <w:color w:val="33669A" w:themeColor="accent1"/>
              </w:rPr>
              <w:t>Staff Member Responsible for Update</w:t>
            </w:r>
          </w:p>
        </w:tc>
        <w:tc>
          <w:tcPr>
            <w:tcW w:w="2848" w:type="dxa"/>
            <w:tcBorders>
              <w:bottom w:val="single" w:sz="18" w:space="0" w:color="33669A" w:themeColor="text2"/>
            </w:tcBorders>
            <w:shd w:val="clear" w:color="auto" w:fill="FFFFFF" w:themeFill="background1"/>
            <w:vAlign w:val="center"/>
          </w:tcPr>
          <w:p w14:paraId="48863FE6" w14:textId="77777777" w:rsidR="00C258A8" w:rsidRPr="008C7EE1" w:rsidRDefault="00C258A8" w:rsidP="00B179D8">
            <w:pPr>
              <w:spacing w:before="0" w:after="20"/>
              <w:ind w:left="0"/>
              <w:jc w:val="left"/>
              <w:cnfStyle w:val="100000000000" w:firstRow="1" w:lastRow="0" w:firstColumn="0" w:lastColumn="0" w:oddVBand="0" w:evenVBand="0" w:oddHBand="0" w:evenHBand="0" w:firstRowFirstColumn="0" w:firstRowLastColumn="0" w:lastRowFirstColumn="0" w:lastRowLastColumn="0"/>
              <w:rPr>
                <w:color w:val="33669A" w:themeColor="accent1"/>
              </w:rPr>
            </w:pPr>
            <w:r w:rsidRPr="008C7EE1">
              <w:rPr>
                <w:color w:val="33669A" w:themeColor="accent1"/>
              </w:rPr>
              <w:t>Email</w:t>
            </w:r>
          </w:p>
        </w:tc>
      </w:tr>
      <w:tr w:rsidR="00802001" w:rsidRPr="008C7EE1" w14:paraId="783BA4B3" w14:textId="77777777" w:rsidTr="00633B0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90" w:type="dxa"/>
            <w:tcBorders>
              <w:top w:val="single" w:sz="18" w:space="0" w:color="33669A" w:themeColor="text2"/>
            </w:tcBorders>
            <w:shd w:val="clear" w:color="auto" w:fill="FFFFFF" w:themeFill="background1"/>
            <w:vAlign w:val="center"/>
          </w:tcPr>
          <w:p w14:paraId="12B81BC9" w14:textId="77777777" w:rsidR="00C258A8" w:rsidRPr="008C7EE1" w:rsidRDefault="00C258A8" w:rsidP="00DA2091">
            <w:pPr>
              <w:spacing w:before="0" w:after="120"/>
              <w:ind w:left="0"/>
              <w:jc w:val="left"/>
              <w:rPr>
                <w:b w:val="0"/>
                <w:bCs w:val="0"/>
                <w:color w:val="314C63" w:themeColor="text1"/>
                <w:sz w:val="18"/>
                <w:szCs w:val="18"/>
              </w:rPr>
            </w:pPr>
          </w:p>
        </w:tc>
        <w:tc>
          <w:tcPr>
            <w:tcW w:w="4622" w:type="dxa"/>
            <w:tcBorders>
              <w:top w:val="single" w:sz="18" w:space="0" w:color="33669A" w:themeColor="text2"/>
            </w:tcBorders>
            <w:shd w:val="clear" w:color="auto" w:fill="FFFFFF" w:themeFill="background1"/>
            <w:vAlign w:val="center"/>
          </w:tcPr>
          <w:p w14:paraId="3C0EAB03" w14:textId="77777777" w:rsidR="00C258A8" w:rsidRPr="008C7EE1" w:rsidRDefault="00C258A8" w:rsidP="00DA2091">
            <w:pPr>
              <w:spacing w:before="0" w:after="1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tc>
        <w:tc>
          <w:tcPr>
            <w:tcW w:w="2848" w:type="dxa"/>
            <w:tcBorders>
              <w:top w:val="single" w:sz="18" w:space="0" w:color="33669A" w:themeColor="text2"/>
            </w:tcBorders>
            <w:shd w:val="clear" w:color="auto" w:fill="FFFFFF" w:themeFill="background1"/>
            <w:vAlign w:val="center"/>
          </w:tcPr>
          <w:p w14:paraId="19C36663" w14:textId="77777777" w:rsidR="00C258A8" w:rsidRPr="008C7EE1" w:rsidRDefault="00C258A8" w:rsidP="00DA2091">
            <w:pPr>
              <w:spacing w:before="0" w:after="1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tc>
      </w:tr>
      <w:tr w:rsidR="001E7E73" w:rsidRPr="008C7EE1" w14:paraId="0504BB29" w14:textId="77777777" w:rsidTr="00633B05">
        <w:trPr>
          <w:trHeight w:val="720"/>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vAlign w:val="center"/>
          </w:tcPr>
          <w:p w14:paraId="232A64D6" w14:textId="77777777" w:rsidR="00C258A8" w:rsidRPr="008C7EE1" w:rsidRDefault="00C258A8" w:rsidP="00DA2091">
            <w:pPr>
              <w:spacing w:before="0" w:after="120"/>
              <w:ind w:left="0"/>
              <w:jc w:val="left"/>
              <w:rPr>
                <w:b w:val="0"/>
                <w:bCs w:val="0"/>
                <w:color w:val="314C63" w:themeColor="text1"/>
                <w:sz w:val="18"/>
                <w:szCs w:val="18"/>
              </w:rPr>
            </w:pPr>
          </w:p>
        </w:tc>
        <w:tc>
          <w:tcPr>
            <w:tcW w:w="4622" w:type="dxa"/>
            <w:shd w:val="clear" w:color="auto" w:fill="F2F2F2" w:themeFill="background1" w:themeFillShade="F2"/>
            <w:vAlign w:val="center"/>
          </w:tcPr>
          <w:p w14:paraId="2C6B1852" w14:textId="77777777" w:rsidR="00C258A8" w:rsidRPr="008C7EE1" w:rsidRDefault="00C258A8" w:rsidP="00DA2091">
            <w:pPr>
              <w:spacing w:before="0" w:after="120"/>
              <w:ind w:left="0"/>
              <w:jc w:val="left"/>
              <w:cnfStyle w:val="000000000000" w:firstRow="0" w:lastRow="0" w:firstColumn="0" w:lastColumn="0" w:oddVBand="0" w:evenVBand="0" w:oddHBand="0" w:evenHBand="0" w:firstRowFirstColumn="0" w:firstRowLastColumn="0" w:lastRowFirstColumn="0" w:lastRowLastColumn="0"/>
              <w:rPr>
                <w:color w:val="314C63" w:themeColor="text1"/>
                <w:sz w:val="18"/>
                <w:szCs w:val="18"/>
              </w:rPr>
            </w:pPr>
          </w:p>
        </w:tc>
        <w:tc>
          <w:tcPr>
            <w:tcW w:w="2848" w:type="dxa"/>
            <w:shd w:val="clear" w:color="auto" w:fill="F2F2F2" w:themeFill="background1" w:themeFillShade="F2"/>
            <w:vAlign w:val="center"/>
          </w:tcPr>
          <w:p w14:paraId="2390CC92" w14:textId="77777777" w:rsidR="00C258A8" w:rsidRPr="008C7EE1" w:rsidRDefault="00C258A8" w:rsidP="00DA2091">
            <w:pPr>
              <w:spacing w:before="0" w:after="120"/>
              <w:ind w:left="0"/>
              <w:jc w:val="left"/>
              <w:cnfStyle w:val="000000000000" w:firstRow="0" w:lastRow="0" w:firstColumn="0" w:lastColumn="0" w:oddVBand="0" w:evenVBand="0" w:oddHBand="0" w:evenHBand="0" w:firstRowFirstColumn="0" w:firstRowLastColumn="0" w:lastRowFirstColumn="0" w:lastRowLastColumn="0"/>
              <w:rPr>
                <w:color w:val="314C63" w:themeColor="text1"/>
                <w:sz w:val="18"/>
                <w:szCs w:val="18"/>
              </w:rPr>
            </w:pPr>
          </w:p>
        </w:tc>
      </w:tr>
      <w:tr w:rsidR="001E7E73" w:rsidRPr="008C7EE1" w14:paraId="7BE4FCDC" w14:textId="77777777" w:rsidTr="00633B0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90" w:type="dxa"/>
            <w:shd w:val="clear" w:color="auto" w:fill="FFFFFF" w:themeFill="background1"/>
            <w:vAlign w:val="center"/>
          </w:tcPr>
          <w:p w14:paraId="218CB743" w14:textId="77777777" w:rsidR="00C258A8" w:rsidRPr="008C7EE1" w:rsidRDefault="00C258A8" w:rsidP="00DA2091">
            <w:pPr>
              <w:spacing w:before="0" w:after="120"/>
              <w:ind w:left="0"/>
              <w:jc w:val="left"/>
              <w:rPr>
                <w:b w:val="0"/>
                <w:bCs w:val="0"/>
                <w:color w:val="314C63" w:themeColor="text1"/>
                <w:sz w:val="18"/>
                <w:szCs w:val="18"/>
              </w:rPr>
            </w:pPr>
          </w:p>
        </w:tc>
        <w:tc>
          <w:tcPr>
            <w:tcW w:w="4622" w:type="dxa"/>
            <w:shd w:val="clear" w:color="auto" w:fill="FFFFFF" w:themeFill="background1"/>
            <w:vAlign w:val="center"/>
          </w:tcPr>
          <w:p w14:paraId="2E5F54FD" w14:textId="77777777" w:rsidR="00C258A8" w:rsidRPr="008C7EE1" w:rsidRDefault="00C258A8" w:rsidP="00DA2091">
            <w:pPr>
              <w:spacing w:before="0" w:after="1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tc>
        <w:tc>
          <w:tcPr>
            <w:tcW w:w="2848" w:type="dxa"/>
            <w:shd w:val="clear" w:color="auto" w:fill="FFFFFF" w:themeFill="background1"/>
            <w:vAlign w:val="center"/>
          </w:tcPr>
          <w:p w14:paraId="1A4C4AF9" w14:textId="77777777" w:rsidR="00C258A8" w:rsidRPr="008C7EE1" w:rsidRDefault="00C258A8" w:rsidP="00DA2091">
            <w:pPr>
              <w:spacing w:before="0" w:after="1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tc>
      </w:tr>
      <w:tr w:rsidR="001E7E73" w:rsidRPr="008C7EE1" w14:paraId="68589EBB" w14:textId="77777777" w:rsidTr="00633B05">
        <w:trPr>
          <w:trHeight w:val="720"/>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vAlign w:val="center"/>
          </w:tcPr>
          <w:p w14:paraId="1AC56BED" w14:textId="77777777" w:rsidR="00C258A8" w:rsidRPr="008C7EE1" w:rsidRDefault="00C258A8" w:rsidP="00DA2091">
            <w:pPr>
              <w:spacing w:before="0" w:after="120"/>
              <w:ind w:left="0"/>
              <w:jc w:val="left"/>
              <w:rPr>
                <w:b w:val="0"/>
                <w:bCs w:val="0"/>
                <w:color w:val="314C63" w:themeColor="text1"/>
                <w:sz w:val="18"/>
                <w:szCs w:val="18"/>
              </w:rPr>
            </w:pPr>
          </w:p>
        </w:tc>
        <w:tc>
          <w:tcPr>
            <w:tcW w:w="4622" w:type="dxa"/>
            <w:shd w:val="clear" w:color="auto" w:fill="F2F2F2" w:themeFill="background1" w:themeFillShade="F2"/>
            <w:vAlign w:val="center"/>
          </w:tcPr>
          <w:p w14:paraId="22CA1B12" w14:textId="77777777" w:rsidR="00C258A8" w:rsidRPr="008C7EE1" w:rsidRDefault="00C258A8" w:rsidP="00DA2091">
            <w:pPr>
              <w:spacing w:before="0" w:after="120"/>
              <w:ind w:left="0"/>
              <w:jc w:val="left"/>
              <w:cnfStyle w:val="000000000000" w:firstRow="0" w:lastRow="0" w:firstColumn="0" w:lastColumn="0" w:oddVBand="0" w:evenVBand="0" w:oddHBand="0" w:evenHBand="0" w:firstRowFirstColumn="0" w:firstRowLastColumn="0" w:lastRowFirstColumn="0" w:lastRowLastColumn="0"/>
              <w:rPr>
                <w:color w:val="314C63" w:themeColor="text1"/>
                <w:sz w:val="18"/>
                <w:szCs w:val="18"/>
              </w:rPr>
            </w:pPr>
          </w:p>
        </w:tc>
        <w:tc>
          <w:tcPr>
            <w:tcW w:w="2848" w:type="dxa"/>
            <w:shd w:val="clear" w:color="auto" w:fill="F2F2F2" w:themeFill="background1" w:themeFillShade="F2"/>
            <w:vAlign w:val="center"/>
          </w:tcPr>
          <w:p w14:paraId="3E7D4F51" w14:textId="77777777" w:rsidR="00C258A8" w:rsidRPr="008C7EE1" w:rsidRDefault="00C258A8" w:rsidP="00DA2091">
            <w:pPr>
              <w:spacing w:before="0" w:after="120"/>
              <w:ind w:left="0"/>
              <w:jc w:val="left"/>
              <w:cnfStyle w:val="000000000000" w:firstRow="0" w:lastRow="0" w:firstColumn="0" w:lastColumn="0" w:oddVBand="0" w:evenVBand="0" w:oddHBand="0" w:evenHBand="0" w:firstRowFirstColumn="0" w:firstRowLastColumn="0" w:lastRowFirstColumn="0" w:lastRowLastColumn="0"/>
              <w:rPr>
                <w:color w:val="314C63" w:themeColor="text1"/>
                <w:sz w:val="18"/>
                <w:szCs w:val="18"/>
              </w:rPr>
            </w:pPr>
          </w:p>
        </w:tc>
      </w:tr>
      <w:tr w:rsidR="001E7E73" w:rsidRPr="008C7EE1" w14:paraId="7B22B5DD" w14:textId="77777777" w:rsidTr="00633B0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90" w:type="dxa"/>
            <w:shd w:val="clear" w:color="auto" w:fill="FFFFFF" w:themeFill="background1"/>
            <w:vAlign w:val="center"/>
          </w:tcPr>
          <w:p w14:paraId="2ACE50A4" w14:textId="77777777" w:rsidR="00C258A8" w:rsidRPr="008C7EE1" w:rsidRDefault="00C258A8" w:rsidP="00DA2091">
            <w:pPr>
              <w:spacing w:before="0" w:after="120"/>
              <w:ind w:left="0"/>
              <w:jc w:val="left"/>
              <w:rPr>
                <w:b w:val="0"/>
                <w:bCs w:val="0"/>
                <w:color w:val="314C63" w:themeColor="text1"/>
                <w:sz w:val="18"/>
                <w:szCs w:val="18"/>
              </w:rPr>
            </w:pPr>
          </w:p>
        </w:tc>
        <w:tc>
          <w:tcPr>
            <w:tcW w:w="4622" w:type="dxa"/>
            <w:shd w:val="clear" w:color="auto" w:fill="FFFFFF" w:themeFill="background1"/>
            <w:vAlign w:val="center"/>
          </w:tcPr>
          <w:p w14:paraId="47F85BD9" w14:textId="77777777" w:rsidR="00C258A8" w:rsidRPr="008C7EE1" w:rsidRDefault="00C258A8" w:rsidP="00DA2091">
            <w:pPr>
              <w:spacing w:before="0" w:after="1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tc>
        <w:tc>
          <w:tcPr>
            <w:tcW w:w="2848" w:type="dxa"/>
            <w:shd w:val="clear" w:color="auto" w:fill="FFFFFF" w:themeFill="background1"/>
            <w:vAlign w:val="center"/>
          </w:tcPr>
          <w:p w14:paraId="1DE87D7C" w14:textId="77777777" w:rsidR="00C258A8" w:rsidRPr="008C7EE1" w:rsidRDefault="00C258A8" w:rsidP="00DA2091">
            <w:pPr>
              <w:spacing w:before="0" w:after="1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tc>
      </w:tr>
      <w:tr w:rsidR="001E7E73" w:rsidRPr="008C7EE1" w14:paraId="2147D25F" w14:textId="77777777" w:rsidTr="00633B05">
        <w:trPr>
          <w:trHeight w:val="720"/>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vAlign w:val="center"/>
          </w:tcPr>
          <w:p w14:paraId="7DA7EBD9" w14:textId="77777777" w:rsidR="00C258A8" w:rsidRPr="008C7EE1" w:rsidRDefault="00C258A8" w:rsidP="00DA2091">
            <w:pPr>
              <w:spacing w:before="0" w:after="120"/>
              <w:ind w:left="0"/>
              <w:jc w:val="left"/>
              <w:rPr>
                <w:b w:val="0"/>
                <w:bCs w:val="0"/>
                <w:color w:val="314C63" w:themeColor="text1"/>
                <w:sz w:val="18"/>
                <w:szCs w:val="18"/>
              </w:rPr>
            </w:pPr>
          </w:p>
        </w:tc>
        <w:tc>
          <w:tcPr>
            <w:tcW w:w="4622" w:type="dxa"/>
            <w:shd w:val="clear" w:color="auto" w:fill="F2F2F2" w:themeFill="background1" w:themeFillShade="F2"/>
            <w:vAlign w:val="center"/>
          </w:tcPr>
          <w:p w14:paraId="2E0FDABF" w14:textId="77777777" w:rsidR="00C258A8" w:rsidRPr="008C7EE1" w:rsidRDefault="00C258A8" w:rsidP="00DA2091">
            <w:pPr>
              <w:spacing w:before="0" w:after="120"/>
              <w:ind w:left="0"/>
              <w:jc w:val="left"/>
              <w:cnfStyle w:val="000000000000" w:firstRow="0" w:lastRow="0" w:firstColumn="0" w:lastColumn="0" w:oddVBand="0" w:evenVBand="0" w:oddHBand="0" w:evenHBand="0" w:firstRowFirstColumn="0" w:firstRowLastColumn="0" w:lastRowFirstColumn="0" w:lastRowLastColumn="0"/>
              <w:rPr>
                <w:color w:val="314C63" w:themeColor="text1"/>
                <w:sz w:val="18"/>
                <w:szCs w:val="18"/>
              </w:rPr>
            </w:pPr>
          </w:p>
        </w:tc>
        <w:tc>
          <w:tcPr>
            <w:tcW w:w="2848" w:type="dxa"/>
            <w:shd w:val="clear" w:color="auto" w:fill="F2F2F2" w:themeFill="background1" w:themeFillShade="F2"/>
            <w:vAlign w:val="center"/>
          </w:tcPr>
          <w:p w14:paraId="31478F0E" w14:textId="77777777" w:rsidR="00C258A8" w:rsidRPr="008C7EE1" w:rsidRDefault="00C258A8" w:rsidP="00DA2091">
            <w:pPr>
              <w:spacing w:before="0" w:after="120"/>
              <w:ind w:left="0"/>
              <w:jc w:val="left"/>
              <w:cnfStyle w:val="000000000000" w:firstRow="0" w:lastRow="0" w:firstColumn="0" w:lastColumn="0" w:oddVBand="0" w:evenVBand="0" w:oddHBand="0" w:evenHBand="0" w:firstRowFirstColumn="0" w:firstRowLastColumn="0" w:lastRowFirstColumn="0" w:lastRowLastColumn="0"/>
              <w:rPr>
                <w:color w:val="314C63" w:themeColor="text1"/>
                <w:sz w:val="18"/>
                <w:szCs w:val="18"/>
              </w:rPr>
            </w:pPr>
          </w:p>
        </w:tc>
      </w:tr>
      <w:tr w:rsidR="001E7E73" w:rsidRPr="008C7EE1" w14:paraId="63ADCCE0" w14:textId="77777777" w:rsidTr="00633B0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90" w:type="dxa"/>
            <w:shd w:val="clear" w:color="auto" w:fill="FFFFFF" w:themeFill="background1"/>
            <w:vAlign w:val="center"/>
          </w:tcPr>
          <w:p w14:paraId="5B5E4886" w14:textId="77777777" w:rsidR="00C258A8" w:rsidRPr="008C7EE1" w:rsidRDefault="00C258A8" w:rsidP="00DA2091">
            <w:pPr>
              <w:spacing w:before="0" w:after="120"/>
              <w:ind w:left="0"/>
              <w:jc w:val="left"/>
              <w:rPr>
                <w:b w:val="0"/>
                <w:bCs w:val="0"/>
                <w:color w:val="314C63" w:themeColor="text1"/>
                <w:sz w:val="18"/>
                <w:szCs w:val="18"/>
              </w:rPr>
            </w:pPr>
          </w:p>
        </w:tc>
        <w:tc>
          <w:tcPr>
            <w:tcW w:w="4622" w:type="dxa"/>
            <w:shd w:val="clear" w:color="auto" w:fill="FFFFFF" w:themeFill="background1"/>
            <w:vAlign w:val="center"/>
          </w:tcPr>
          <w:p w14:paraId="4B11177E" w14:textId="77777777" w:rsidR="00C258A8" w:rsidRPr="008C7EE1" w:rsidRDefault="00C258A8" w:rsidP="00DA2091">
            <w:pPr>
              <w:spacing w:before="0" w:after="1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tc>
        <w:tc>
          <w:tcPr>
            <w:tcW w:w="2848" w:type="dxa"/>
            <w:shd w:val="clear" w:color="auto" w:fill="FFFFFF" w:themeFill="background1"/>
            <w:vAlign w:val="center"/>
          </w:tcPr>
          <w:p w14:paraId="69BF1C4E" w14:textId="77777777" w:rsidR="00C258A8" w:rsidRPr="008C7EE1" w:rsidRDefault="00C258A8" w:rsidP="00DA2091">
            <w:pPr>
              <w:spacing w:before="0" w:after="1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tc>
      </w:tr>
      <w:tr w:rsidR="00FC0711" w:rsidRPr="008C7EE1" w14:paraId="51F10D3E" w14:textId="77777777" w:rsidTr="00633B05">
        <w:trPr>
          <w:trHeight w:val="720"/>
        </w:trPr>
        <w:tc>
          <w:tcPr>
            <w:cnfStyle w:val="001000000000" w:firstRow="0" w:lastRow="0" w:firstColumn="1" w:lastColumn="0" w:oddVBand="0" w:evenVBand="0" w:oddHBand="0" w:evenHBand="0" w:firstRowFirstColumn="0" w:firstRowLastColumn="0" w:lastRowFirstColumn="0" w:lastRowLastColumn="0"/>
            <w:tcW w:w="1890" w:type="dxa"/>
            <w:shd w:val="clear" w:color="auto" w:fill="F2F2F2" w:themeFill="background1" w:themeFillShade="F2"/>
            <w:vAlign w:val="center"/>
          </w:tcPr>
          <w:p w14:paraId="1D99A6D6" w14:textId="77777777" w:rsidR="00FC0711" w:rsidRPr="008C7EE1" w:rsidRDefault="00FC0711" w:rsidP="00FC0711">
            <w:pPr>
              <w:spacing w:before="0" w:after="120"/>
              <w:ind w:left="0"/>
              <w:jc w:val="left"/>
              <w:rPr>
                <w:b w:val="0"/>
                <w:bCs w:val="0"/>
                <w:color w:val="314C63" w:themeColor="text1"/>
                <w:sz w:val="18"/>
                <w:szCs w:val="18"/>
              </w:rPr>
            </w:pPr>
          </w:p>
        </w:tc>
        <w:tc>
          <w:tcPr>
            <w:tcW w:w="4622" w:type="dxa"/>
            <w:shd w:val="clear" w:color="auto" w:fill="F2F2F2" w:themeFill="background1" w:themeFillShade="F2"/>
            <w:vAlign w:val="center"/>
          </w:tcPr>
          <w:p w14:paraId="2AA22414" w14:textId="5E14A293" w:rsidR="00FC0711" w:rsidRPr="008C7EE1" w:rsidRDefault="00FC0711" w:rsidP="00FC0711">
            <w:pPr>
              <w:spacing w:before="0" w:after="120"/>
              <w:ind w:left="0"/>
              <w:jc w:val="left"/>
              <w:cnfStyle w:val="000000000000" w:firstRow="0" w:lastRow="0" w:firstColumn="0" w:lastColumn="0" w:oddVBand="0" w:evenVBand="0" w:oddHBand="0" w:evenHBand="0" w:firstRowFirstColumn="0" w:firstRowLastColumn="0" w:lastRowFirstColumn="0" w:lastRowLastColumn="0"/>
              <w:rPr>
                <w:b/>
                <w:bCs/>
                <w:color w:val="314C63" w:themeColor="text1"/>
                <w:sz w:val="18"/>
                <w:szCs w:val="18"/>
              </w:rPr>
            </w:pPr>
          </w:p>
        </w:tc>
        <w:tc>
          <w:tcPr>
            <w:tcW w:w="2848" w:type="dxa"/>
            <w:shd w:val="clear" w:color="auto" w:fill="F2F2F2" w:themeFill="background1" w:themeFillShade="F2"/>
            <w:vAlign w:val="center"/>
          </w:tcPr>
          <w:p w14:paraId="294EDFEB" w14:textId="77777777" w:rsidR="00FC0711" w:rsidRPr="008C7EE1" w:rsidRDefault="00FC0711" w:rsidP="00FC0711">
            <w:pPr>
              <w:spacing w:before="0" w:after="120"/>
              <w:ind w:left="0"/>
              <w:jc w:val="left"/>
              <w:cnfStyle w:val="000000000000" w:firstRow="0" w:lastRow="0" w:firstColumn="0" w:lastColumn="0" w:oddVBand="0" w:evenVBand="0" w:oddHBand="0" w:evenHBand="0" w:firstRowFirstColumn="0" w:firstRowLastColumn="0" w:lastRowFirstColumn="0" w:lastRowLastColumn="0"/>
              <w:rPr>
                <w:b/>
                <w:bCs/>
                <w:color w:val="314C63" w:themeColor="text1"/>
                <w:sz w:val="18"/>
                <w:szCs w:val="18"/>
              </w:rPr>
            </w:pPr>
          </w:p>
        </w:tc>
      </w:tr>
    </w:tbl>
    <w:p w14:paraId="73EC8F62" w14:textId="77777777" w:rsidR="0055703A" w:rsidRPr="008C7EE1" w:rsidRDefault="0055703A">
      <w:pPr>
        <w:spacing w:before="0" w:after="0"/>
        <w:ind w:left="0"/>
        <w:jc w:val="left"/>
        <w:rPr>
          <w:rFonts w:eastAsia="Arial Unicode MS" w:cs="Arial"/>
          <w:bCs/>
          <w:noProof/>
          <w:color w:val="33669A"/>
          <w:kern w:val="36"/>
          <w:sz w:val="40"/>
          <w:szCs w:val="40"/>
        </w:rPr>
      </w:pPr>
      <w:r w:rsidRPr="008C7EE1">
        <w:br w:type="page"/>
      </w:r>
    </w:p>
    <w:p w14:paraId="572BE81B" w14:textId="2C778D8F" w:rsidR="00B01430" w:rsidRPr="008C7EE1" w:rsidRDefault="00702A67" w:rsidP="003275DD">
      <w:pPr>
        <w:pStyle w:val="Heading1"/>
      </w:pPr>
      <w:bookmarkStart w:id="3" w:name="_Information_Gathering/Situational_A"/>
      <w:bookmarkStart w:id="4" w:name="_Ref103170857"/>
      <w:bookmarkEnd w:id="3"/>
      <w:r w:rsidRPr="008C7EE1">
        <w:lastRenderedPageBreak/>
        <w:t>Information-</w:t>
      </w:r>
      <w:r w:rsidR="00903C4B" w:rsidRPr="008C7EE1">
        <w:t>Gathering/Situational Awareness</w:t>
      </w:r>
      <w:bookmarkEnd w:id="4"/>
    </w:p>
    <w:p w14:paraId="49B07791" w14:textId="4B63D580" w:rsidR="00065DDF" w:rsidRPr="008C7EE1" w:rsidRDefault="00065DDF" w:rsidP="00B95946">
      <w:pPr>
        <w:pStyle w:val="Body"/>
        <w:tabs>
          <w:tab w:val="left" w:pos="7020"/>
        </w:tabs>
        <w:rPr>
          <w:i/>
          <w:color w:val="auto"/>
          <w:w w:val="105"/>
          <w:lang w:val="en-US"/>
        </w:rPr>
      </w:pPr>
      <w:r w:rsidRPr="008C7EE1">
        <w:rPr>
          <w:color w:val="auto"/>
          <w:w w:val="105"/>
          <w:lang w:val="en-US"/>
        </w:rPr>
        <w:t>The first stage in emergency response is to gather timely, accurate, and actionable information on threats and impacts to energy systems and services. This information provides the situational awareness needed to inform subsequent steps in the response process (</w:t>
      </w:r>
      <w:r w:rsidR="00004E84" w:rsidRPr="008C7EE1">
        <w:rPr>
          <w:color w:val="auto"/>
          <w:w w:val="105"/>
          <w:lang w:val="en-US"/>
        </w:rPr>
        <w:t xml:space="preserve">consequence </w:t>
      </w:r>
      <w:r w:rsidRPr="008C7EE1">
        <w:rPr>
          <w:color w:val="auto"/>
          <w:w w:val="105"/>
          <w:lang w:val="en-US"/>
        </w:rPr>
        <w:t>assessment and response actions). The following table list</w:t>
      </w:r>
      <w:r w:rsidR="00712993" w:rsidRPr="008C7EE1">
        <w:rPr>
          <w:color w:val="auto"/>
          <w:w w:val="105"/>
          <w:lang w:val="en-US"/>
        </w:rPr>
        <w:t>s</w:t>
      </w:r>
      <w:r w:rsidRPr="008C7EE1">
        <w:rPr>
          <w:color w:val="auto"/>
          <w:w w:val="105"/>
          <w:lang w:val="en-US"/>
        </w:rPr>
        <w:t xml:space="preserve"> situational awareness resources by energy type and indicates the type of information available. The resources in this table are</w:t>
      </w:r>
      <w:r w:rsidR="001365B0" w:rsidRPr="008C7EE1">
        <w:rPr>
          <w:color w:val="auto"/>
          <w:w w:val="105"/>
          <w:lang w:val="en-US"/>
        </w:rPr>
        <w:t xml:space="preserve"> linked to </w:t>
      </w:r>
      <w:r w:rsidRPr="00614B0C">
        <w:rPr>
          <w:color w:val="auto"/>
          <w:w w:val="105"/>
          <w:u w:val="single"/>
          <w:lang w:val="en-US"/>
        </w:rPr>
        <w:fldChar w:fldCharType="begin"/>
      </w:r>
      <w:r w:rsidRPr="008C7EE1">
        <w:rPr>
          <w:color w:val="auto"/>
          <w:w w:val="105"/>
          <w:u w:val="single"/>
          <w:lang w:val="en-US"/>
        </w:rPr>
        <w:instrText xml:space="preserve"> REF _Ref96521481 \h  \* MERGEFORMAT </w:instrText>
      </w:r>
      <w:r w:rsidRPr="00614B0C">
        <w:rPr>
          <w:color w:val="auto"/>
          <w:w w:val="105"/>
          <w:u w:val="single"/>
          <w:lang w:val="en-US"/>
        </w:rPr>
      </w:r>
      <w:r w:rsidRPr="00614B0C">
        <w:rPr>
          <w:color w:val="auto"/>
          <w:w w:val="105"/>
          <w:u w:val="single"/>
          <w:lang w:val="en-US"/>
        </w:rPr>
        <w:fldChar w:fldCharType="separate"/>
      </w:r>
      <w:r w:rsidR="008C6EAE" w:rsidRPr="008C7EE1">
        <w:rPr>
          <w:rFonts w:eastAsia="Arial Unicode MS"/>
          <w:color w:val="auto"/>
          <w:u w:val="single"/>
          <w:lang w:val="en-US"/>
        </w:rPr>
        <w:t>Appendix A</w:t>
      </w:r>
      <w:r w:rsidR="008C6EAE" w:rsidRPr="008C7EE1">
        <w:rPr>
          <w:color w:val="auto"/>
          <w:u w:val="single"/>
          <w:lang w:val="en-US"/>
        </w:rPr>
        <w:t>: Situational Awareness Tools</w:t>
      </w:r>
      <w:r w:rsidRPr="00614B0C">
        <w:rPr>
          <w:color w:val="auto"/>
          <w:w w:val="105"/>
          <w:u w:val="single"/>
          <w:lang w:val="en-US"/>
        </w:rPr>
        <w:fldChar w:fldCharType="end"/>
      </w:r>
      <w:r w:rsidR="00B95946" w:rsidRPr="008C7EE1">
        <w:rPr>
          <w:color w:val="auto"/>
          <w:w w:val="105"/>
          <w:u w:val="single"/>
          <w:lang w:val="en-US"/>
        </w:rPr>
        <w:t xml:space="preserve"> </w:t>
      </w:r>
      <w:r w:rsidRPr="008C7EE1">
        <w:rPr>
          <w:color w:val="auto"/>
          <w:w w:val="105"/>
          <w:u w:val="single"/>
          <w:lang w:val="en-US"/>
        </w:rPr>
        <w:t>State</w:t>
      </w:r>
      <w:r w:rsidRPr="008C7EE1">
        <w:rPr>
          <w:color w:val="auto"/>
          <w:w w:val="105"/>
          <w:lang w:val="en-US"/>
        </w:rPr>
        <w:t xml:space="preserve"> </w:t>
      </w:r>
      <w:r w:rsidR="003734C8" w:rsidRPr="008C7EE1">
        <w:rPr>
          <w:color w:val="auto"/>
          <w:w w:val="105"/>
          <w:lang w:val="en-US"/>
        </w:rPr>
        <w:t>which describes each</w:t>
      </w:r>
      <w:r w:rsidR="004D17BD" w:rsidRPr="008C7EE1">
        <w:rPr>
          <w:color w:val="auto"/>
          <w:w w:val="105"/>
          <w:lang w:val="en-US"/>
        </w:rPr>
        <w:t xml:space="preserve"> resource </w:t>
      </w:r>
      <w:r w:rsidR="003734C8" w:rsidRPr="008C7EE1">
        <w:rPr>
          <w:color w:val="auto"/>
          <w:w w:val="105"/>
          <w:lang w:val="en-US"/>
        </w:rPr>
        <w:t>and provides a hyperlink to the resource</w:t>
      </w:r>
      <w:r w:rsidR="001365B0" w:rsidRPr="008C7EE1">
        <w:rPr>
          <w:color w:val="auto"/>
          <w:w w:val="105"/>
          <w:lang w:val="en-US"/>
        </w:rPr>
        <w:t xml:space="preserve">. </w:t>
      </w:r>
      <w:r w:rsidR="009F07B8" w:rsidRPr="008C7EE1">
        <w:rPr>
          <w:i/>
          <w:iCs/>
          <w:color w:val="auto"/>
          <w:w w:val="105"/>
          <w:lang w:val="en-US"/>
        </w:rPr>
        <w:t>R</w:t>
      </w:r>
      <w:r w:rsidRPr="008C7EE1">
        <w:rPr>
          <w:i/>
          <w:iCs/>
          <w:color w:val="auto"/>
          <w:w w:val="105"/>
          <w:lang w:val="en-US"/>
        </w:rPr>
        <w:t xml:space="preserve">esponders </w:t>
      </w:r>
      <w:r w:rsidR="00075DAE" w:rsidRPr="008C7EE1">
        <w:rPr>
          <w:i/>
          <w:iCs/>
          <w:color w:val="auto"/>
          <w:w w:val="105"/>
          <w:lang w:val="en-US"/>
        </w:rPr>
        <w:t>can</w:t>
      </w:r>
      <w:r w:rsidRPr="008C7EE1">
        <w:rPr>
          <w:i/>
          <w:iCs/>
          <w:color w:val="auto"/>
          <w:w w:val="105"/>
          <w:lang w:val="en-US"/>
        </w:rPr>
        <w:t xml:space="preserve"> add</w:t>
      </w:r>
      <w:r w:rsidR="00347E61" w:rsidRPr="008C7EE1">
        <w:rPr>
          <w:i/>
          <w:iCs/>
          <w:color w:val="auto"/>
          <w:w w:val="105"/>
          <w:lang w:val="en-US"/>
        </w:rPr>
        <w:t xml:space="preserve"> </w:t>
      </w:r>
      <w:r w:rsidR="00702A67" w:rsidRPr="008C7EE1">
        <w:rPr>
          <w:i/>
          <w:iCs/>
          <w:color w:val="auto"/>
          <w:w w:val="105"/>
          <w:lang w:val="en-US"/>
        </w:rPr>
        <w:t>state-</w:t>
      </w:r>
      <w:r w:rsidR="00347E61" w:rsidRPr="008C7EE1">
        <w:rPr>
          <w:i/>
          <w:iCs/>
          <w:color w:val="auto"/>
          <w:w w:val="105"/>
          <w:lang w:val="en-US"/>
        </w:rPr>
        <w:t>specific resources</w:t>
      </w:r>
      <w:r w:rsidRPr="008C7EE1">
        <w:rPr>
          <w:i/>
          <w:iCs/>
          <w:color w:val="auto"/>
          <w:w w:val="105"/>
          <w:lang w:val="en-US"/>
        </w:rPr>
        <w:t xml:space="preserve"> </w:t>
      </w:r>
      <w:r w:rsidR="0068103F" w:rsidRPr="008C7EE1">
        <w:rPr>
          <w:i/>
          <w:iCs/>
          <w:color w:val="auto"/>
          <w:w w:val="105"/>
          <w:lang w:val="en-US"/>
        </w:rPr>
        <w:t xml:space="preserve">and their role by sector </w:t>
      </w:r>
      <w:r w:rsidRPr="008C7EE1">
        <w:rPr>
          <w:i/>
          <w:iCs/>
          <w:color w:val="auto"/>
          <w:w w:val="105"/>
          <w:lang w:val="en-US"/>
        </w:rPr>
        <w:t>to this table</w:t>
      </w:r>
      <w:r w:rsidR="00075DAE" w:rsidRPr="008C7EE1">
        <w:rPr>
          <w:i/>
          <w:iCs/>
          <w:color w:val="auto"/>
          <w:w w:val="105"/>
          <w:lang w:val="en-US"/>
        </w:rPr>
        <w:t xml:space="preserve"> </w:t>
      </w:r>
      <w:r w:rsidR="00A16D89" w:rsidRPr="008C7EE1">
        <w:rPr>
          <w:i/>
          <w:iCs/>
          <w:color w:val="auto"/>
          <w:w w:val="105"/>
          <w:lang w:val="en-US"/>
        </w:rPr>
        <w:t xml:space="preserve">and </w:t>
      </w:r>
      <w:r w:rsidR="0068103F" w:rsidRPr="008C7EE1">
        <w:rPr>
          <w:i/>
          <w:iCs/>
          <w:color w:val="auto"/>
          <w:w w:val="105"/>
          <w:lang w:val="en-US"/>
        </w:rPr>
        <w:t>then supplement it with additional</w:t>
      </w:r>
      <w:r w:rsidR="00A16D89" w:rsidRPr="008C7EE1">
        <w:rPr>
          <w:i/>
          <w:iCs/>
          <w:color w:val="auto"/>
          <w:w w:val="105"/>
          <w:lang w:val="en-US"/>
        </w:rPr>
        <w:t xml:space="preserve"> information </w:t>
      </w:r>
      <w:r w:rsidR="0068103F" w:rsidRPr="008C7EE1">
        <w:rPr>
          <w:i/>
          <w:iCs/>
          <w:color w:val="auto"/>
          <w:w w:val="105"/>
          <w:lang w:val="en-US"/>
        </w:rPr>
        <w:t xml:space="preserve">in </w:t>
      </w:r>
      <w:r w:rsidR="0068103F" w:rsidRPr="00614B0C">
        <w:rPr>
          <w:rFonts w:eastAsia="Arial Unicode MS"/>
          <w:color w:val="auto"/>
          <w:u w:val="single"/>
          <w:lang w:val="en-US"/>
        </w:rPr>
        <w:fldChar w:fldCharType="begin"/>
      </w:r>
      <w:r w:rsidR="0068103F" w:rsidRPr="008C7EE1">
        <w:rPr>
          <w:rFonts w:eastAsia="Arial Unicode MS"/>
          <w:color w:val="auto"/>
          <w:u w:val="single"/>
          <w:lang w:val="en-US"/>
        </w:rPr>
        <w:instrText xml:space="preserve"> REF _Ref96521481 \h  \* MERGEFORMAT </w:instrText>
      </w:r>
      <w:r w:rsidR="0068103F" w:rsidRPr="00614B0C">
        <w:rPr>
          <w:rFonts w:eastAsia="Arial Unicode MS"/>
          <w:color w:val="auto"/>
          <w:u w:val="single"/>
          <w:lang w:val="en-US"/>
        </w:rPr>
      </w:r>
      <w:r w:rsidR="0068103F" w:rsidRPr="00614B0C">
        <w:rPr>
          <w:rFonts w:eastAsia="Arial Unicode MS"/>
          <w:color w:val="auto"/>
          <w:u w:val="single"/>
          <w:lang w:val="en-US"/>
        </w:rPr>
        <w:fldChar w:fldCharType="separate"/>
      </w:r>
      <w:r w:rsidR="0068103F" w:rsidRPr="008C7EE1">
        <w:rPr>
          <w:rFonts w:eastAsia="Arial Unicode MS"/>
          <w:color w:val="auto"/>
          <w:u w:val="single"/>
          <w:lang w:val="en-US"/>
        </w:rPr>
        <w:t>Appendix A</w:t>
      </w:r>
      <w:r w:rsidR="0068103F" w:rsidRPr="00614B0C">
        <w:rPr>
          <w:rFonts w:eastAsia="Arial Unicode MS"/>
          <w:color w:val="auto"/>
          <w:u w:val="single"/>
          <w:lang w:val="en-US"/>
        </w:rPr>
        <w:fldChar w:fldCharType="end"/>
      </w:r>
      <w:r w:rsidRPr="008C7EE1">
        <w:rPr>
          <w:rFonts w:eastAsia="Arial Unicode MS"/>
          <w:color w:val="auto"/>
          <w:u w:val="single"/>
          <w:lang w:val="en-US"/>
        </w:rPr>
        <w:t>.</w:t>
      </w:r>
    </w:p>
    <w:p w14:paraId="2C0BEBF3" w14:textId="77777777" w:rsidR="00E17363" w:rsidRPr="008C7EE1" w:rsidRDefault="00E17363" w:rsidP="00B95946">
      <w:pPr>
        <w:pStyle w:val="Body"/>
        <w:tabs>
          <w:tab w:val="left" w:pos="7020"/>
        </w:tabs>
        <w:rPr>
          <w:i/>
          <w:color w:val="auto"/>
          <w:w w:val="105"/>
          <w:lang w:val="en-US"/>
        </w:rPr>
      </w:pPr>
    </w:p>
    <w:p w14:paraId="27F24D03" w14:textId="3CC4C4B0" w:rsidR="009B22D8" w:rsidRPr="008C7EE1" w:rsidRDefault="009B22D8" w:rsidP="00512CB1">
      <w:pPr>
        <w:pStyle w:val="Heading2"/>
        <w:framePr w:wrap="around"/>
        <w:spacing w:after="240"/>
      </w:pPr>
      <w:r w:rsidRPr="008C7EE1">
        <w:t>Situational Awareness Tools</w:t>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1710"/>
        <w:gridCol w:w="1710"/>
        <w:gridCol w:w="1710"/>
        <w:gridCol w:w="1710"/>
        <w:gridCol w:w="1710"/>
      </w:tblGrid>
      <w:tr w:rsidR="00440FC6" w:rsidRPr="008C7EE1" w14:paraId="4F495939" w14:textId="77777777" w:rsidTr="000537C0">
        <w:tc>
          <w:tcPr>
            <w:tcW w:w="10260" w:type="dxa"/>
            <w:gridSpan w:val="6"/>
          </w:tcPr>
          <w:p w14:paraId="22A2815C" w14:textId="6C722031" w:rsidR="00440FC6" w:rsidRPr="008C7EE1" w:rsidRDefault="006B777E" w:rsidP="00107C90">
            <w:pPr>
              <w:ind w:left="-16" w:firstLine="16"/>
              <w:jc w:val="left"/>
            </w:pPr>
            <w:r w:rsidRPr="008C7EE1">
              <w:t xml:space="preserve">Key: </w:t>
            </w:r>
            <w:r w:rsidR="00702A67" w:rsidRPr="008C7EE1">
              <w:t xml:space="preserve">Data </w:t>
            </w:r>
            <w:r w:rsidRPr="008C7EE1">
              <w:t>type</w:t>
            </w:r>
            <w:r w:rsidR="007508BB" w:rsidRPr="008C7EE1">
              <w:br/>
            </w:r>
          </w:p>
        </w:tc>
      </w:tr>
      <w:tr w:rsidR="00440FC6" w:rsidRPr="008C7EE1" w14:paraId="14B82D10" w14:textId="77777777" w:rsidTr="000537C0">
        <w:tc>
          <w:tcPr>
            <w:tcW w:w="1710" w:type="dxa"/>
          </w:tcPr>
          <w:p w14:paraId="4BF0BF64" w14:textId="77777777" w:rsidR="00440FC6" w:rsidRPr="008C7EE1" w:rsidRDefault="70DC0059" w:rsidP="000537C0">
            <w:pPr>
              <w:ind w:left="0"/>
              <w:jc w:val="left"/>
              <w:rPr>
                <w:color w:val="10375E"/>
                <w:w w:val="105"/>
                <w:sz w:val="22"/>
                <w:szCs w:val="22"/>
              </w:rPr>
            </w:pPr>
            <w:r w:rsidRPr="00614B0C">
              <w:rPr>
                <w:noProof/>
              </w:rPr>
              <w:drawing>
                <wp:anchor distT="0" distB="0" distL="114300" distR="114300" simplePos="0" relativeHeight="251657233" behindDoc="0" locked="0" layoutInCell="1" allowOverlap="1" wp14:anchorId="3311D310" wp14:editId="5EDD198C">
                  <wp:simplePos x="0" y="0"/>
                  <wp:positionH relativeFrom="column">
                    <wp:posOffset>1905</wp:posOffset>
                  </wp:positionH>
                  <wp:positionV relativeFrom="paragraph">
                    <wp:posOffset>-109645</wp:posOffset>
                  </wp:positionV>
                  <wp:extent cx="283561" cy="279338"/>
                  <wp:effectExtent l="0" t="0" r="2540" b="6985"/>
                  <wp:wrapNone/>
                  <wp:docPr id="113" name="Picture 1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22" cstate="print">
                            <a:extLst>
                              <a:ext uri="{28A0092B-C50C-407E-A947-70E740481C1C}">
                                <a14:useLocalDpi xmlns:a14="http://schemas.microsoft.com/office/drawing/2010/main" val="0"/>
                              </a:ext>
                            </a:extLst>
                          </a:blip>
                          <a:stretch>
                            <a:fillRect/>
                          </a:stretch>
                        </pic:blipFill>
                        <pic:spPr>
                          <a:xfrm rot="10800000" flipV="1">
                            <a:off x="0" y="0"/>
                            <a:ext cx="283561" cy="279338"/>
                          </a:xfrm>
                          <a:prstGeom prst="rect">
                            <a:avLst/>
                          </a:prstGeom>
                        </pic:spPr>
                      </pic:pic>
                    </a:graphicData>
                  </a:graphic>
                </wp:anchor>
              </w:drawing>
            </w:r>
          </w:p>
        </w:tc>
        <w:tc>
          <w:tcPr>
            <w:tcW w:w="1710" w:type="dxa"/>
          </w:tcPr>
          <w:p w14:paraId="6DEB3771" w14:textId="25FAD65B" w:rsidR="00440FC6" w:rsidRPr="008C7EE1" w:rsidRDefault="007508BB" w:rsidP="000537C0">
            <w:pPr>
              <w:ind w:left="0"/>
              <w:jc w:val="left"/>
              <w:rPr>
                <w:color w:val="10375E"/>
                <w:w w:val="105"/>
                <w:sz w:val="22"/>
                <w:szCs w:val="22"/>
              </w:rPr>
            </w:pPr>
            <w:r w:rsidRPr="00614B0C">
              <w:rPr>
                <w:noProof/>
                <w:w w:val="105"/>
              </w:rPr>
              <w:drawing>
                <wp:anchor distT="0" distB="0" distL="114300" distR="114300" simplePos="0" relativeHeight="251657227" behindDoc="0" locked="0" layoutInCell="1" allowOverlap="1" wp14:anchorId="6B1DB674" wp14:editId="6329F516">
                  <wp:simplePos x="0" y="0"/>
                  <wp:positionH relativeFrom="column">
                    <wp:posOffset>-17780</wp:posOffset>
                  </wp:positionH>
                  <wp:positionV relativeFrom="paragraph">
                    <wp:posOffset>-135729</wp:posOffset>
                  </wp:positionV>
                  <wp:extent cx="283845" cy="283845"/>
                  <wp:effectExtent l="0" t="0" r="1905" b="1905"/>
                  <wp:wrapNone/>
                  <wp:docPr id="378562438" name="Picture 3785624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38" name="Picture 378562438" descr="Ic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845" cy="283845"/>
                          </a:xfrm>
                          <a:prstGeom prst="rect">
                            <a:avLst/>
                          </a:prstGeom>
                        </pic:spPr>
                      </pic:pic>
                    </a:graphicData>
                  </a:graphic>
                  <wp14:sizeRelH relativeFrom="margin">
                    <wp14:pctWidth>0</wp14:pctWidth>
                  </wp14:sizeRelH>
                  <wp14:sizeRelV relativeFrom="margin">
                    <wp14:pctHeight>0</wp14:pctHeight>
                  </wp14:sizeRelV>
                </wp:anchor>
              </w:drawing>
            </w:r>
          </w:p>
        </w:tc>
        <w:tc>
          <w:tcPr>
            <w:tcW w:w="1710" w:type="dxa"/>
          </w:tcPr>
          <w:p w14:paraId="73BADB44" w14:textId="09A09AE3" w:rsidR="00440FC6" w:rsidRPr="008C7EE1" w:rsidRDefault="007508BB" w:rsidP="000537C0">
            <w:pPr>
              <w:ind w:left="0"/>
              <w:jc w:val="left"/>
              <w:rPr>
                <w:color w:val="10375E"/>
                <w:w w:val="105"/>
                <w:sz w:val="22"/>
                <w:szCs w:val="22"/>
              </w:rPr>
            </w:pPr>
            <w:r w:rsidRPr="00614B0C">
              <w:rPr>
                <w:noProof/>
                <w:color w:val="10375E"/>
                <w:w w:val="105"/>
                <w:sz w:val="22"/>
                <w:szCs w:val="22"/>
              </w:rPr>
              <w:drawing>
                <wp:anchor distT="0" distB="0" distL="114300" distR="114300" simplePos="0" relativeHeight="251657228" behindDoc="0" locked="0" layoutInCell="1" allowOverlap="1" wp14:anchorId="6027220F" wp14:editId="5BAC360A">
                  <wp:simplePos x="0" y="0"/>
                  <wp:positionH relativeFrom="column">
                    <wp:posOffset>-38100</wp:posOffset>
                  </wp:positionH>
                  <wp:positionV relativeFrom="paragraph">
                    <wp:posOffset>-109072</wp:posOffset>
                  </wp:positionV>
                  <wp:extent cx="266330" cy="266330"/>
                  <wp:effectExtent l="0" t="0" r="635" b="635"/>
                  <wp:wrapNone/>
                  <wp:docPr id="378562439" name="Picture 3785624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39" name="Picture 378562439" descr="Ic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330" cy="266330"/>
                          </a:xfrm>
                          <a:prstGeom prst="rect">
                            <a:avLst/>
                          </a:prstGeom>
                        </pic:spPr>
                      </pic:pic>
                    </a:graphicData>
                  </a:graphic>
                  <wp14:sizeRelH relativeFrom="margin">
                    <wp14:pctWidth>0</wp14:pctWidth>
                  </wp14:sizeRelH>
                  <wp14:sizeRelV relativeFrom="margin">
                    <wp14:pctHeight>0</wp14:pctHeight>
                  </wp14:sizeRelV>
                </wp:anchor>
              </w:drawing>
            </w:r>
          </w:p>
        </w:tc>
        <w:tc>
          <w:tcPr>
            <w:tcW w:w="1710" w:type="dxa"/>
          </w:tcPr>
          <w:p w14:paraId="627AAB39" w14:textId="3EB7F6AF" w:rsidR="00440FC6" w:rsidRPr="008C7EE1" w:rsidRDefault="00440FC6" w:rsidP="000537C0">
            <w:pPr>
              <w:ind w:left="0"/>
              <w:jc w:val="left"/>
              <w:rPr>
                <w:color w:val="10375E"/>
                <w:w w:val="105"/>
                <w:sz w:val="22"/>
              </w:rPr>
            </w:pPr>
            <w:r w:rsidRPr="00614B0C">
              <w:rPr>
                <w:noProof/>
                <w:color w:val="10375E"/>
                <w:w w:val="105"/>
                <w:sz w:val="22"/>
              </w:rPr>
              <w:drawing>
                <wp:anchor distT="0" distB="0" distL="114300" distR="114300" simplePos="0" relativeHeight="251657231" behindDoc="0" locked="0" layoutInCell="1" allowOverlap="1" wp14:anchorId="6D0CDF67" wp14:editId="78A210CB">
                  <wp:simplePos x="0" y="0"/>
                  <wp:positionH relativeFrom="column">
                    <wp:posOffset>-49174</wp:posOffset>
                  </wp:positionH>
                  <wp:positionV relativeFrom="paragraph">
                    <wp:posOffset>-110669</wp:posOffset>
                  </wp:positionV>
                  <wp:extent cx="275208" cy="271110"/>
                  <wp:effectExtent l="0" t="0" r="0" b="0"/>
                  <wp:wrapNone/>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208" cy="271110"/>
                          </a:xfrm>
                          <a:prstGeom prst="rect">
                            <a:avLst/>
                          </a:prstGeom>
                        </pic:spPr>
                      </pic:pic>
                    </a:graphicData>
                  </a:graphic>
                  <wp14:sizeRelH relativeFrom="margin">
                    <wp14:pctWidth>0</wp14:pctWidth>
                  </wp14:sizeRelH>
                  <wp14:sizeRelV relativeFrom="margin">
                    <wp14:pctHeight>0</wp14:pctHeight>
                  </wp14:sizeRelV>
                </wp:anchor>
              </w:drawing>
            </w:r>
          </w:p>
        </w:tc>
        <w:tc>
          <w:tcPr>
            <w:tcW w:w="1710" w:type="dxa"/>
          </w:tcPr>
          <w:p w14:paraId="17079CBA" w14:textId="6689EF4C" w:rsidR="00440FC6" w:rsidRPr="008C7EE1" w:rsidRDefault="00C345D2" w:rsidP="000537C0">
            <w:pPr>
              <w:ind w:left="0"/>
              <w:jc w:val="left"/>
              <w:rPr>
                <w:color w:val="10375E"/>
                <w:w w:val="105"/>
                <w:sz w:val="22"/>
              </w:rPr>
            </w:pPr>
            <w:r w:rsidRPr="00614B0C">
              <w:rPr>
                <w:smallCaps/>
                <w:noProof/>
                <w:color w:val="628CB1" w:themeColor="text1" w:themeTint="A5"/>
              </w:rPr>
              <w:drawing>
                <wp:anchor distT="0" distB="0" distL="114300" distR="114300" simplePos="0" relativeHeight="251657257" behindDoc="0" locked="0" layoutInCell="1" allowOverlap="1" wp14:anchorId="2B87FA81" wp14:editId="7C6B42EA">
                  <wp:simplePos x="0" y="0"/>
                  <wp:positionH relativeFrom="column">
                    <wp:posOffset>-35053</wp:posOffset>
                  </wp:positionH>
                  <wp:positionV relativeFrom="paragraph">
                    <wp:posOffset>-105664</wp:posOffset>
                  </wp:positionV>
                  <wp:extent cx="275971" cy="275971"/>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280308" cy="280308"/>
                          </a:xfrm>
                          <a:prstGeom prst="rect">
                            <a:avLst/>
                          </a:prstGeom>
                        </pic:spPr>
                      </pic:pic>
                    </a:graphicData>
                  </a:graphic>
                  <wp14:sizeRelH relativeFrom="margin">
                    <wp14:pctWidth>0</wp14:pctWidth>
                  </wp14:sizeRelH>
                  <wp14:sizeRelV relativeFrom="margin">
                    <wp14:pctHeight>0</wp14:pctHeight>
                  </wp14:sizeRelV>
                </wp:anchor>
              </w:drawing>
            </w:r>
          </w:p>
        </w:tc>
        <w:tc>
          <w:tcPr>
            <w:tcW w:w="1710" w:type="dxa"/>
          </w:tcPr>
          <w:p w14:paraId="1A143815" w14:textId="2D1341A3" w:rsidR="00440FC6" w:rsidRPr="008C7EE1" w:rsidRDefault="007508BB" w:rsidP="000537C0">
            <w:pPr>
              <w:ind w:left="0"/>
              <w:jc w:val="left"/>
              <w:rPr>
                <w:color w:val="10375E"/>
                <w:w w:val="105"/>
                <w:sz w:val="22"/>
              </w:rPr>
            </w:pPr>
            <w:r w:rsidRPr="00614B0C">
              <w:rPr>
                <w:noProof/>
                <w:color w:val="10375E"/>
                <w:w w:val="105"/>
                <w:sz w:val="22"/>
              </w:rPr>
              <w:drawing>
                <wp:anchor distT="0" distB="0" distL="114300" distR="114300" simplePos="0" relativeHeight="251657232" behindDoc="0" locked="0" layoutInCell="1" allowOverlap="1" wp14:anchorId="4B4230D7" wp14:editId="39F2FEEC">
                  <wp:simplePos x="0" y="0"/>
                  <wp:positionH relativeFrom="column">
                    <wp:posOffset>-64721</wp:posOffset>
                  </wp:positionH>
                  <wp:positionV relativeFrom="paragraph">
                    <wp:posOffset>-104800</wp:posOffset>
                  </wp:positionV>
                  <wp:extent cx="284085" cy="284085"/>
                  <wp:effectExtent l="0" t="0" r="1905" b="1905"/>
                  <wp:wrapNone/>
                  <wp:docPr id="378562444" name="Picture 3785624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44" name="Picture 37856244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085" cy="284085"/>
                          </a:xfrm>
                          <a:prstGeom prst="rect">
                            <a:avLst/>
                          </a:prstGeom>
                        </pic:spPr>
                      </pic:pic>
                    </a:graphicData>
                  </a:graphic>
                  <wp14:sizeRelH relativeFrom="margin">
                    <wp14:pctWidth>0</wp14:pctWidth>
                  </wp14:sizeRelH>
                  <wp14:sizeRelV relativeFrom="margin">
                    <wp14:pctHeight>0</wp14:pctHeight>
                  </wp14:sizeRelV>
                </wp:anchor>
              </w:drawing>
            </w:r>
          </w:p>
        </w:tc>
      </w:tr>
      <w:tr w:rsidR="00440FC6" w:rsidRPr="008C7EE1" w14:paraId="7957F715" w14:textId="77777777" w:rsidTr="000537C0">
        <w:trPr>
          <w:trHeight w:val="206"/>
        </w:trPr>
        <w:tc>
          <w:tcPr>
            <w:tcW w:w="1710" w:type="dxa"/>
            <w:shd w:val="clear" w:color="auto" w:fill="F2F2F2" w:themeFill="background1" w:themeFillShade="F2"/>
          </w:tcPr>
          <w:p w14:paraId="78A57176" w14:textId="759A6CB0" w:rsidR="00440FC6" w:rsidRPr="008C7EE1" w:rsidRDefault="00440FC6" w:rsidP="000537C0">
            <w:pPr>
              <w:ind w:left="0"/>
              <w:jc w:val="left"/>
              <w:rPr>
                <w:w w:val="105"/>
                <w:sz w:val="18"/>
                <w:szCs w:val="18"/>
              </w:rPr>
            </w:pPr>
            <w:r w:rsidRPr="008C7EE1">
              <w:rPr>
                <w:w w:val="105"/>
                <w:sz w:val="18"/>
                <w:szCs w:val="18"/>
              </w:rPr>
              <w:t>Geo</w:t>
            </w:r>
            <w:r w:rsidR="00EF3CD7" w:rsidRPr="008C7EE1">
              <w:rPr>
                <w:w w:val="105"/>
                <w:sz w:val="18"/>
                <w:szCs w:val="18"/>
              </w:rPr>
              <w:t>s</w:t>
            </w:r>
            <w:r w:rsidRPr="008C7EE1">
              <w:rPr>
                <w:w w:val="105"/>
                <w:sz w:val="18"/>
                <w:szCs w:val="18"/>
              </w:rPr>
              <w:t>patial</w:t>
            </w:r>
          </w:p>
        </w:tc>
        <w:tc>
          <w:tcPr>
            <w:tcW w:w="1710" w:type="dxa"/>
            <w:shd w:val="clear" w:color="auto" w:fill="F2F2F2" w:themeFill="background1" w:themeFillShade="F2"/>
          </w:tcPr>
          <w:p w14:paraId="7DFEB3F9" w14:textId="61B3C2E6" w:rsidR="00440FC6" w:rsidRPr="008C7EE1" w:rsidRDefault="00440FC6" w:rsidP="000537C0">
            <w:pPr>
              <w:ind w:left="0"/>
              <w:jc w:val="left"/>
              <w:rPr>
                <w:w w:val="105"/>
                <w:sz w:val="18"/>
                <w:szCs w:val="18"/>
              </w:rPr>
            </w:pPr>
            <w:r w:rsidRPr="008C7EE1">
              <w:rPr>
                <w:w w:val="105"/>
                <w:sz w:val="18"/>
                <w:szCs w:val="18"/>
              </w:rPr>
              <w:t>Inventory</w:t>
            </w:r>
          </w:p>
        </w:tc>
        <w:tc>
          <w:tcPr>
            <w:tcW w:w="1710" w:type="dxa"/>
            <w:shd w:val="clear" w:color="auto" w:fill="F2F2F2" w:themeFill="background1" w:themeFillShade="F2"/>
          </w:tcPr>
          <w:p w14:paraId="2F4B5E41" w14:textId="13C2C6C0" w:rsidR="00440FC6" w:rsidRPr="008C7EE1" w:rsidRDefault="00440FC6" w:rsidP="000537C0">
            <w:pPr>
              <w:ind w:left="0"/>
              <w:jc w:val="left"/>
              <w:rPr>
                <w:w w:val="105"/>
                <w:sz w:val="18"/>
                <w:szCs w:val="18"/>
              </w:rPr>
            </w:pPr>
            <w:r w:rsidRPr="008C7EE1">
              <w:rPr>
                <w:w w:val="105"/>
                <w:sz w:val="18"/>
                <w:szCs w:val="18"/>
              </w:rPr>
              <w:t>Production/</w:t>
            </w:r>
            <w:r w:rsidR="00EF3CD7" w:rsidRPr="008C7EE1">
              <w:rPr>
                <w:w w:val="105"/>
                <w:sz w:val="18"/>
                <w:szCs w:val="18"/>
              </w:rPr>
              <w:t xml:space="preserve"> </w:t>
            </w:r>
            <w:r w:rsidRPr="008C7EE1">
              <w:rPr>
                <w:w w:val="105"/>
                <w:sz w:val="18"/>
                <w:szCs w:val="18"/>
              </w:rPr>
              <w:t>Generation</w:t>
            </w:r>
          </w:p>
        </w:tc>
        <w:tc>
          <w:tcPr>
            <w:tcW w:w="1710" w:type="dxa"/>
            <w:shd w:val="clear" w:color="auto" w:fill="F2F2F2" w:themeFill="background1" w:themeFillShade="F2"/>
          </w:tcPr>
          <w:p w14:paraId="796BB4C2" w14:textId="790E1877" w:rsidR="00440FC6" w:rsidRPr="008C7EE1" w:rsidRDefault="00440FC6" w:rsidP="000537C0">
            <w:pPr>
              <w:ind w:left="0"/>
              <w:jc w:val="left"/>
              <w:rPr>
                <w:w w:val="105"/>
                <w:sz w:val="18"/>
                <w:szCs w:val="18"/>
              </w:rPr>
            </w:pPr>
            <w:r w:rsidRPr="008C7EE1">
              <w:rPr>
                <w:w w:val="105"/>
                <w:sz w:val="18"/>
                <w:szCs w:val="18"/>
              </w:rPr>
              <w:t>Transport/</w:t>
            </w:r>
            <w:r w:rsidR="00EF3CD7" w:rsidRPr="008C7EE1">
              <w:rPr>
                <w:w w:val="105"/>
                <w:sz w:val="18"/>
                <w:szCs w:val="18"/>
              </w:rPr>
              <w:t xml:space="preserve"> </w:t>
            </w:r>
            <w:r w:rsidRPr="008C7EE1">
              <w:rPr>
                <w:w w:val="105"/>
                <w:sz w:val="18"/>
                <w:szCs w:val="18"/>
              </w:rPr>
              <w:t>Transmission</w:t>
            </w:r>
            <w:r w:rsidR="0004626B" w:rsidRPr="008C7EE1">
              <w:rPr>
                <w:w w:val="105"/>
                <w:sz w:val="18"/>
                <w:szCs w:val="18"/>
              </w:rPr>
              <w:t>/ Distribution</w:t>
            </w:r>
          </w:p>
        </w:tc>
        <w:tc>
          <w:tcPr>
            <w:tcW w:w="1710" w:type="dxa"/>
            <w:shd w:val="clear" w:color="auto" w:fill="F2F2F2" w:themeFill="background1" w:themeFillShade="F2"/>
          </w:tcPr>
          <w:p w14:paraId="34026BD1" w14:textId="76096920" w:rsidR="00440FC6" w:rsidRPr="008C7EE1" w:rsidRDefault="00440FC6" w:rsidP="000537C0">
            <w:pPr>
              <w:ind w:left="0"/>
              <w:jc w:val="left"/>
              <w:rPr>
                <w:w w:val="105"/>
                <w:sz w:val="18"/>
                <w:szCs w:val="18"/>
              </w:rPr>
            </w:pPr>
            <w:r w:rsidRPr="008C7EE1">
              <w:rPr>
                <w:w w:val="105"/>
                <w:sz w:val="18"/>
                <w:szCs w:val="18"/>
              </w:rPr>
              <w:t>Consumer Outages</w:t>
            </w:r>
          </w:p>
        </w:tc>
        <w:tc>
          <w:tcPr>
            <w:tcW w:w="1710" w:type="dxa"/>
            <w:shd w:val="clear" w:color="auto" w:fill="F2F2F2" w:themeFill="background1" w:themeFillShade="F2"/>
          </w:tcPr>
          <w:p w14:paraId="5BEEF5C9" w14:textId="360A2F55" w:rsidR="00440FC6" w:rsidRPr="008C7EE1" w:rsidRDefault="00440FC6" w:rsidP="000537C0">
            <w:pPr>
              <w:ind w:left="0"/>
              <w:jc w:val="left"/>
              <w:rPr>
                <w:w w:val="105"/>
                <w:sz w:val="18"/>
                <w:szCs w:val="18"/>
              </w:rPr>
            </w:pPr>
            <w:r w:rsidRPr="008C7EE1">
              <w:rPr>
                <w:w w:val="105"/>
                <w:sz w:val="18"/>
                <w:szCs w:val="18"/>
              </w:rPr>
              <w:t>Pricing</w:t>
            </w:r>
          </w:p>
        </w:tc>
      </w:tr>
    </w:tbl>
    <w:p w14:paraId="3EAEE361" w14:textId="1E05E886" w:rsidR="00440FC6" w:rsidRPr="00512CB1" w:rsidRDefault="00440FC6" w:rsidP="00440FC6">
      <w:pPr>
        <w:ind w:left="0"/>
        <w:jc w:val="left"/>
        <w:rPr>
          <w:color w:val="10375E"/>
          <w:w w:val="105"/>
          <w:sz w:val="48"/>
          <w:szCs w:val="48"/>
        </w:rPr>
      </w:pPr>
    </w:p>
    <w:tbl>
      <w:tblPr>
        <w:tblStyle w:val="ListTable4-Accent5"/>
        <w:tblW w:w="10255" w:type="dxa"/>
        <w:tblLayout w:type="fixed"/>
        <w:tblLook w:val="04A0" w:firstRow="1" w:lastRow="0" w:firstColumn="1" w:lastColumn="0" w:noHBand="0" w:noVBand="1"/>
      </w:tblPr>
      <w:tblGrid>
        <w:gridCol w:w="1697"/>
        <w:gridCol w:w="2852"/>
        <w:gridCol w:w="2853"/>
        <w:gridCol w:w="2853"/>
      </w:tblGrid>
      <w:tr w:rsidR="00440FC6" w:rsidRPr="008C7EE1" w14:paraId="5C5A4062" w14:textId="77777777" w:rsidTr="00886319">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1697" w:type="dxa"/>
            <w:tcBorders>
              <w:top w:val="nil"/>
              <w:left w:val="nil"/>
              <w:bottom w:val="single" w:sz="18" w:space="0" w:color="33669A"/>
            </w:tcBorders>
            <w:shd w:val="clear" w:color="auto" w:fill="FFFFFF" w:themeFill="background1"/>
            <w:vAlign w:val="center"/>
          </w:tcPr>
          <w:p w14:paraId="5655D8BA" w14:textId="70DCBC30" w:rsidR="00440FC6" w:rsidRPr="008C7EE1" w:rsidRDefault="00440FC6" w:rsidP="000537C0">
            <w:pPr>
              <w:spacing w:before="0" w:after="20"/>
              <w:ind w:left="0"/>
              <w:jc w:val="left"/>
              <w:rPr>
                <w:color w:val="33669A" w:themeColor="accent1"/>
                <w:sz w:val="22"/>
                <w:szCs w:val="22"/>
              </w:rPr>
            </w:pPr>
            <w:r w:rsidRPr="008C7EE1">
              <w:rPr>
                <w:color w:val="33669A" w:themeColor="accent1"/>
                <w:sz w:val="22"/>
                <w:szCs w:val="22"/>
              </w:rPr>
              <w:t>Tool</w:t>
            </w:r>
          </w:p>
        </w:tc>
        <w:tc>
          <w:tcPr>
            <w:tcW w:w="2852" w:type="dxa"/>
            <w:tcBorders>
              <w:top w:val="nil"/>
              <w:bottom w:val="single" w:sz="18" w:space="0" w:color="33669A"/>
            </w:tcBorders>
            <w:shd w:val="clear" w:color="auto" w:fill="FFFFFF" w:themeFill="background1"/>
            <w:vAlign w:val="center"/>
          </w:tcPr>
          <w:p w14:paraId="36684544" w14:textId="2F4EAEE4" w:rsidR="00440FC6" w:rsidRPr="008C7EE1" w:rsidRDefault="00440FC6" w:rsidP="009E4992">
            <w:pPr>
              <w:spacing w:before="0" w:after="20"/>
              <w:ind w:left="0"/>
              <w:jc w:val="center"/>
              <w:cnfStyle w:val="100000000000" w:firstRow="1" w:lastRow="0" w:firstColumn="0" w:lastColumn="0" w:oddVBand="0" w:evenVBand="0" w:oddHBand="0" w:evenHBand="0" w:firstRowFirstColumn="0" w:firstRowLastColumn="0" w:lastRowFirstColumn="0" w:lastRowLastColumn="0"/>
              <w:rPr>
                <w:color w:val="33669A" w:themeColor="accent1"/>
                <w:sz w:val="22"/>
                <w:szCs w:val="22"/>
              </w:rPr>
            </w:pPr>
            <w:r w:rsidRPr="008C7EE1">
              <w:rPr>
                <w:color w:val="33669A" w:themeColor="accent1"/>
                <w:sz w:val="22"/>
                <w:szCs w:val="22"/>
              </w:rPr>
              <w:t>Power</w:t>
            </w:r>
          </w:p>
        </w:tc>
        <w:tc>
          <w:tcPr>
            <w:tcW w:w="2853" w:type="dxa"/>
            <w:tcBorders>
              <w:top w:val="nil"/>
              <w:bottom w:val="single" w:sz="18" w:space="0" w:color="33669A"/>
            </w:tcBorders>
            <w:shd w:val="clear" w:color="auto" w:fill="FFFFFF" w:themeFill="background1"/>
            <w:vAlign w:val="center"/>
          </w:tcPr>
          <w:p w14:paraId="5936188B" w14:textId="6916D4BF" w:rsidR="00440FC6" w:rsidRPr="008C7EE1" w:rsidRDefault="00440FC6" w:rsidP="009E4992">
            <w:pPr>
              <w:spacing w:before="0" w:after="20"/>
              <w:ind w:left="0"/>
              <w:jc w:val="center"/>
              <w:cnfStyle w:val="100000000000" w:firstRow="1" w:lastRow="0" w:firstColumn="0" w:lastColumn="0" w:oddVBand="0" w:evenVBand="0" w:oddHBand="0" w:evenHBand="0" w:firstRowFirstColumn="0" w:firstRowLastColumn="0" w:lastRowFirstColumn="0" w:lastRowLastColumn="0"/>
              <w:rPr>
                <w:color w:val="33669A" w:themeColor="accent1"/>
                <w:sz w:val="22"/>
                <w:szCs w:val="22"/>
              </w:rPr>
            </w:pPr>
            <w:r w:rsidRPr="008C7EE1">
              <w:rPr>
                <w:color w:val="33669A" w:themeColor="accent1"/>
                <w:sz w:val="22"/>
                <w:szCs w:val="22"/>
              </w:rPr>
              <w:t>Liquid Fuels</w:t>
            </w:r>
          </w:p>
        </w:tc>
        <w:tc>
          <w:tcPr>
            <w:tcW w:w="2853" w:type="dxa"/>
            <w:tcBorders>
              <w:top w:val="nil"/>
              <w:bottom w:val="single" w:sz="18" w:space="0" w:color="33669A" w:themeColor="text2"/>
              <w:right w:val="nil"/>
            </w:tcBorders>
            <w:shd w:val="clear" w:color="auto" w:fill="FFFFFF" w:themeFill="background1"/>
            <w:vAlign w:val="center"/>
          </w:tcPr>
          <w:p w14:paraId="0B587A58" w14:textId="77777777" w:rsidR="00440FC6" w:rsidRPr="008C7EE1" w:rsidRDefault="00440FC6" w:rsidP="009E4992">
            <w:pPr>
              <w:spacing w:before="0" w:after="20"/>
              <w:ind w:left="0"/>
              <w:jc w:val="center"/>
              <w:cnfStyle w:val="100000000000" w:firstRow="1" w:lastRow="0" w:firstColumn="0" w:lastColumn="0" w:oddVBand="0" w:evenVBand="0" w:oddHBand="0" w:evenHBand="0" w:firstRowFirstColumn="0" w:firstRowLastColumn="0" w:lastRowFirstColumn="0" w:lastRowLastColumn="0"/>
              <w:rPr>
                <w:color w:val="33669A" w:themeColor="accent1"/>
                <w:sz w:val="22"/>
                <w:szCs w:val="22"/>
              </w:rPr>
            </w:pPr>
            <w:r w:rsidRPr="008C7EE1">
              <w:rPr>
                <w:color w:val="33669A" w:themeColor="accent1"/>
                <w:sz w:val="22"/>
                <w:szCs w:val="22"/>
              </w:rPr>
              <w:t>Natural Gas</w:t>
            </w:r>
          </w:p>
        </w:tc>
      </w:tr>
      <w:tr w:rsidR="00440FC6" w:rsidRPr="008C7EE1" w14:paraId="7054116A" w14:textId="77777777" w:rsidTr="000537C0">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255" w:type="dxa"/>
            <w:gridSpan w:val="4"/>
            <w:tcBorders>
              <w:top w:val="single" w:sz="18" w:space="0" w:color="33669A"/>
              <w:left w:val="nil"/>
              <w:bottom w:val="nil"/>
              <w:right w:val="nil"/>
            </w:tcBorders>
            <w:shd w:val="clear" w:color="auto" w:fill="FFFFFF" w:themeFill="background1"/>
            <w:vAlign w:val="center"/>
          </w:tcPr>
          <w:p w14:paraId="0D64D535" w14:textId="3BBA053B" w:rsidR="00440FC6" w:rsidRPr="008C7EE1" w:rsidRDefault="00D61090" w:rsidP="000537C0">
            <w:pPr>
              <w:spacing w:before="0" w:after="20"/>
              <w:ind w:left="0"/>
              <w:jc w:val="center"/>
              <w:rPr>
                <w:b w:val="0"/>
                <w:bCs w:val="0"/>
                <w:color w:val="314C63" w:themeColor="text1"/>
              </w:rPr>
            </w:pPr>
            <w:r w:rsidRPr="008C7EE1">
              <w:rPr>
                <w:color w:val="314C63" w:themeColor="text1"/>
              </w:rPr>
              <w:t xml:space="preserve">U.S. </w:t>
            </w:r>
            <w:r w:rsidR="00440FC6" w:rsidRPr="008C7EE1">
              <w:rPr>
                <w:color w:val="314C63" w:themeColor="text1"/>
              </w:rPr>
              <w:t>Department of Energy (DOE) Tools</w:t>
            </w:r>
          </w:p>
        </w:tc>
      </w:tr>
      <w:tr w:rsidR="00440FC6" w:rsidRPr="008C7EE1" w14:paraId="145DFCF0" w14:textId="77777777" w:rsidTr="000537C0">
        <w:trPr>
          <w:trHeight w:val="1187"/>
        </w:trPr>
        <w:tc>
          <w:tcPr>
            <w:cnfStyle w:val="001000000000" w:firstRow="0" w:lastRow="0" w:firstColumn="1" w:lastColumn="0" w:oddVBand="0" w:evenVBand="0" w:oddHBand="0" w:evenHBand="0" w:firstRowFirstColumn="0" w:firstRowLastColumn="0" w:lastRowFirstColumn="0" w:lastRowLastColumn="0"/>
            <w:tcW w:w="1697" w:type="dxa"/>
            <w:tcBorders>
              <w:top w:val="nil"/>
              <w:left w:val="nil"/>
              <w:bottom w:val="nil"/>
            </w:tcBorders>
            <w:shd w:val="clear" w:color="auto" w:fill="F2F2F2" w:themeFill="background1" w:themeFillShade="F2"/>
            <w:vAlign w:val="center"/>
          </w:tcPr>
          <w:p w14:paraId="642D146E" w14:textId="37C8AF9D" w:rsidR="00440FC6" w:rsidRPr="00ED092D" w:rsidRDefault="007508BB" w:rsidP="000537C0">
            <w:pPr>
              <w:pStyle w:val="table-body"/>
              <w:rPr>
                <w:b w:val="0"/>
                <w:bCs w:val="0"/>
                <w:color w:val="314C63" w:themeColor="text1"/>
                <w:szCs w:val="20"/>
                <w:u w:val="single"/>
                <w:lang w:val="en-US"/>
              </w:rPr>
            </w:pPr>
            <w:r w:rsidRPr="00ED092D">
              <w:rPr>
                <w:rFonts w:cs="Times New Roman"/>
                <w:noProof/>
                <w:color w:val="314C63" w:themeColor="text1"/>
                <w:szCs w:val="20"/>
                <w:u w:val="single"/>
                <w:lang w:val="en-US"/>
              </w:rPr>
              <w:drawing>
                <wp:anchor distT="0" distB="0" distL="114300" distR="114300" simplePos="0" relativeHeight="251657225" behindDoc="0" locked="0" layoutInCell="1" allowOverlap="1" wp14:anchorId="1994B16A" wp14:editId="3A2A7D93">
                  <wp:simplePos x="0" y="0"/>
                  <wp:positionH relativeFrom="column">
                    <wp:posOffset>445135</wp:posOffset>
                  </wp:positionH>
                  <wp:positionV relativeFrom="paragraph">
                    <wp:posOffset>412115</wp:posOffset>
                  </wp:positionV>
                  <wp:extent cx="199390" cy="196215"/>
                  <wp:effectExtent l="0" t="0" r="0" b="0"/>
                  <wp:wrapNone/>
                  <wp:docPr id="112" name="Picture 1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390" cy="196215"/>
                          </a:xfrm>
                          <a:prstGeom prst="rect">
                            <a:avLst/>
                          </a:prstGeom>
                        </pic:spPr>
                      </pic:pic>
                    </a:graphicData>
                  </a:graphic>
                  <wp14:sizeRelH relativeFrom="margin">
                    <wp14:pctWidth>0</wp14:pctWidth>
                  </wp14:sizeRelH>
                  <wp14:sizeRelV relativeFrom="margin">
                    <wp14:pctHeight>0</wp14:pctHeight>
                  </wp14:sizeRelV>
                </wp:anchor>
              </w:drawing>
            </w:r>
            <w:r w:rsidRPr="00ED092D">
              <w:rPr>
                <w:noProof/>
                <w:color w:val="10375E"/>
                <w:w w:val="105"/>
                <w:sz w:val="22"/>
                <w:szCs w:val="22"/>
                <w:u w:val="single"/>
                <w:lang w:val="en-US"/>
              </w:rPr>
              <w:drawing>
                <wp:anchor distT="0" distB="0" distL="114300" distR="114300" simplePos="0" relativeHeight="251657230" behindDoc="0" locked="0" layoutInCell="1" allowOverlap="1" wp14:anchorId="5F4ABBB1" wp14:editId="0B204214">
                  <wp:simplePos x="0" y="0"/>
                  <wp:positionH relativeFrom="column">
                    <wp:posOffset>215265</wp:posOffset>
                  </wp:positionH>
                  <wp:positionV relativeFrom="paragraph">
                    <wp:posOffset>405765</wp:posOffset>
                  </wp:positionV>
                  <wp:extent cx="212725" cy="212725"/>
                  <wp:effectExtent l="0" t="0" r="0" b="0"/>
                  <wp:wrapNone/>
                  <wp:docPr id="378562441" name="Picture 3785624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39" name="Picture 378562439"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725" cy="212725"/>
                          </a:xfrm>
                          <a:prstGeom prst="rect">
                            <a:avLst/>
                          </a:prstGeom>
                        </pic:spPr>
                      </pic:pic>
                    </a:graphicData>
                  </a:graphic>
                  <wp14:sizeRelH relativeFrom="margin">
                    <wp14:pctWidth>0</wp14:pctWidth>
                  </wp14:sizeRelH>
                  <wp14:sizeRelV relativeFrom="margin">
                    <wp14:pctHeight>0</wp14:pctHeight>
                  </wp14:sizeRelV>
                </wp:anchor>
              </w:drawing>
            </w:r>
            <w:r w:rsidRPr="00ED092D">
              <w:rPr>
                <w:noProof/>
                <w:w w:val="105"/>
                <w:u w:val="single"/>
                <w:lang w:val="en-US"/>
              </w:rPr>
              <w:drawing>
                <wp:anchor distT="0" distB="0" distL="114300" distR="114300" simplePos="0" relativeHeight="251657229" behindDoc="0" locked="0" layoutInCell="1" allowOverlap="1" wp14:anchorId="125331A1" wp14:editId="6F93AC4A">
                  <wp:simplePos x="0" y="0"/>
                  <wp:positionH relativeFrom="column">
                    <wp:posOffset>-6985</wp:posOffset>
                  </wp:positionH>
                  <wp:positionV relativeFrom="paragraph">
                    <wp:posOffset>403225</wp:posOffset>
                  </wp:positionV>
                  <wp:extent cx="212725" cy="212725"/>
                  <wp:effectExtent l="0" t="0" r="0" b="0"/>
                  <wp:wrapNone/>
                  <wp:docPr id="378562440" name="Picture 3785624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38" name="Picture 378562438" descr="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725" cy="212725"/>
                          </a:xfrm>
                          <a:prstGeom prst="rect">
                            <a:avLst/>
                          </a:prstGeom>
                        </pic:spPr>
                      </pic:pic>
                    </a:graphicData>
                  </a:graphic>
                  <wp14:sizeRelH relativeFrom="margin">
                    <wp14:pctWidth>0</wp14:pctWidth>
                  </wp14:sizeRelH>
                  <wp14:sizeRelV relativeFrom="margin">
                    <wp14:pctHeight>0</wp14:pctHeight>
                  </wp14:sizeRelV>
                </wp:anchor>
              </w:drawing>
            </w:r>
            <w:hyperlink w:anchor="Table_DOE_Emergency_Situation_Reports" w:history="1">
              <w:r w:rsidR="00440FC6" w:rsidRPr="00ED092D">
                <w:rPr>
                  <w:rStyle w:val="Hyperlink"/>
                  <w:rFonts w:cs="Times New Roman"/>
                  <w:b w:val="0"/>
                  <w:bCs w:val="0"/>
                  <w:szCs w:val="20"/>
                  <w:lang w:val="en-US"/>
                </w:rPr>
                <w:t xml:space="preserve">DOE </w:t>
              </w:r>
              <w:bookmarkStart w:id="5" w:name="_Hlt96696653"/>
              <w:r w:rsidR="00440FC6" w:rsidRPr="00ED092D">
                <w:rPr>
                  <w:rStyle w:val="Hyperlink"/>
                  <w:rFonts w:cs="Times New Roman"/>
                  <w:b w:val="0"/>
                  <w:bCs w:val="0"/>
                  <w:szCs w:val="20"/>
                  <w:lang w:val="en-US"/>
                </w:rPr>
                <w:t>E</w:t>
              </w:r>
              <w:bookmarkEnd w:id="5"/>
              <w:r w:rsidR="00440FC6" w:rsidRPr="00ED092D">
                <w:rPr>
                  <w:rStyle w:val="Hyperlink"/>
                  <w:rFonts w:cs="Times New Roman"/>
                  <w:b w:val="0"/>
                  <w:bCs w:val="0"/>
                  <w:szCs w:val="20"/>
                  <w:lang w:val="en-US"/>
                </w:rPr>
                <w:t>mergency Situation</w:t>
              </w:r>
              <w:bookmarkStart w:id="6" w:name="_Hlt96696735"/>
              <w:r w:rsidR="00440FC6" w:rsidRPr="00ED092D">
                <w:rPr>
                  <w:rStyle w:val="Hyperlink"/>
                  <w:rFonts w:cs="Times New Roman"/>
                  <w:b w:val="0"/>
                  <w:bCs w:val="0"/>
                  <w:szCs w:val="20"/>
                  <w:lang w:val="en-US"/>
                </w:rPr>
                <w:t xml:space="preserve"> </w:t>
              </w:r>
              <w:bookmarkStart w:id="7" w:name="_Hlt96696710"/>
              <w:bookmarkEnd w:id="6"/>
              <w:r w:rsidR="00440FC6" w:rsidRPr="00ED092D">
                <w:rPr>
                  <w:rStyle w:val="Hyperlink"/>
                  <w:rFonts w:cs="Times New Roman"/>
                  <w:b w:val="0"/>
                  <w:bCs w:val="0"/>
                  <w:szCs w:val="20"/>
                  <w:lang w:val="en-US"/>
                </w:rPr>
                <w:t>R</w:t>
              </w:r>
              <w:bookmarkStart w:id="8" w:name="_Hlt96696641"/>
              <w:bookmarkEnd w:id="7"/>
              <w:r w:rsidR="00440FC6" w:rsidRPr="00ED092D">
                <w:rPr>
                  <w:rStyle w:val="Hyperlink"/>
                  <w:rFonts w:cs="Times New Roman"/>
                  <w:b w:val="0"/>
                  <w:bCs w:val="0"/>
                  <w:szCs w:val="20"/>
                  <w:lang w:val="en-US"/>
                </w:rPr>
                <w:t>e</w:t>
              </w:r>
              <w:bookmarkEnd w:id="8"/>
              <w:r w:rsidR="00440FC6" w:rsidRPr="00ED092D">
                <w:rPr>
                  <w:rStyle w:val="Hyperlink"/>
                  <w:rFonts w:cs="Times New Roman"/>
                  <w:b w:val="0"/>
                  <w:bCs w:val="0"/>
                  <w:szCs w:val="20"/>
                  <w:lang w:val="en-US"/>
                </w:rPr>
                <w:t>ports</w:t>
              </w:r>
            </w:hyperlink>
          </w:p>
        </w:tc>
        <w:tc>
          <w:tcPr>
            <w:tcW w:w="2852" w:type="dxa"/>
            <w:tcBorders>
              <w:top w:val="nil"/>
              <w:bottom w:val="nil"/>
            </w:tcBorders>
            <w:shd w:val="clear" w:color="auto" w:fill="F2F2F2" w:themeFill="background1" w:themeFillShade="F2"/>
            <w:vAlign w:val="center"/>
          </w:tcPr>
          <w:p w14:paraId="3075A2CB" w14:textId="7C03A04C" w:rsidR="00440FC6" w:rsidRPr="008C7EE1" w:rsidRDefault="005B64FC" w:rsidP="000537C0">
            <w:pPr>
              <w:spacing w:before="0" w:after="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C</w:t>
            </w:r>
            <w:r w:rsidR="00440FC6" w:rsidRPr="008C7EE1">
              <w:rPr>
                <w:sz w:val="18"/>
                <w:szCs w:val="18"/>
              </w:rPr>
              <w:t>ustomer outages and</w:t>
            </w:r>
            <w:r w:rsidR="00D15E18" w:rsidRPr="008C7EE1">
              <w:rPr>
                <w:sz w:val="18"/>
                <w:szCs w:val="18"/>
              </w:rPr>
              <w:t xml:space="preserve"> summaries of</w:t>
            </w:r>
            <w:r w:rsidR="00440FC6" w:rsidRPr="008C7EE1">
              <w:rPr>
                <w:sz w:val="18"/>
                <w:szCs w:val="18"/>
              </w:rPr>
              <w:t xml:space="preserve"> electric system damage</w:t>
            </w:r>
            <w:r w:rsidR="00E93FB5" w:rsidRPr="008C7EE1">
              <w:rPr>
                <w:sz w:val="18"/>
                <w:szCs w:val="18"/>
              </w:rPr>
              <w:t xml:space="preserve"> and estimate restoration timelines</w:t>
            </w:r>
            <w:r w:rsidR="00760FD9" w:rsidRPr="008C7EE1">
              <w:rPr>
                <w:sz w:val="18"/>
                <w:szCs w:val="18"/>
              </w:rPr>
              <w:t>. Level of resources committed for restoration</w:t>
            </w:r>
          </w:p>
        </w:tc>
        <w:tc>
          <w:tcPr>
            <w:tcW w:w="2853" w:type="dxa"/>
            <w:tcBorders>
              <w:top w:val="nil"/>
              <w:bottom w:val="nil"/>
            </w:tcBorders>
            <w:shd w:val="clear" w:color="auto" w:fill="F2F2F2" w:themeFill="background1" w:themeFillShade="F2"/>
            <w:vAlign w:val="center"/>
          </w:tcPr>
          <w:p w14:paraId="2BF30FA0" w14:textId="7149F42E" w:rsidR="00440FC6" w:rsidRPr="008C7EE1" w:rsidRDefault="00A54B46" w:rsidP="000537C0">
            <w:pPr>
              <w:spacing w:before="0" w:after="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R</w:t>
            </w:r>
            <w:r w:rsidR="00440FC6" w:rsidRPr="008C7EE1">
              <w:rPr>
                <w:sz w:val="18"/>
                <w:szCs w:val="18"/>
              </w:rPr>
              <w:t>efinery status</w:t>
            </w:r>
            <w:r w:rsidR="000D0C1E" w:rsidRPr="008C7EE1">
              <w:rPr>
                <w:sz w:val="18"/>
                <w:szCs w:val="18"/>
              </w:rPr>
              <w:t>, capacity, and output</w:t>
            </w:r>
            <w:r w:rsidR="00440FC6" w:rsidRPr="008C7EE1">
              <w:rPr>
                <w:sz w:val="18"/>
                <w:szCs w:val="18"/>
              </w:rPr>
              <w:t xml:space="preserve">, </w:t>
            </w:r>
            <w:r w:rsidR="00252D67" w:rsidRPr="008C7EE1">
              <w:rPr>
                <w:sz w:val="18"/>
                <w:szCs w:val="18"/>
              </w:rPr>
              <w:t xml:space="preserve">petroleum terminal status, </w:t>
            </w:r>
            <w:r w:rsidR="00440FC6" w:rsidRPr="008C7EE1">
              <w:rPr>
                <w:sz w:val="18"/>
                <w:szCs w:val="18"/>
              </w:rPr>
              <w:t xml:space="preserve">regional product </w:t>
            </w:r>
            <w:r w:rsidR="00D15E18" w:rsidRPr="008C7EE1">
              <w:rPr>
                <w:sz w:val="18"/>
                <w:szCs w:val="18"/>
              </w:rPr>
              <w:t>inventories</w:t>
            </w:r>
            <w:r w:rsidR="00440FC6" w:rsidRPr="008C7EE1">
              <w:rPr>
                <w:sz w:val="18"/>
                <w:szCs w:val="18"/>
              </w:rPr>
              <w:t xml:space="preserve">, </w:t>
            </w:r>
            <w:r w:rsidR="00D86C90" w:rsidRPr="008C7EE1">
              <w:rPr>
                <w:sz w:val="18"/>
                <w:szCs w:val="18"/>
              </w:rPr>
              <w:t xml:space="preserve">offshore </w:t>
            </w:r>
            <w:r w:rsidR="00440FC6" w:rsidRPr="008C7EE1">
              <w:rPr>
                <w:sz w:val="18"/>
                <w:szCs w:val="18"/>
              </w:rPr>
              <w:t>crude oil production impacts</w:t>
            </w:r>
          </w:p>
        </w:tc>
        <w:tc>
          <w:tcPr>
            <w:tcW w:w="2853" w:type="dxa"/>
            <w:tcBorders>
              <w:top w:val="nil"/>
              <w:bottom w:val="nil"/>
              <w:right w:val="nil"/>
            </w:tcBorders>
            <w:shd w:val="clear" w:color="auto" w:fill="F2F2F2" w:themeFill="background1" w:themeFillShade="F2"/>
            <w:vAlign w:val="center"/>
          </w:tcPr>
          <w:p w14:paraId="26AB4AB6" w14:textId="0945FCEC" w:rsidR="00440FC6" w:rsidRPr="008C7EE1" w:rsidRDefault="00D86C90" w:rsidP="000537C0">
            <w:pPr>
              <w:spacing w:before="0" w:after="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N</w:t>
            </w:r>
            <w:r w:rsidR="00440FC6" w:rsidRPr="008C7EE1">
              <w:rPr>
                <w:sz w:val="18"/>
                <w:szCs w:val="18"/>
              </w:rPr>
              <w:t xml:space="preserve">atural gas pipeline </w:t>
            </w:r>
            <w:r w:rsidR="00E175CE" w:rsidRPr="008C7EE1">
              <w:rPr>
                <w:sz w:val="18"/>
                <w:szCs w:val="18"/>
              </w:rPr>
              <w:t>status</w:t>
            </w:r>
            <w:r w:rsidR="00440FC6" w:rsidRPr="008C7EE1">
              <w:rPr>
                <w:sz w:val="18"/>
                <w:szCs w:val="18"/>
              </w:rPr>
              <w:t xml:space="preserve">, </w:t>
            </w:r>
            <w:r w:rsidR="00E175CE" w:rsidRPr="008C7EE1">
              <w:rPr>
                <w:sz w:val="18"/>
                <w:szCs w:val="18"/>
              </w:rPr>
              <w:t xml:space="preserve">gas utility customer outages, onshore and offshore </w:t>
            </w:r>
            <w:r w:rsidR="00440FC6" w:rsidRPr="008C7EE1">
              <w:rPr>
                <w:sz w:val="18"/>
                <w:szCs w:val="18"/>
              </w:rPr>
              <w:t xml:space="preserve">natural gas production impacts </w:t>
            </w:r>
          </w:p>
        </w:tc>
      </w:tr>
      <w:tr w:rsidR="00107C90" w:rsidRPr="008C7EE1" w14:paraId="27E85E65" w14:textId="77777777" w:rsidTr="00107C90">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shd w:val="clear" w:color="auto" w:fill="FFFFFF" w:themeFill="background1"/>
          </w:tcPr>
          <w:p w14:paraId="74BD4E56" w14:textId="5608CCBA" w:rsidR="00440FC6" w:rsidRPr="00ED092D" w:rsidRDefault="00440FC6" w:rsidP="008A7678">
            <w:pPr>
              <w:pStyle w:val="table-body"/>
              <w:rPr>
                <w:rStyle w:val="Hyperlink"/>
                <w:b w:val="0"/>
                <w:bCs w:val="0"/>
                <w:color w:val="33669A" w:themeColor="text2"/>
                <w:szCs w:val="20"/>
                <w:lang w:val="en-US"/>
              </w:rPr>
            </w:pPr>
            <w:r w:rsidRPr="00ED092D">
              <w:rPr>
                <w:b w:val="0"/>
                <w:bCs w:val="0"/>
                <w:color w:val="314C63" w:themeColor="text1"/>
                <w:sz w:val="18"/>
                <w:szCs w:val="18"/>
                <w:lang w:val="en-US"/>
              </w:rPr>
              <w:t xml:space="preserve"> </w:t>
            </w:r>
            <w:r w:rsidRPr="00ED092D">
              <w:rPr>
                <w:b w:val="0"/>
                <w:bCs w:val="0"/>
                <w:color w:val="314C63" w:themeColor="text1"/>
                <w:sz w:val="18"/>
                <w:szCs w:val="18"/>
                <w:lang w:val="en-US"/>
              </w:rPr>
              <w:br/>
            </w:r>
            <w:hyperlink w:anchor="Table_DOE_Eagle_I" w:history="1">
              <w:r w:rsidRPr="00ED092D">
                <w:rPr>
                  <w:rStyle w:val="Hyperlink"/>
                  <w:rFonts w:cs="Times New Roman"/>
                  <w:b w:val="0"/>
                  <w:bCs w:val="0"/>
                  <w:lang w:val="en-US"/>
                </w:rPr>
                <w:t xml:space="preserve">DOE </w:t>
              </w:r>
              <w:bookmarkStart w:id="9" w:name="_Hlt96696661"/>
              <w:r w:rsidRPr="00ED092D">
                <w:rPr>
                  <w:rStyle w:val="Hyperlink"/>
                  <w:rFonts w:cs="Times New Roman"/>
                  <w:b w:val="0"/>
                  <w:bCs w:val="0"/>
                  <w:lang w:val="en-US"/>
                </w:rPr>
                <w:t>E</w:t>
              </w:r>
              <w:bookmarkStart w:id="10" w:name="_Hlt96696739"/>
              <w:bookmarkEnd w:id="9"/>
              <w:r w:rsidR="0088500F" w:rsidRPr="00ED092D">
                <w:rPr>
                  <w:rStyle w:val="Hyperlink"/>
                  <w:rFonts w:cs="Times New Roman"/>
                  <w:b w:val="0"/>
                  <w:bCs w:val="0"/>
                  <w:lang w:val="en-US"/>
                </w:rPr>
                <w:t>AGLE</w:t>
              </w:r>
              <w:bookmarkEnd w:id="10"/>
              <w:r w:rsidRPr="00ED092D">
                <w:rPr>
                  <w:rStyle w:val="Hyperlink"/>
                  <w:rFonts w:cs="Times New Roman"/>
                  <w:b w:val="0"/>
                  <w:bCs w:val="0"/>
                  <w:lang w:val="en-US"/>
                </w:rPr>
                <w:t>-I</w:t>
              </w:r>
            </w:hyperlink>
          </w:p>
          <w:p w14:paraId="1D734091" w14:textId="6CB276BC" w:rsidR="00440FC6" w:rsidRPr="00ED092D" w:rsidRDefault="00720436" w:rsidP="000537C0">
            <w:pPr>
              <w:spacing w:before="0" w:after="20"/>
              <w:ind w:left="0"/>
              <w:jc w:val="left"/>
              <w:rPr>
                <w:rStyle w:val="Hyperlink"/>
                <w:b w:val="0"/>
                <w:bCs w:val="0"/>
                <w:color w:val="33669A" w:themeColor="text2"/>
              </w:rPr>
            </w:pPr>
            <w:r w:rsidRPr="00ED092D">
              <w:rPr>
                <w:noProof/>
                <w:color w:val="10375E"/>
                <w:w w:val="105"/>
                <w:sz w:val="22"/>
              </w:rPr>
              <w:drawing>
                <wp:anchor distT="0" distB="0" distL="114300" distR="114300" simplePos="0" relativeHeight="251657234" behindDoc="0" locked="0" layoutInCell="1" allowOverlap="1" wp14:anchorId="611AACF6" wp14:editId="0F458779">
                  <wp:simplePos x="0" y="0"/>
                  <wp:positionH relativeFrom="column">
                    <wp:posOffset>662940</wp:posOffset>
                  </wp:positionH>
                  <wp:positionV relativeFrom="paragraph">
                    <wp:posOffset>31750</wp:posOffset>
                  </wp:positionV>
                  <wp:extent cx="221615" cy="221615"/>
                  <wp:effectExtent l="0" t="0" r="6985" b="6985"/>
                  <wp:wrapNone/>
                  <wp:docPr id="378562447" name="Picture 37856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47" name="Picture 37856244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15" cy="221615"/>
                          </a:xfrm>
                          <a:prstGeom prst="rect">
                            <a:avLst/>
                          </a:prstGeom>
                        </pic:spPr>
                      </pic:pic>
                    </a:graphicData>
                  </a:graphic>
                  <wp14:sizeRelH relativeFrom="margin">
                    <wp14:pctWidth>0</wp14:pctWidth>
                  </wp14:sizeRelH>
                  <wp14:sizeRelV relativeFrom="margin">
                    <wp14:pctHeight>0</wp14:pctHeight>
                  </wp14:sizeRelV>
                </wp:anchor>
              </w:drawing>
            </w:r>
            <w:r w:rsidR="007508BB" w:rsidRPr="00ED092D">
              <w:rPr>
                <w:noProof/>
              </w:rPr>
              <w:drawing>
                <wp:anchor distT="0" distB="0" distL="114300" distR="114300" simplePos="0" relativeHeight="251657216" behindDoc="0" locked="0" layoutInCell="1" allowOverlap="1" wp14:anchorId="3CDCD82E" wp14:editId="796AF8B5">
                  <wp:simplePos x="0" y="0"/>
                  <wp:positionH relativeFrom="column">
                    <wp:posOffset>-26633</wp:posOffset>
                  </wp:positionH>
                  <wp:positionV relativeFrom="paragraph">
                    <wp:posOffset>45720</wp:posOffset>
                  </wp:positionV>
                  <wp:extent cx="194310" cy="189865"/>
                  <wp:effectExtent l="0" t="0" r="0" b="635"/>
                  <wp:wrapNone/>
                  <wp:docPr id="75" name="Picture 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94310" cy="189865"/>
                          </a:xfrm>
                          <a:prstGeom prst="rect">
                            <a:avLst/>
                          </a:prstGeom>
                          <a:noFill/>
                          <a:ln>
                            <a:noFill/>
                          </a:ln>
                        </pic:spPr>
                      </pic:pic>
                    </a:graphicData>
                  </a:graphic>
                </wp:anchor>
              </w:drawing>
            </w:r>
            <w:r w:rsidR="007508BB" w:rsidRPr="00ED092D">
              <w:rPr>
                <w:noProof/>
                <w:color w:val="10375E"/>
                <w:w w:val="105"/>
                <w:sz w:val="22"/>
              </w:rPr>
              <w:drawing>
                <wp:anchor distT="0" distB="0" distL="114300" distR="114300" simplePos="0" relativeHeight="251657217" behindDoc="0" locked="0" layoutInCell="1" allowOverlap="1" wp14:anchorId="0B3AE089" wp14:editId="17D42A19">
                  <wp:simplePos x="0" y="0"/>
                  <wp:positionH relativeFrom="column">
                    <wp:posOffset>444475</wp:posOffset>
                  </wp:positionH>
                  <wp:positionV relativeFrom="paragraph">
                    <wp:posOffset>50165</wp:posOffset>
                  </wp:positionV>
                  <wp:extent cx="199390" cy="196215"/>
                  <wp:effectExtent l="0" t="0" r="0" b="0"/>
                  <wp:wrapNone/>
                  <wp:docPr id="82" name="Picture 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390" cy="196215"/>
                          </a:xfrm>
                          <a:prstGeom prst="rect">
                            <a:avLst/>
                          </a:prstGeom>
                        </pic:spPr>
                      </pic:pic>
                    </a:graphicData>
                  </a:graphic>
                  <wp14:sizeRelH relativeFrom="margin">
                    <wp14:pctWidth>0</wp14:pctWidth>
                  </wp14:sizeRelH>
                  <wp14:sizeRelV relativeFrom="margin">
                    <wp14:pctHeight>0</wp14:pctHeight>
                  </wp14:sizeRelV>
                </wp:anchor>
              </w:drawing>
            </w:r>
            <w:r w:rsidR="007508BB" w:rsidRPr="00ED092D">
              <w:rPr>
                <w:noProof/>
                <w:color w:val="10375E"/>
                <w:w w:val="105"/>
                <w:sz w:val="22"/>
                <w:szCs w:val="22"/>
              </w:rPr>
              <w:drawing>
                <wp:anchor distT="0" distB="0" distL="114300" distR="114300" simplePos="0" relativeHeight="251657236" behindDoc="0" locked="0" layoutInCell="1" allowOverlap="1" wp14:anchorId="10BF72C4" wp14:editId="415FBBC0">
                  <wp:simplePos x="0" y="0"/>
                  <wp:positionH relativeFrom="column">
                    <wp:posOffset>194970</wp:posOffset>
                  </wp:positionH>
                  <wp:positionV relativeFrom="paragraph">
                    <wp:posOffset>50739</wp:posOffset>
                  </wp:positionV>
                  <wp:extent cx="212725" cy="212725"/>
                  <wp:effectExtent l="0" t="0" r="0" b="0"/>
                  <wp:wrapNone/>
                  <wp:docPr id="378562452" name="Picture 3785624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39" name="Picture 378562439"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725" cy="212725"/>
                          </a:xfrm>
                          <a:prstGeom prst="rect">
                            <a:avLst/>
                          </a:prstGeom>
                        </pic:spPr>
                      </pic:pic>
                    </a:graphicData>
                  </a:graphic>
                  <wp14:sizeRelH relativeFrom="margin">
                    <wp14:pctWidth>0</wp14:pctWidth>
                  </wp14:sizeRelH>
                  <wp14:sizeRelV relativeFrom="margin">
                    <wp14:pctHeight>0</wp14:pctHeight>
                  </wp14:sizeRelV>
                </wp:anchor>
              </w:drawing>
            </w:r>
          </w:p>
          <w:p w14:paraId="6980AFF3" w14:textId="5FA15E91" w:rsidR="00440FC6" w:rsidRPr="00ED092D" w:rsidRDefault="00440FC6" w:rsidP="000537C0">
            <w:pPr>
              <w:spacing w:before="0" w:after="20"/>
              <w:ind w:left="0"/>
              <w:jc w:val="left"/>
              <w:rPr>
                <w:b w:val="0"/>
                <w:bCs w:val="0"/>
                <w:color w:val="314C63" w:themeColor="text1"/>
                <w:sz w:val="18"/>
                <w:szCs w:val="18"/>
              </w:rPr>
            </w:pPr>
          </w:p>
        </w:tc>
        <w:tc>
          <w:tcPr>
            <w:tcW w:w="0" w:type="dxa"/>
            <w:tcBorders>
              <w:top w:val="nil"/>
              <w:bottom w:val="nil"/>
            </w:tcBorders>
            <w:shd w:val="clear" w:color="auto" w:fill="FFFFFF" w:themeFill="background1"/>
            <w:vAlign w:val="center"/>
          </w:tcPr>
          <w:p w14:paraId="08EADCBD" w14:textId="2BA48527" w:rsidR="00440FC6" w:rsidRPr="008C7EE1" w:rsidRDefault="00E175CE" w:rsidP="000537C0">
            <w:pPr>
              <w:spacing w:before="0" w:after="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P</w:t>
            </w:r>
            <w:r w:rsidR="00440FC6" w:rsidRPr="008C7EE1">
              <w:rPr>
                <w:sz w:val="18"/>
                <w:szCs w:val="18"/>
              </w:rPr>
              <w:t>ower outages by utility and by county in near real time</w:t>
            </w:r>
          </w:p>
        </w:tc>
        <w:tc>
          <w:tcPr>
            <w:tcW w:w="0" w:type="dxa"/>
            <w:tcBorders>
              <w:top w:val="nil"/>
              <w:bottom w:val="nil"/>
            </w:tcBorders>
            <w:shd w:val="clear" w:color="auto" w:fill="FFFFFF" w:themeFill="background1"/>
            <w:vAlign w:val="center"/>
          </w:tcPr>
          <w:p w14:paraId="352301DF" w14:textId="179BDF25" w:rsidR="00440FC6" w:rsidRPr="008C7EE1" w:rsidRDefault="005B64FC" w:rsidP="000537C0">
            <w:pPr>
              <w:spacing w:before="0" w:after="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R</w:t>
            </w:r>
            <w:r w:rsidR="00440FC6" w:rsidRPr="008C7EE1">
              <w:rPr>
                <w:sz w:val="18"/>
                <w:szCs w:val="18"/>
              </w:rPr>
              <w:t xml:space="preserve">efinery process unit </w:t>
            </w:r>
            <w:r w:rsidRPr="008C7EE1">
              <w:rPr>
                <w:sz w:val="18"/>
                <w:szCs w:val="18"/>
              </w:rPr>
              <w:t>status alerts</w:t>
            </w:r>
          </w:p>
        </w:tc>
        <w:tc>
          <w:tcPr>
            <w:tcW w:w="0" w:type="dxa"/>
            <w:tcBorders>
              <w:top w:val="nil"/>
              <w:bottom w:val="nil"/>
              <w:right w:val="nil"/>
            </w:tcBorders>
            <w:shd w:val="clear" w:color="auto" w:fill="FFFFFF" w:themeFill="background1"/>
            <w:vAlign w:val="center"/>
          </w:tcPr>
          <w:p w14:paraId="1B0B9F3B" w14:textId="489EE414" w:rsidR="00440FC6" w:rsidRPr="008C7EE1" w:rsidRDefault="00E175CE" w:rsidP="000537C0">
            <w:pPr>
              <w:spacing w:before="0" w:after="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Natural gas pipelines c</w:t>
            </w:r>
            <w:r w:rsidR="00440FC6" w:rsidRPr="008C7EE1">
              <w:rPr>
                <w:sz w:val="18"/>
                <w:szCs w:val="18"/>
              </w:rPr>
              <w:t xml:space="preserve">ritical notices </w:t>
            </w:r>
          </w:p>
        </w:tc>
      </w:tr>
      <w:tr w:rsidR="00107C90" w:rsidRPr="008C7EE1" w14:paraId="3DE2B121" w14:textId="77777777" w:rsidTr="00107C90">
        <w:trPr>
          <w:trHeight w:val="1116"/>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shd w:val="clear" w:color="auto" w:fill="F2F2F2" w:themeFill="background1" w:themeFillShade="F2"/>
            <w:vAlign w:val="center"/>
          </w:tcPr>
          <w:p w14:paraId="187A18DE" w14:textId="6726B36E" w:rsidR="00440FC6" w:rsidRPr="00ED092D" w:rsidRDefault="00506740" w:rsidP="008A7678">
            <w:pPr>
              <w:pStyle w:val="table-body"/>
              <w:rPr>
                <w:b w:val="0"/>
                <w:bCs w:val="0"/>
                <w:lang w:val="en-US"/>
              </w:rPr>
            </w:pPr>
            <w:hyperlink w:anchor="Table_DOE_Estimated_Customer_Power_Out" w:history="1">
              <w:r w:rsidR="00440FC6" w:rsidRPr="00ED092D">
                <w:rPr>
                  <w:rStyle w:val="Hyperlink"/>
                  <w:rFonts w:cs="Times New Roman"/>
                  <w:b w:val="0"/>
                  <w:bCs w:val="0"/>
                  <w:lang w:val="en-US"/>
                </w:rPr>
                <w:t>DOE Estimated Custom</w:t>
              </w:r>
              <w:bookmarkStart w:id="11" w:name="_Hlt96696744"/>
              <w:r w:rsidR="00440FC6" w:rsidRPr="00ED092D">
                <w:rPr>
                  <w:rStyle w:val="Hyperlink"/>
                  <w:rFonts w:cs="Times New Roman"/>
                  <w:b w:val="0"/>
                  <w:bCs w:val="0"/>
                  <w:lang w:val="en-US"/>
                </w:rPr>
                <w:t>e</w:t>
              </w:r>
              <w:bookmarkStart w:id="12" w:name="_Hlt96696665"/>
              <w:bookmarkEnd w:id="11"/>
              <w:r w:rsidR="00440FC6" w:rsidRPr="00ED092D">
                <w:rPr>
                  <w:rStyle w:val="Hyperlink"/>
                  <w:rFonts w:cs="Times New Roman"/>
                  <w:b w:val="0"/>
                  <w:bCs w:val="0"/>
                  <w:lang w:val="en-US"/>
                </w:rPr>
                <w:t>r</w:t>
              </w:r>
              <w:bookmarkEnd w:id="12"/>
              <w:r w:rsidR="00440FC6" w:rsidRPr="00ED092D">
                <w:rPr>
                  <w:rStyle w:val="Hyperlink"/>
                  <w:rFonts w:cs="Times New Roman"/>
                  <w:b w:val="0"/>
                  <w:bCs w:val="0"/>
                  <w:lang w:val="en-US"/>
                </w:rPr>
                <w:t xml:space="preserve"> Power Outages</w:t>
              </w:r>
            </w:hyperlink>
          </w:p>
        </w:tc>
        <w:tc>
          <w:tcPr>
            <w:tcW w:w="0" w:type="dxa"/>
            <w:tcBorders>
              <w:top w:val="nil"/>
              <w:bottom w:val="nil"/>
            </w:tcBorders>
            <w:shd w:val="clear" w:color="auto" w:fill="F2F2F2" w:themeFill="background1" w:themeFillShade="F2"/>
            <w:vAlign w:val="center"/>
          </w:tcPr>
          <w:p w14:paraId="1F18BDC3" w14:textId="2D7EC5BB" w:rsidR="00440FC6" w:rsidRPr="008C7EE1" w:rsidRDefault="00E175CE" w:rsidP="000537C0">
            <w:pPr>
              <w:spacing w:before="0" w:after="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P</w:t>
            </w:r>
            <w:r w:rsidR="00440FC6" w:rsidRPr="008C7EE1">
              <w:rPr>
                <w:sz w:val="18"/>
                <w:szCs w:val="18"/>
              </w:rPr>
              <w:t>redict</w:t>
            </w:r>
            <w:r w:rsidR="00494663" w:rsidRPr="008C7EE1">
              <w:rPr>
                <w:sz w:val="18"/>
                <w:szCs w:val="18"/>
              </w:rPr>
              <w:t>ed customer</w:t>
            </w:r>
            <w:r w:rsidR="00440FC6" w:rsidRPr="008C7EE1">
              <w:rPr>
                <w:sz w:val="18"/>
                <w:szCs w:val="18"/>
              </w:rPr>
              <w:t xml:space="preserve"> outage</w:t>
            </w:r>
            <w:r w:rsidR="00494663" w:rsidRPr="008C7EE1">
              <w:rPr>
                <w:sz w:val="18"/>
                <w:szCs w:val="18"/>
              </w:rPr>
              <w:t>s</w:t>
            </w:r>
            <w:r w:rsidR="00440FC6" w:rsidRPr="008C7EE1">
              <w:rPr>
                <w:sz w:val="18"/>
                <w:szCs w:val="18"/>
              </w:rPr>
              <w:t xml:space="preserve"> </w:t>
            </w:r>
            <w:r w:rsidR="00494663" w:rsidRPr="008C7EE1">
              <w:rPr>
                <w:sz w:val="18"/>
                <w:szCs w:val="18"/>
              </w:rPr>
              <w:t>based on strength and track of hurricane</w:t>
            </w:r>
            <w:r w:rsidR="0033240C" w:rsidRPr="008C7EE1">
              <w:rPr>
                <w:sz w:val="18"/>
                <w:szCs w:val="18"/>
              </w:rPr>
              <w:t xml:space="preserve"> or major storms</w:t>
            </w:r>
          </w:p>
        </w:tc>
        <w:tc>
          <w:tcPr>
            <w:tcW w:w="0" w:type="dxa"/>
            <w:tcBorders>
              <w:top w:val="nil"/>
              <w:bottom w:val="nil"/>
            </w:tcBorders>
            <w:shd w:val="clear" w:color="auto" w:fill="F2F2F2" w:themeFill="background1" w:themeFillShade="F2"/>
            <w:vAlign w:val="center"/>
          </w:tcPr>
          <w:p w14:paraId="1334B5C3" w14:textId="5AB9FB14" w:rsidR="00440FC6" w:rsidRPr="008C7EE1" w:rsidRDefault="005A4750" w:rsidP="007C1817">
            <w:pPr>
              <w:spacing w:before="0" w:after="20"/>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Can be used to identify the critical petroleum infrastructure that may be impacted by the storm or by power outages</w:t>
            </w:r>
          </w:p>
        </w:tc>
        <w:tc>
          <w:tcPr>
            <w:tcW w:w="0" w:type="dxa"/>
            <w:tcBorders>
              <w:top w:val="nil"/>
              <w:bottom w:val="nil"/>
              <w:right w:val="nil"/>
            </w:tcBorders>
            <w:shd w:val="clear" w:color="auto" w:fill="F2F2F2" w:themeFill="background1" w:themeFillShade="F2"/>
            <w:vAlign w:val="center"/>
          </w:tcPr>
          <w:p w14:paraId="682DBE19" w14:textId="2BE2124C" w:rsidR="00440FC6" w:rsidRPr="008C7EE1" w:rsidRDefault="00723149" w:rsidP="007C1817">
            <w:pPr>
              <w:spacing w:before="0" w:after="20"/>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Predict the degree that electric</w:t>
            </w:r>
            <w:r w:rsidR="00AB6D72" w:rsidRPr="008C7EE1">
              <w:rPr>
                <w:sz w:val="18"/>
                <w:szCs w:val="18"/>
              </w:rPr>
              <w:t>ally powered compressors, if used, may be affected</w:t>
            </w:r>
          </w:p>
        </w:tc>
      </w:tr>
    </w:tbl>
    <w:p w14:paraId="344D9731" w14:textId="77777777" w:rsidR="00560496" w:rsidRPr="008C7EE1" w:rsidRDefault="00560496">
      <w:r w:rsidRPr="008C7EE1">
        <w:rPr>
          <w:b/>
          <w:bCs/>
        </w:rPr>
        <w:br w:type="page"/>
      </w:r>
    </w:p>
    <w:tbl>
      <w:tblPr>
        <w:tblStyle w:val="ListTable4-Accent5"/>
        <w:tblW w:w="10255" w:type="dxa"/>
        <w:tblLayout w:type="fixed"/>
        <w:tblLook w:val="04A0" w:firstRow="1" w:lastRow="0" w:firstColumn="1" w:lastColumn="0" w:noHBand="0" w:noVBand="1"/>
      </w:tblPr>
      <w:tblGrid>
        <w:gridCol w:w="1697"/>
        <w:gridCol w:w="2852"/>
        <w:gridCol w:w="2853"/>
        <w:gridCol w:w="2853"/>
      </w:tblGrid>
      <w:tr w:rsidR="00440FC6" w:rsidRPr="008C7EE1" w14:paraId="1702139B" w14:textId="77777777" w:rsidTr="00F7058F">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0255" w:type="dxa"/>
            <w:gridSpan w:val="4"/>
            <w:tcBorders>
              <w:top w:val="nil"/>
              <w:left w:val="nil"/>
              <w:bottom w:val="nil"/>
              <w:right w:val="nil"/>
            </w:tcBorders>
            <w:shd w:val="clear" w:color="auto" w:fill="FFFFFF" w:themeFill="background1"/>
            <w:vAlign w:val="center"/>
          </w:tcPr>
          <w:p w14:paraId="3CB215FB" w14:textId="7869BC52" w:rsidR="00440FC6" w:rsidRPr="008C7EE1" w:rsidRDefault="00440FC6" w:rsidP="00560496">
            <w:pPr>
              <w:spacing w:before="0" w:after="20"/>
              <w:ind w:left="0"/>
              <w:jc w:val="center"/>
              <w:rPr>
                <w:b w:val="0"/>
                <w:bCs w:val="0"/>
                <w:color w:val="314C63" w:themeColor="text1"/>
              </w:rPr>
            </w:pPr>
            <w:r w:rsidRPr="008C7EE1">
              <w:rPr>
                <w:color w:val="314C63" w:themeColor="text1"/>
              </w:rPr>
              <w:lastRenderedPageBreak/>
              <w:softHyphen/>
            </w:r>
            <w:r w:rsidR="00425DF8" w:rsidRPr="008C7EE1">
              <w:rPr>
                <w:color w:val="314C63" w:themeColor="text1"/>
              </w:rPr>
              <w:t xml:space="preserve">U.S. </w:t>
            </w:r>
            <w:r w:rsidRPr="008C7EE1">
              <w:rPr>
                <w:color w:val="314C63" w:themeColor="text1"/>
              </w:rPr>
              <w:t>Energy Information Administration (EIA) Tools</w:t>
            </w:r>
          </w:p>
        </w:tc>
      </w:tr>
      <w:tr w:rsidR="00440FC6" w:rsidRPr="008C7EE1" w14:paraId="5E732F14" w14:textId="77777777" w:rsidTr="009D287A">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1697" w:type="dxa"/>
            <w:tcBorders>
              <w:top w:val="single" w:sz="18" w:space="0" w:color="33669A" w:themeColor="text2"/>
              <w:left w:val="nil"/>
              <w:bottom w:val="nil"/>
            </w:tcBorders>
            <w:shd w:val="clear" w:color="auto" w:fill="auto"/>
            <w:vAlign w:val="center"/>
          </w:tcPr>
          <w:p w14:paraId="1AC89B45" w14:textId="77777777" w:rsidR="00440FC6" w:rsidRPr="00ED092D" w:rsidRDefault="00440FC6" w:rsidP="008A7678">
            <w:pPr>
              <w:pStyle w:val="table-body"/>
              <w:rPr>
                <w:rStyle w:val="Hyperlink"/>
                <w:rFonts w:cs="Times New Roman"/>
                <w:b w:val="0"/>
                <w:bCs w:val="0"/>
                <w:lang w:val="en-US"/>
              </w:rPr>
            </w:pPr>
            <w:r w:rsidRPr="00ED092D">
              <w:rPr>
                <w:noProof/>
                <w:color w:val="314C63" w:themeColor="text1"/>
                <w:szCs w:val="20"/>
                <w:lang w:val="en-US"/>
              </w:rPr>
              <w:drawing>
                <wp:anchor distT="0" distB="0" distL="114300" distR="114300" simplePos="0" relativeHeight="251657218" behindDoc="0" locked="0" layoutInCell="1" allowOverlap="1" wp14:anchorId="615F31F5" wp14:editId="10B29736">
                  <wp:simplePos x="0" y="0"/>
                  <wp:positionH relativeFrom="column">
                    <wp:posOffset>0</wp:posOffset>
                  </wp:positionH>
                  <wp:positionV relativeFrom="paragraph">
                    <wp:posOffset>325120</wp:posOffset>
                  </wp:positionV>
                  <wp:extent cx="194310" cy="189865"/>
                  <wp:effectExtent l="0" t="0" r="0" b="635"/>
                  <wp:wrapNone/>
                  <wp:docPr id="87" name="Picture 8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94310" cy="189865"/>
                          </a:xfrm>
                          <a:prstGeom prst="rect">
                            <a:avLst/>
                          </a:prstGeom>
                          <a:noFill/>
                          <a:ln>
                            <a:noFill/>
                          </a:ln>
                        </pic:spPr>
                      </pic:pic>
                    </a:graphicData>
                  </a:graphic>
                </wp:anchor>
              </w:drawing>
            </w:r>
            <w:hyperlink w:anchor="Table_EIA_Energy_Atlas" w:history="1">
              <w:r w:rsidRPr="00ED092D">
                <w:rPr>
                  <w:rStyle w:val="Hyperlink"/>
                  <w:rFonts w:cs="Times New Roman"/>
                  <w:b w:val="0"/>
                  <w:bCs w:val="0"/>
                  <w:lang w:val="en-US"/>
                </w:rPr>
                <w:t>EIA En</w:t>
              </w:r>
              <w:bookmarkStart w:id="13" w:name="_Hlt96696749"/>
              <w:r w:rsidRPr="00ED092D">
                <w:rPr>
                  <w:rStyle w:val="Hyperlink"/>
                  <w:rFonts w:cs="Times New Roman"/>
                  <w:b w:val="0"/>
                  <w:bCs w:val="0"/>
                  <w:lang w:val="en-US"/>
                </w:rPr>
                <w:t>e</w:t>
              </w:r>
              <w:bookmarkEnd w:id="13"/>
              <w:r w:rsidRPr="00ED092D">
                <w:rPr>
                  <w:rStyle w:val="Hyperlink"/>
                  <w:rFonts w:cs="Times New Roman"/>
                  <w:b w:val="0"/>
                  <w:bCs w:val="0"/>
                  <w:lang w:val="en-US"/>
                </w:rPr>
                <w:t>rgy Atlas</w:t>
              </w:r>
            </w:hyperlink>
          </w:p>
          <w:p w14:paraId="45B6D77B" w14:textId="58BC4731" w:rsidR="00A8267E" w:rsidRPr="00ED092D" w:rsidRDefault="00A8267E">
            <w:pPr>
              <w:rPr>
                <w:b w:val="0"/>
                <w:bCs w:val="0"/>
              </w:rPr>
            </w:pPr>
          </w:p>
        </w:tc>
        <w:tc>
          <w:tcPr>
            <w:tcW w:w="2852" w:type="dxa"/>
            <w:tcBorders>
              <w:top w:val="single" w:sz="18" w:space="0" w:color="33669A" w:themeColor="text2"/>
              <w:bottom w:val="nil"/>
            </w:tcBorders>
            <w:shd w:val="clear" w:color="auto" w:fill="auto"/>
            <w:vAlign w:val="center"/>
          </w:tcPr>
          <w:p w14:paraId="1275700A" w14:textId="7DB78C00" w:rsidR="00440FC6" w:rsidRPr="008C7EE1" w:rsidRDefault="00494663" w:rsidP="000537C0">
            <w:pPr>
              <w:spacing w:before="0" w:after="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E</w:t>
            </w:r>
            <w:r w:rsidR="00440FC6" w:rsidRPr="008C7EE1">
              <w:rPr>
                <w:sz w:val="18"/>
                <w:szCs w:val="18"/>
              </w:rPr>
              <w:t>lectricity infrastructure: power plants, substations, transmission lines, electric retail service territories</w:t>
            </w:r>
          </w:p>
        </w:tc>
        <w:tc>
          <w:tcPr>
            <w:tcW w:w="2853" w:type="dxa"/>
            <w:tcBorders>
              <w:top w:val="single" w:sz="18" w:space="0" w:color="33669A" w:themeColor="text2"/>
              <w:bottom w:val="nil"/>
            </w:tcBorders>
            <w:shd w:val="clear" w:color="auto" w:fill="auto"/>
            <w:vAlign w:val="center"/>
          </w:tcPr>
          <w:p w14:paraId="3E57E7C1" w14:textId="4AF939DF" w:rsidR="00440FC6" w:rsidRPr="008C7EE1" w:rsidRDefault="00494663" w:rsidP="000537C0">
            <w:pPr>
              <w:spacing w:before="0" w:after="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L</w:t>
            </w:r>
            <w:r w:rsidR="00440FC6" w:rsidRPr="008C7EE1">
              <w:rPr>
                <w:sz w:val="18"/>
                <w:szCs w:val="18"/>
              </w:rPr>
              <w:t>iquid fuels infrastructure: oil wells, platforms, pipelines, biofuel plants, terminals, refineries</w:t>
            </w:r>
            <w:r w:rsidR="00014039" w:rsidRPr="008C7EE1">
              <w:rPr>
                <w:sz w:val="18"/>
                <w:szCs w:val="18"/>
              </w:rPr>
              <w:t xml:space="preserve"> (locations and capacities)</w:t>
            </w:r>
          </w:p>
        </w:tc>
        <w:tc>
          <w:tcPr>
            <w:tcW w:w="2853" w:type="dxa"/>
            <w:tcBorders>
              <w:top w:val="single" w:sz="18" w:space="0" w:color="33669A" w:themeColor="text2"/>
              <w:bottom w:val="nil"/>
              <w:right w:val="nil"/>
            </w:tcBorders>
            <w:shd w:val="clear" w:color="auto" w:fill="auto"/>
            <w:vAlign w:val="center"/>
          </w:tcPr>
          <w:p w14:paraId="4D62B2D3" w14:textId="28269955" w:rsidR="00440FC6" w:rsidRPr="008C7EE1" w:rsidRDefault="00494663" w:rsidP="000537C0">
            <w:pPr>
              <w:spacing w:before="0" w:after="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N</w:t>
            </w:r>
            <w:r w:rsidR="00440FC6" w:rsidRPr="008C7EE1">
              <w:rPr>
                <w:sz w:val="18"/>
                <w:szCs w:val="18"/>
              </w:rPr>
              <w:t>atural gas infrastructure: gas wells and platforms, pipelines, natural gas processing plants, underground storage</w:t>
            </w:r>
          </w:p>
        </w:tc>
      </w:tr>
      <w:tr w:rsidR="00107C90" w:rsidRPr="008C7EE1" w14:paraId="4E0753EF" w14:textId="77777777" w:rsidTr="009D287A">
        <w:trPr>
          <w:trHeight w:val="1080"/>
        </w:trPr>
        <w:tc>
          <w:tcPr>
            <w:cnfStyle w:val="001000000000" w:firstRow="0" w:lastRow="0" w:firstColumn="1" w:lastColumn="0" w:oddVBand="0" w:evenVBand="0" w:oddHBand="0" w:evenHBand="0" w:firstRowFirstColumn="0" w:firstRowLastColumn="0" w:lastRowFirstColumn="0" w:lastRowLastColumn="0"/>
            <w:tcW w:w="1697" w:type="dxa"/>
            <w:tcBorders>
              <w:top w:val="nil"/>
              <w:left w:val="nil"/>
              <w:bottom w:val="nil"/>
            </w:tcBorders>
            <w:shd w:val="clear" w:color="auto" w:fill="F2F2F2" w:themeFill="background1" w:themeFillShade="F2"/>
            <w:vAlign w:val="center"/>
          </w:tcPr>
          <w:p w14:paraId="03E1F7B9" w14:textId="174A585F" w:rsidR="00440FC6" w:rsidRPr="00ED092D" w:rsidRDefault="007508BB" w:rsidP="008A7678">
            <w:pPr>
              <w:pStyle w:val="table-body"/>
              <w:rPr>
                <w:b w:val="0"/>
                <w:bCs w:val="0"/>
                <w:lang w:val="en-US"/>
              </w:rPr>
            </w:pPr>
            <w:r w:rsidRPr="00ED092D">
              <w:rPr>
                <w:rStyle w:val="Hyperlink"/>
                <w:rFonts w:cs="Times New Roman"/>
                <w:noProof/>
                <w:lang w:val="en-US"/>
              </w:rPr>
              <w:drawing>
                <wp:anchor distT="0" distB="0" distL="114300" distR="114300" simplePos="0" relativeHeight="251657235" behindDoc="0" locked="0" layoutInCell="1" allowOverlap="1" wp14:anchorId="5EEAC14C" wp14:editId="2E5F99A8">
                  <wp:simplePos x="0" y="0"/>
                  <wp:positionH relativeFrom="column">
                    <wp:posOffset>-17145</wp:posOffset>
                  </wp:positionH>
                  <wp:positionV relativeFrom="paragraph">
                    <wp:posOffset>340995</wp:posOffset>
                  </wp:positionV>
                  <wp:extent cx="212725" cy="212725"/>
                  <wp:effectExtent l="0" t="0" r="0" b="0"/>
                  <wp:wrapNone/>
                  <wp:docPr id="378562451" name="Picture 3785624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39" name="Picture 378562439"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725" cy="212725"/>
                          </a:xfrm>
                          <a:prstGeom prst="rect">
                            <a:avLst/>
                          </a:prstGeom>
                        </pic:spPr>
                      </pic:pic>
                    </a:graphicData>
                  </a:graphic>
                  <wp14:sizeRelH relativeFrom="margin">
                    <wp14:pctWidth>0</wp14:pctWidth>
                  </wp14:sizeRelH>
                  <wp14:sizeRelV relativeFrom="margin">
                    <wp14:pctHeight>0</wp14:pctHeight>
                  </wp14:sizeRelV>
                </wp:anchor>
              </w:drawing>
            </w:r>
            <w:hyperlink w:anchor="Table_EIA_Hourly_Electric_Grid_Monitor" w:history="1">
              <w:r w:rsidR="00440FC6" w:rsidRPr="00ED092D">
                <w:rPr>
                  <w:rStyle w:val="Hyperlink"/>
                  <w:rFonts w:cs="Times New Roman"/>
                  <w:b w:val="0"/>
                  <w:bCs w:val="0"/>
                  <w:lang w:val="en-US"/>
                </w:rPr>
                <w:t>EIA Hourly</w:t>
              </w:r>
              <w:bookmarkStart w:id="14" w:name="_Hlt96696755"/>
              <w:r w:rsidR="00440FC6" w:rsidRPr="00ED092D">
                <w:rPr>
                  <w:rStyle w:val="Hyperlink"/>
                  <w:rFonts w:cs="Times New Roman"/>
                  <w:b w:val="0"/>
                  <w:bCs w:val="0"/>
                  <w:lang w:val="en-US"/>
                </w:rPr>
                <w:t xml:space="preserve"> </w:t>
              </w:r>
              <w:bookmarkEnd w:id="14"/>
              <w:r w:rsidR="00440FC6" w:rsidRPr="00ED092D">
                <w:rPr>
                  <w:rStyle w:val="Hyperlink"/>
                  <w:rFonts w:cs="Times New Roman"/>
                  <w:b w:val="0"/>
                  <w:bCs w:val="0"/>
                  <w:lang w:val="en-US"/>
                </w:rPr>
                <w:t>Grid Mon</w:t>
              </w:r>
              <w:bookmarkStart w:id="15" w:name="_Hlt96696761"/>
              <w:r w:rsidR="00440FC6" w:rsidRPr="00ED092D">
                <w:rPr>
                  <w:rStyle w:val="Hyperlink"/>
                  <w:rFonts w:cs="Times New Roman"/>
                  <w:b w:val="0"/>
                  <w:bCs w:val="0"/>
                  <w:lang w:val="en-US"/>
                </w:rPr>
                <w:t>i</w:t>
              </w:r>
              <w:bookmarkEnd w:id="15"/>
              <w:r w:rsidR="00440FC6" w:rsidRPr="00ED092D">
                <w:rPr>
                  <w:rStyle w:val="Hyperlink"/>
                  <w:rFonts w:cs="Times New Roman"/>
                  <w:b w:val="0"/>
                  <w:bCs w:val="0"/>
                  <w:lang w:val="en-US"/>
                </w:rPr>
                <w:t>tor</w:t>
              </w:r>
            </w:hyperlink>
            <w:r w:rsidR="00440FC6" w:rsidRPr="00ED092D">
              <w:rPr>
                <w:b w:val="0"/>
                <w:bCs w:val="0"/>
                <w:color w:val="33669A" w:themeColor="text2"/>
                <w:lang w:val="en-US"/>
              </w:rPr>
              <w:t xml:space="preserve"> </w:t>
            </w:r>
          </w:p>
        </w:tc>
        <w:tc>
          <w:tcPr>
            <w:tcW w:w="2852" w:type="dxa"/>
            <w:tcBorders>
              <w:top w:val="nil"/>
              <w:bottom w:val="nil"/>
            </w:tcBorders>
            <w:shd w:val="clear" w:color="auto" w:fill="F2F2F2" w:themeFill="background1" w:themeFillShade="F2"/>
            <w:vAlign w:val="center"/>
          </w:tcPr>
          <w:p w14:paraId="0EE92570" w14:textId="79FA120A" w:rsidR="00440FC6" w:rsidRPr="008C7EE1" w:rsidRDefault="00494663" w:rsidP="000537C0">
            <w:pPr>
              <w:spacing w:before="0" w:after="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H</w:t>
            </w:r>
            <w:r w:rsidR="00440FC6" w:rsidRPr="008C7EE1">
              <w:rPr>
                <w:sz w:val="18"/>
                <w:szCs w:val="18"/>
              </w:rPr>
              <w:t>ourly electricity generation</w:t>
            </w:r>
            <w:r w:rsidRPr="008C7EE1">
              <w:rPr>
                <w:sz w:val="18"/>
                <w:szCs w:val="18"/>
              </w:rPr>
              <w:t xml:space="preserve"> by fuel type</w:t>
            </w:r>
            <w:r w:rsidR="00440FC6" w:rsidRPr="008C7EE1">
              <w:rPr>
                <w:sz w:val="18"/>
                <w:szCs w:val="18"/>
              </w:rPr>
              <w:t>, interchange, and day-ahead demand forecasts</w:t>
            </w:r>
          </w:p>
        </w:tc>
        <w:tc>
          <w:tcPr>
            <w:tcW w:w="2853" w:type="dxa"/>
            <w:tcBorders>
              <w:top w:val="nil"/>
              <w:bottom w:val="nil"/>
            </w:tcBorders>
            <w:shd w:val="clear" w:color="auto" w:fill="F2F2F2" w:themeFill="background1" w:themeFillShade="F2"/>
            <w:vAlign w:val="center"/>
          </w:tcPr>
          <w:p w14:paraId="214DFA21" w14:textId="161C7796" w:rsidR="00440FC6" w:rsidRPr="008C7EE1" w:rsidRDefault="004C5760" w:rsidP="000537C0">
            <w:pPr>
              <w:spacing w:before="0" w:after="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 xml:space="preserve">Hourly </w:t>
            </w:r>
            <w:r w:rsidR="00440FC6" w:rsidRPr="008C7EE1">
              <w:rPr>
                <w:sz w:val="18"/>
                <w:szCs w:val="18"/>
              </w:rPr>
              <w:t>oil-fired generat</w:t>
            </w:r>
            <w:r w:rsidRPr="008C7EE1">
              <w:rPr>
                <w:sz w:val="18"/>
                <w:szCs w:val="18"/>
              </w:rPr>
              <w:t>ion</w:t>
            </w:r>
          </w:p>
        </w:tc>
        <w:tc>
          <w:tcPr>
            <w:tcW w:w="2853" w:type="dxa"/>
            <w:tcBorders>
              <w:top w:val="nil"/>
              <w:bottom w:val="nil"/>
              <w:right w:val="nil"/>
            </w:tcBorders>
            <w:shd w:val="clear" w:color="auto" w:fill="F2F2F2" w:themeFill="background1" w:themeFillShade="F2"/>
            <w:vAlign w:val="center"/>
          </w:tcPr>
          <w:p w14:paraId="47817F8E" w14:textId="29D0172E" w:rsidR="00440FC6" w:rsidRPr="008C7EE1" w:rsidRDefault="004C5760" w:rsidP="000537C0">
            <w:pPr>
              <w:spacing w:before="0" w:after="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Hourly natural gas-fired generation</w:t>
            </w:r>
          </w:p>
        </w:tc>
      </w:tr>
      <w:tr w:rsidR="00107C90" w:rsidRPr="008C7EE1" w14:paraId="2089A6DD" w14:textId="77777777" w:rsidTr="009D287A">
        <w:trPr>
          <w:cnfStyle w:val="000000100000" w:firstRow="0" w:lastRow="0" w:firstColumn="0" w:lastColumn="0" w:oddVBand="0" w:evenVBand="0" w:oddHBand="1" w:evenHBand="0" w:firstRowFirstColumn="0" w:firstRowLastColumn="0" w:lastRowFirstColumn="0" w:lastRowLastColumn="0"/>
          <w:trHeight w:val="1512"/>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shd w:val="clear" w:color="auto" w:fill="auto"/>
            <w:vAlign w:val="center"/>
          </w:tcPr>
          <w:p w14:paraId="0A2BE081" w14:textId="174A2C5A" w:rsidR="00440FC6" w:rsidRPr="00ED092D" w:rsidRDefault="00440FC6" w:rsidP="008A7678">
            <w:pPr>
              <w:pStyle w:val="table-body"/>
              <w:rPr>
                <w:rStyle w:val="Hyperlink"/>
                <w:b w:val="0"/>
                <w:bCs w:val="0"/>
                <w:color w:val="33669A" w:themeColor="text2"/>
                <w:sz w:val="18"/>
                <w:szCs w:val="18"/>
                <w:lang w:val="en-US"/>
              </w:rPr>
            </w:pPr>
            <w:r w:rsidRPr="00ED092D">
              <w:rPr>
                <w:b w:val="0"/>
                <w:bCs w:val="0"/>
                <w:color w:val="33669A" w:themeColor="text2"/>
                <w:lang w:val="en-US"/>
              </w:rPr>
              <w:br/>
            </w:r>
            <w:hyperlink w:anchor="Table_EIA_WPSR" w:history="1">
              <w:r w:rsidRPr="00ED092D">
                <w:rPr>
                  <w:rStyle w:val="Hyperlink"/>
                  <w:rFonts w:cs="Times New Roman"/>
                  <w:b w:val="0"/>
                  <w:bCs w:val="0"/>
                  <w:lang w:val="en-US"/>
                </w:rPr>
                <w:t>EIA Weekly Petroleu</w:t>
              </w:r>
              <w:bookmarkStart w:id="16" w:name="_Hlt96696768"/>
              <w:r w:rsidRPr="00ED092D">
                <w:rPr>
                  <w:rStyle w:val="Hyperlink"/>
                  <w:rFonts w:cs="Times New Roman"/>
                  <w:b w:val="0"/>
                  <w:bCs w:val="0"/>
                  <w:lang w:val="en-US"/>
                </w:rPr>
                <w:t>m</w:t>
              </w:r>
              <w:bookmarkEnd w:id="16"/>
              <w:r w:rsidRPr="00ED092D">
                <w:rPr>
                  <w:rStyle w:val="Hyperlink"/>
                  <w:rFonts w:cs="Times New Roman"/>
                  <w:b w:val="0"/>
                  <w:bCs w:val="0"/>
                  <w:lang w:val="en-US"/>
                </w:rPr>
                <w:t xml:space="preserve"> Status Report</w:t>
              </w:r>
            </w:hyperlink>
          </w:p>
          <w:p w14:paraId="50505ED3" w14:textId="139441E7" w:rsidR="00440FC6" w:rsidRPr="00ED092D" w:rsidRDefault="00720436" w:rsidP="000537C0">
            <w:pPr>
              <w:spacing w:before="0" w:after="20"/>
              <w:ind w:left="0"/>
              <w:jc w:val="left"/>
              <w:rPr>
                <w:b w:val="0"/>
                <w:bCs w:val="0"/>
                <w:color w:val="314C63" w:themeColor="text1"/>
                <w:sz w:val="18"/>
                <w:szCs w:val="18"/>
              </w:rPr>
            </w:pPr>
            <w:r w:rsidRPr="00ED092D">
              <w:rPr>
                <w:noProof/>
                <w:color w:val="10375E"/>
                <w:w w:val="105"/>
                <w:sz w:val="22"/>
                <w:szCs w:val="22"/>
              </w:rPr>
              <w:drawing>
                <wp:anchor distT="0" distB="0" distL="114300" distR="114300" simplePos="0" relativeHeight="251657238" behindDoc="0" locked="0" layoutInCell="1" allowOverlap="1" wp14:anchorId="5D892D33" wp14:editId="24968DDC">
                  <wp:simplePos x="0" y="0"/>
                  <wp:positionH relativeFrom="column">
                    <wp:posOffset>229235</wp:posOffset>
                  </wp:positionH>
                  <wp:positionV relativeFrom="paragraph">
                    <wp:posOffset>44450</wp:posOffset>
                  </wp:positionV>
                  <wp:extent cx="212725" cy="212725"/>
                  <wp:effectExtent l="0" t="0" r="0" b="0"/>
                  <wp:wrapNone/>
                  <wp:docPr id="378562454" name="Picture 3785624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39" name="Picture 378562439"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725" cy="212725"/>
                          </a:xfrm>
                          <a:prstGeom prst="rect">
                            <a:avLst/>
                          </a:prstGeom>
                        </pic:spPr>
                      </pic:pic>
                    </a:graphicData>
                  </a:graphic>
                  <wp14:sizeRelH relativeFrom="margin">
                    <wp14:pctWidth>0</wp14:pctWidth>
                  </wp14:sizeRelH>
                  <wp14:sizeRelV relativeFrom="margin">
                    <wp14:pctHeight>0</wp14:pctHeight>
                  </wp14:sizeRelV>
                </wp:anchor>
              </w:drawing>
            </w:r>
            <w:r w:rsidRPr="00ED092D">
              <w:rPr>
                <w:rStyle w:val="Hyperlink"/>
                <w:noProof/>
                <w:color w:val="33669A" w:themeColor="text2"/>
              </w:rPr>
              <w:drawing>
                <wp:anchor distT="0" distB="0" distL="114300" distR="114300" simplePos="0" relativeHeight="251657219" behindDoc="0" locked="0" layoutInCell="1" allowOverlap="1" wp14:anchorId="69AC4CEE" wp14:editId="3ECD03DE">
                  <wp:simplePos x="0" y="0"/>
                  <wp:positionH relativeFrom="column">
                    <wp:posOffset>488950</wp:posOffset>
                  </wp:positionH>
                  <wp:positionV relativeFrom="paragraph">
                    <wp:posOffset>55880</wp:posOffset>
                  </wp:positionV>
                  <wp:extent cx="194310" cy="189865"/>
                  <wp:effectExtent l="0" t="0" r="0" b="635"/>
                  <wp:wrapNone/>
                  <wp:docPr id="91" name="Picture 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94310" cy="189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92D">
              <w:rPr>
                <w:noProof/>
                <w:w w:val="105"/>
              </w:rPr>
              <w:drawing>
                <wp:anchor distT="0" distB="0" distL="114300" distR="114300" simplePos="0" relativeHeight="251657237" behindDoc="0" locked="0" layoutInCell="1" allowOverlap="1" wp14:anchorId="237CA4BF" wp14:editId="5A1A3869">
                  <wp:simplePos x="0" y="0"/>
                  <wp:positionH relativeFrom="column">
                    <wp:posOffset>-10795</wp:posOffset>
                  </wp:positionH>
                  <wp:positionV relativeFrom="paragraph">
                    <wp:posOffset>30480</wp:posOffset>
                  </wp:positionV>
                  <wp:extent cx="212725" cy="212725"/>
                  <wp:effectExtent l="0" t="0" r="0" b="0"/>
                  <wp:wrapNone/>
                  <wp:docPr id="378562453" name="Picture 3785624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38" name="Picture 378562438" descr="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725" cy="212725"/>
                          </a:xfrm>
                          <a:prstGeom prst="rect">
                            <a:avLst/>
                          </a:prstGeom>
                        </pic:spPr>
                      </pic:pic>
                    </a:graphicData>
                  </a:graphic>
                  <wp14:sizeRelH relativeFrom="margin">
                    <wp14:pctWidth>0</wp14:pctWidth>
                  </wp14:sizeRelH>
                  <wp14:sizeRelV relativeFrom="margin">
                    <wp14:pctHeight>0</wp14:pctHeight>
                  </wp14:sizeRelV>
                </wp:anchor>
              </w:drawing>
            </w:r>
          </w:p>
        </w:tc>
        <w:tc>
          <w:tcPr>
            <w:tcW w:w="0" w:type="dxa"/>
            <w:tcBorders>
              <w:top w:val="nil"/>
              <w:bottom w:val="nil"/>
            </w:tcBorders>
            <w:shd w:val="clear" w:color="auto" w:fill="auto"/>
            <w:vAlign w:val="center"/>
          </w:tcPr>
          <w:p w14:paraId="365293B4" w14:textId="77777777" w:rsidR="00440FC6" w:rsidRPr="008C7EE1" w:rsidRDefault="00440FC6" w:rsidP="007C1817">
            <w:pPr>
              <w:spacing w:before="0" w:after="20"/>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w:t>
            </w:r>
          </w:p>
        </w:tc>
        <w:tc>
          <w:tcPr>
            <w:tcW w:w="0" w:type="dxa"/>
            <w:tcBorders>
              <w:top w:val="nil"/>
              <w:bottom w:val="nil"/>
            </w:tcBorders>
            <w:shd w:val="clear" w:color="auto" w:fill="auto"/>
            <w:vAlign w:val="center"/>
          </w:tcPr>
          <w:p w14:paraId="18F92C12" w14:textId="7A797CF7" w:rsidR="00440FC6" w:rsidRPr="008C7EE1" w:rsidRDefault="004C5760" w:rsidP="000537C0">
            <w:pPr>
              <w:spacing w:before="0" w:after="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W</w:t>
            </w:r>
            <w:r w:rsidR="00440FC6" w:rsidRPr="008C7EE1">
              <w:rPr>
                <w:sz w:val="18"/>
                <w:szCs w:val="18"/>
              </w:rPr>
              <w:t>eekly supply, demand, inventory</w:t>
            </w:r>
            <w:r w:rsidR="005B64FC" w:rsidRPr="008C7EE1">
              <w:rPr>
                <w:sz w:val="18"/>
                <w:szCs w:val="18"/>
              </w:rPr>
              <w:t>, and import</w:t>
            </w:r>
            <w:r w:rsidR="00440FC6" w:rsidRPr="008C7EE1">
              <w:rPr>
                <w:sz w:val="18"/>
                <w:szCs w:val="18"/>
              </w:rPr>
              <w:t xml:space="preserve"> data</w:t>
            </w:r>
          </w:p>
        </w:tc>
        <w:tc>
          <w:tcPr>
            <w:tcW w:w="0" w:type="dxa"/>
            <w:tcBorders>
              <w:top w:val="nil"/>
              <w:bottom w:val="nil"/>
              <w:right w:val="nil"/>
            </w:tcBorders>
            <w:shd w:val="clear" w:color="auto" w:fill="auto"/>
            <w:vAlign w:val="center"/>
          </w:tcPr>
          <w:p w14:paraId="2A1C738D" w14:textId="77777777" w:rsidR="00440FC6" w:rsidRPr="008C7EE1" w:rsidRDefault="00440FC6" w:rsidP="007C1817">
            <w:pPr>
              <w:spacing w:before="0" w:after="20"/>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w:t>
            </w:r>
          </w:p>
        </w:tc>
      </w:tr>
      <w:tr w:rsidR="00440FC6" w:rsidRPr="008C7EE1" w14:paraId="75477EC7" w14:textId="77777777" w:rsidTr="000537C0">
        <w:trPr>
          <w:trHeight w:val="1080"/>
        </w:trPr>
        <w:tc>
          <w:tcPr>
            <w:cnfStyle w:val="001000000000" w:firstRow="0" w:lastRow="0" w:firstColumn="1" w:lastColumn="0" w:oddVBand="0" w:evenVBand="0" w:oddHBand="0" w:evenHBand="0" w:firstRowFirstColumn="0" w:firstRowLastColumn="0" w:lastRowFirstColumn="0" w:lastRowLastColumn="0"/>
            <w:tcW w:w="1697" w:type="dxa"/>
            <w:tcBorders>
              <w:top w:val="nil"/>
              <w:left w:val="nil"/>
              <w:bottom w:val="nil"/>
            </w:tcBorders>
            <w:shd w:val="clear" w:color="auto" w:fill="F2F2F2" w:themeFill="background1" w:themeFillShade="F2"/>
          </w:tcPr>
          <w:p w14:paraId="5BD3406E" w14:textId="4C289DBF" w:rsidR="00440FC6" w:rsidRPr="00ED092D" w:rsidRDefault="00720436" w:rsidP="008A7678">
            <w:pPr>
              <w:pStyle w:val="table-body"/>
              <w:rPr>
                <w:b w:val="0"/>
                <w:bCs w:val="0"/>
                <w:color w:val="314C63" w:themeColor="text1"/>
                <w:sz w:val="18"/>
                <w:szCs w:val="18"/>
                <w:lang w:val="en-US"/>
              </w:rPr>
            </w:pPr>
            <w:r w:rsidRPr="00ED092D">
              <w:rPr>
                <w:noProof/>
                <w:color w:val="10375E"/>
                <w:w w:val="105"/>
                <w:sz w:val="22"/>
                <w:lang w:val="en-US"/>
              </w:rPr>
              <w:drawing>
                <wp:anchor distT="0" distB="0" distL="114300" distR="114300" simplePos="0" relativeHeight="251657240" behindDoc="0" locked="0" layoutInCell="1" allowOverlap="1" wp14:anchorId="07E9A0FA" wp14:editId="3AF2E90A">
                  <wp:simplePos x="0" y="0"/>
                  <wp:positionH relativeFrom="column">
                    <wp:posOffset>210185</wp:posOffset>
                  </wp:positionH>
                  <wp:positionV relativeFrom="paragraph">
                    <wp:posOffset>508000</wp:posOffset>
                  </wp:positionV>
                  <wp:extent cx="195309" cy="195309"/>
                  <wp:effectExtent l="0" t="0" r="0" b="0"/>
                  <wp:wrapNone/>
                  <wp:docPr id="378562469" name="Picture 3785624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44" name="Picture 378562444" descr="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309" cy="195309"/>
                          </a:xfrm>
                          <a:prstGeom prst="rect">
                            <a:avLst/>
                          </a:prstGeom>
                        </pic:spPr>
                      </pic:pic>
                    </a:graphicData>
                  </a:graphic>
                  <wp14:sizeRelH relativeFrom="margin">
                    <wp14:pctWidth>0</wp14:pctWidth>
                  </wp14:sizeRelH>
                  <wp14:sizeRelV relativeFrom="margin">
                    <wp14:pctHeight>0</wp14:pctHeight>
                  </wp14:sizeRelV>
                </wp:anchor>
              </w:drawing>
            </w:r>
            <w:r w:rsidR="009C2DEC" w:rsidRPr="00ED092D">
              <w:rPr>
                <w:noProof/>
                <w:w w:val="105"/>
                <w:lang w:val="en-US"/>
              </w:rPr>
              <w:drawing>
                <wp:anchor distT="0" distB="0" distL="114300" distR="114300" simplePos="0" relativeHeight="251657241" behindDoc="0" locked="0" layoutInCell="1" allowOverlap="1" wp14:anchorId="7FE8599B" wp14:editId="13E2F6C2">
                  <wp:simplePos x="0" y="0"/>
                  <wp:positionH relativeFrom="column">
                    <wp:posOffset>-5109845</wp:posOffset>
                  </wp:positionH>
                  <wp:positionV relativeFrom="paragraph">
                    <wp:posOffset>-483235</wp:posOffset>
                  </wp:positionV>
                  <wp:extent cx="146050" cy="146050"/>
                  <wp:effectExtent l="0" t="0" r="6350" b="6350"/>
                  <wp:wrapNone/>
                  <wp:docPr id="378562470" name="Picture 3785624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38" name="Picture 378562438" descr="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14:sizeRelH relativeFrom="margin">
                    <wp14:pctWidth>0</wp14:pctWidth>
                  </wp14:sizeRelH>
                  <wp14:sizeRelV relativeFrom="margin">
                    <wp14:pctHeight>0</wp14:pctHeight>
                  </wp14:sizeRelV>
                </wp:anchor>
              </w:drawing>
            </w:r>
            <w:r w:rsidR="009C2DEC" w:rsidRPr="00ED092D">
              <w:rPr>
                <w:noProof/>
                <w:w w:val="105"/>
                <w:lang w:val="en-US"/>
              </w:rPr>
              <w:drawing>
                <wp:anchor distT="0" distB="0" distL="114300" distR="114300" simplePos="0" relativeHeight="251657239" behindDoc="0" locked="0" layoutInCell="1" allowOverlap="1" wp14:anchorId="5E26619A" wp14:editId="052126F4">
                  <wp:simplePos x="0" y="0"/>
                  <wp:positionH relativeFrom="column">
                    <wp:posOffset>-5641</wp:posOffset>
                  </wp:positionH>
                  <wp:positionV relativeFrom="paragraph">
                    <wp:posOffset>489474</wp:posOffset>
                  </wp:positionV>
                  <wp:extent cx="212725" cy="212725"/>
                  <wp:effectExtent l="0" t="0" r="0" b="0"/>
                  <wp:wrapNone/>
                  <wp:docPr id="378562468" name="Picture 3785624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38" name="Picture 378562438" descr="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725" cy="212725"/>
                          </a:xfrm>
                          <a:prstGeom prst="rect">
                            <a:avLst/>
                          </a:prstGeom>
                        </pic:spPr>
                      </pic:pic>
                    </a:graphicData>
                  </a:graphic>
                  <wp14:sizeRelH relativeFrom="margin">
                    <wp14:pctWidth>0</wp14:pctWidth>
                  </wp14:sizeRelH>
                  <wp14:sizeRelV relativeFrom="margin">
                    <wp14:pctHeight>0</wp14:pctHeight>
                  </wp14:sizeRelV>
                </wp:anchor>
              </w:drawing>
            </w:r>
            <w:r w:rsidR="00440FC6" w:rsidRPr="00ED092D">
              <w:rPr>
                <w:b w:val="0"/>
                <w:bCs w:val="0"/>
                <w:color w:val="33669A" w:themeColor="text2"/>
                <w:lang w:val="en-US"/>
              </w:rPr>
              <w:br/>
            </w:r>
            <w:hyperlink w:anchor="Table_EIA_Winter_Heating_Fuels" w:history="1">
              <w:r w:rsidR="00440FC6" w:rsidRPr="00ED092D">
                <w:rPr>
                  <w:rStyle w:val="Hyperlink"/>
                  <w:rFonts w:cs="Times New Roman"/>
                  <w:b w:val="0"/>
                  <w:bCs w:val="0"/>
                  <w:lang w:val="en-US"/>
                </w:rPr>
                <w:t>EIA Wint</w:t>
              </w:r>
              <w:bookmarkStart w:id="17" w:name="_Hlt96696775"/>
              <w:r w:rsidR="00440FC6" w:rsidRPr="00ED092D">
                <w:rPr>
                  <w:rStyle w:val="Hyperlink"/>
                  <w:rFonts w:cs="Times New Roman"/>
                  <w:b w:val="0"/>
                  <w:bCs w:val="0"/>
                  <w:lang w:val="en-US"/>
                </w:rPr>
                <w:t>e</w:t>
              </w:r>
              <w:bookmarkEnd w:id="17"/>
              <w:r w:rsidR="00440FC6" w:rsidRPr="00ED092D">
                <w:rPr>
                  <w:rStyle w:val="Hyperlink"/>
                  <w:rFonts w:cs="Times New Roman"/>
                  <w:b w:val="0"/>
                  <w:bCs w:val="0"/>
                  <w:lang w:val="en-US"/>
                </w:rPr>
                <w:t>r Heating Fuels</w:t>
              </w:r>
            </w:hyperlink>
          </w:p>
        </w:tc>
        <w:tc>
          <w:tcPr>
            <w:tcW w:w="2852" w:type="dxa"/>
            <w:tcBorders>
              <w:top w:val="nil"/>
              <w:bottom w:val="nil"/>
            </w:tcBorders>
            <w:shd w:val="clear" w:color="auto" w:fill="F2F2F2" w:themeFill="background1" w:themeFillShade="F2"/>
            <w:vAlign w:val="center"/>
          </w:tcPr>
          <w:p w14:paraId="525B9520" w14:textId="4616443A" w:rsidR="00440FC6" w:rsidRPr="008C7EE1" w:rsidRDefault="005B64FC" w:rsidP="000537C0">
            <w:pPr>
              <w:spacing w:before="0" w:after="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E</w:t>
            </w:r>
            <w:r w:rsidR="00440FC6" w:rsidRPr="008C7EE1">
              <w:rPr>
                <w:sz w:val="18"/>
                <w:szCs w:val="18"/>
              </w:rPr>
              <w:t>lectric generation and price</w:t>
            </w:r>
            <w:r w:rsidRPr="008C7EE1">
              <w:rPr>
                <w:sz w:val="18"/>
                <w:szCs w:val="18"/>
              </w:rPr>
              <w:t>s</w:t>
            </w:r>
          </w:p>
        </w:tc>
        <w:tc>
          <w:tcPr>
            <w:tcW w:w="2853" w:type="dxa"/>
            <w:tcBorders>
              <w:top w:val="nil"/>
              <w:bottom w:val="nil"/>
            </w:tcBorders>
            <w:shd w:val="clear" w:color="auto" w:fill="F2F2F2" w:themeFill="background1" w:themeFillShade="F2"/>
            <w:vAlign w:val="center"/>
          </w:tcPr>
          <w:p w14:paraId="1E74CC50" w14:textId="38FF9852" w:rsidR="00440FC6" w:rsidRPr="008C7EE1" w:rsidRDefault="005B64FC" w:rsidP="000537C0">
            <w:pPr>
              <w:spacing w:before="0" w:after="20"/>
              <w:ind w:left="-16"/>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P</w:t>
            </w:r>
            <w:r w:rsidR="00440FC6" w:rsidRPr="008C7EE1">
              <w:rPr>
                <w:sz w:val="18"/>
                <w:szCs w:val="18"/>
              </w:rPr>
              <w:t xml:space="preserve">ropane and heating oil </w:t>
            </w:r>
            <w:r w:rsidRPr="008C7EE1">
              <w:rPr>
                <w:sz w:val="18"/>
                <w:szCs w:val="18"/>
              </w:rPr>
              <w:t>inventories and prices</w:t>
            </w:r>
          </w:p>
        </w:tc>
        <w:tc>
          <w:tcPr>
            <w:tcW w:w="2853" w:type="dxa"/>
            <w:tcBorders>
              <w:top w:val="nil"/>
              <w:bottom w:val="nil"/>
              <w:right w:val="nil"/>
            </w:tcBorders>
            <w:shd w:val="clear" w:color="auto" w:fill="F2F2F2" w:themeFill="background1" w:themeFillShade="F2"/>
            <w:vAlign w:val="center"/>
          </w:tcPr>
          <w:p w14:paraId="01CECAD2" w14:textId="2F65EF6E" w:rsidR="00440FC6" w:rsidRPr="008C7EE1" w:rsidRDefault="005B64FC" w:rsidP="000537C0">
            <w:pPr>
              <w:spacing w:before="0" w:after="20"/>
              <w:ind w:left="-16"/>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N</w:t>
            </w:r>
            <w:r w:rsidR="00440FC6" w:rsidRPr="008C7EE1">
              <w:rPr>
                <w:sz w:val="18"/>
                <w:szCs w:val="18"/>
              </w:rPr>
              <w:t xml:space="preserve">atural gas </w:t>
            </w:r>
            <w:r w:rsidRPr="008C7EE1">
              <w:rPr>
                <w:sz w:val="18"/>
                <w:szCs w:val="18"/>
              </w:rPr>
              <w:t>inventories</w:t>
            </w:r>
            <w:r w:rsidR="00440FC6" w:rsidRPr="008C7EE1">
              <w:rPr>
                <w:sz w:val="18"/>
                <w:szCs w:val="18"/>
              </w:rPr>
              <w:t xml:space="preserve"> </w:t>
            </w:r>
            <w:r w:rsidRPr="008C7EE1">
              <w:rPr>
                <w:sz w:val="18"/>
                <w:szCs w:val="18"/>
              </w:rPr>
              <w:t>and</w:t>
            </w:r>
            <w:r w:rsidR="00440FC6" w:rsidRPr="008C7EE1">
              <w:rPr>
                <w:sz w:val="18"/>
                <w:szCs w:val="18"/>
              </w:rPr>
              <w:t xml:space="preserve"> gas prices</w:t>
            </w:r>
          </w:p>
        </w:tc>
      </w:tr>
      <w:tr w:rsidR="00440FC6" w:rsidRPr="008C7EE1" w14:paraId="03DA5CB3" w14:textId="77777777" w:rsidTr="0025578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shd w:val="clear" w:color="auto" w:fill="auto"/>
            <w:vAlign w:val="center"/>
          </w:tcPr>
          <w:p w14:paraId="52D783BE" w14:textId="176856B3" w:rsidR="00440FC6" w:rsidRPr="00ED092D" w:rsidRDefault="009C2DEC" w:rsidP="008A7678">
            <w:pPr>
              <w:pStyle w:val="table-body"/>
              <w:rPr>
                <w:b w:val="0"/>
                <w:bCs w:val="0"/>
                <w:color w:val="314C63" w:themeColor="text1"/>
                <w:sz w:val="18"/>
                <w:szCs w:val="18"/>
                <w:lang w:val="en-US"/>
              </w:rPr>
            </w:pPr>
            <w:r w:rsidRPr="00ED092D">
              <w:rPr>
                <w:noProof/>
                <w:color w:val="10375E"/>
                <w:w w:val="105"/>
                <w:sz w:val="22"/>
                <w:lang w:val="en-US"/>
              </w:rPr>
              <w:drawing>
                <wp:anchor distT="0" distB="0" distL="114300" distR="114300" simplePos="0" relativeHeight="251657242" behindDoc="0" locked="0" layoutInCell="1" allowOverlap="1" wp14:anchorId="71DB30D7" wp14:editId="63E01423">
                  <wp:simplePos x="0" y="0"/>
                  <wp:positionH relativeFrom="column">
                    <wp:posOffset>7559</wp:posOffset>
                  </wp:positionH>
                  <wp:positionV relativeFrom="paragraph">
                    <wp:posOffset>356260</wp:posOffset>
                  </wp:positionV>
                  <wp:extent cx="195309" cy="195309"/>
                  <wp:effectExtent l="0" t="0" r="0" b="0"/>
                  <wp:wrapNone/>
                  <wp:docPr id="378562471" name="Picture 3785624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44" name="Picture 378562444" descr="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309" cy="195309"/>
                          </a:xfrm>
                          <a:prstGeom prst="rect">
                            <a:avLst/>
                          </a:prstGeom>
                        </pic:spPr>
                      </pic:pic>
                    </a:graphicData>
                  </a:graphic>
                  <wp14:sizeRelH relativeFrom="margin">
                    <wp14:pctWidth>0</wp14:pctWidth>
                  </wp14:sizeRelH>
                  <wp14:sizeRelV relativeFrom="margin">
                    <wp14:pctHeight>0</wp14:pctHeight>
                  </wp14:sizeRelV>
                </wp:anchor>
              </w:drawing>
            </w:r>
            <w:r w:rsidR="00440FC6" w:rsidRPr="00ED092D">
              <w:rPr>
                <w:b w:val="0"/>
                <w:bCs w:val="0"/>
                <w:lang w:val="en-US"/>
              </w:rPr>
              <w:br/>
            </w:r>
            <w:hyperlink w:anchor="Table_EIA_SHOPP" w:history="1">
              <w:r w:rsidR="00440FC6" w:rsidRPr="00ED092D">
                <w:rPr>
                  <w:rStyle w:val="Hyperlink"/>
                  <w:rFonts w:cs="Times New Roman"/>
                  <w:b w:val="0"/>
                  <w:bCs w:val="0"/>
                  <w:lang w:val="en-US"/>
                </w:rPr>
                <w:t>EI</w:t>
              </w:r>
              <w:bookmarkStart w:id="18" w:name="_Hlt96696784"/>
              <w:r w:rsidR="00440FC6" w:rsidRPr="00ED092D">
                <w:rPr>
                  <w:rStyle w:val="Hyperlink"/>
                  <w:rFonts w:cs="Times New Roman"/>
                  <w:b w:val="0"/>
                  <w:bCs w:val="0"/>
                  <w:lang w:val="en-US"/>
                </w:rPr>
                <w:t>A</w:t>
              </w:r>
              <w:bookmarkEnd w:id="18"/>
              <w:r w:rsidR="00440FC6" w:rsidRPr="00ED092D">
                <w:rPr>
                  <w:rStyle w:val="Hyperlink"/>
                  <w:rFonts w:cs="Times New Roman"/>
                  <w:b w:val="0"/>
                  <w:bCs w:val="0"/>
                  <w:lang w:val="en-US"/>
                </w:rPr>
                <w:t xml:space="preserve"> SHOPP</w:t>
              </w:r>
            </w:hyperlink>
          </w:p>
        </w:tc>
        <w:tc>
          <w:tcPr>
            <w:tcW w:w="0" w:type="dxa"/>
            <w:tcBorders>
              <w:top w:val="nil"/>
              <w:bottom w:val="nil"/>
            </w:tcBorders>
            <w:shd w:val="clear" w:color="auto" w:fill="auto"/>
            <w:vAlign w:val="center"/>
          </w:tcPr>
          <w:p w14:paraId="30E5ECB6" w14:textId="77777777" w:rsidR="00440FC6" w:rsidRPr="008C7EE1" w:rsidRDefault="00440FC6" w:rsidP="007C1817">
            <w:pPr>
              <w:spacing w:before="0" w:after="20"/>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w:t>
            </w:r>
          </w:p>
        </w:tc>
        <w:tc>
          <w:tcPr>
            <w:tcW w:w="0" w:type="dxa"/>
            <w:tcBorders>
              <w:top w:val="nil"/>
              <w:bottom w:val="nil"/>
            </w:tcBorders>
            <w:shd w:val="clear" w:color="auto" w:fill="auto"/>
            <w:vAlign w:val="center"/>
          </w:tcPr>
          <w:p w14:paraId="7FB6D00A" w14:textId="4492F13E" w:rsidR="00440FC6" w:rsidRPr="008C7EE1" w:rsidRDefault="005B64FC" w:rsidP="00720436">
            <w:pPr>
              <w:spacing w:before="0" w:after="20"/>
              <w:ind w:left="-16"/>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S</w:t>
            </w:r>
            <w:r w:rsidR="00440FC6" w:rsidRPr="008C7EE1">
              <w:rPr>
                <w:sz w:val="18"/>
                <w:szCs w:val="18"/>
              </w:rPr>
              <w:t xml:space="preserve">tate </w:t>
            </w:r>
            <w:r w:rsidR="00923118" w:rsidRPr="008C7EE1">
              <w:rPr>
                <w:sz w:val="18"/>
                <w:szCs w:val="18"/>
              </w:rPr>
              <w:t xml:space="preserve">weekly </w:t>
            </w:r>
            <w:r w:rsidR="00440FC6" w:rsidRPr="008C7EE1">
              <w:rPr>
                <w:sz w:val="18"/>
                <w:szCs w:val="18"/>
              </w:rPr>
              <w:t xml:space="preserve">residential heating </w:t>
            </w:r>
            <w:r w:rsidR="00923118" w:rsidRPr="008C7EE1">
              <w:rPr>
                <w:sz w:val="18"/>
                <w:szCs w:val="18"/>
              </w:rPr>
              <w:t>oil and propane</w:t>
            </w:r>
            <w:r w:rsidR="00440FC6" w:rsidRPr="008C7EE1" w:rsidDel="00923118">
              <w:rPr>
                <w:sz w:val="18"/>
                <w:szCs w:val="18"/>
              </w:rPr>
              <w:t xml:space="preserve"> </w:t>
            </w:r>
            <w:r w:rsidR="00440FC6" w:rsidRPr="008C7EE1">
              <w:rPr>
                <w:sz w:val="18"/>
                <w:szCs w:val="18"/>
              </w:rPr>
              <w:t>prices</w:t>
            </w:r>
          </w:p>
        </w:tc>
        <w:tc>
          <w:tcPr>
            <w:tcW w:w="0" w:type="dxa"/>
            <w:tcBorders>
              <w:top w:val="nil"/>
              <w:bottom w:val="nil"/>
              <w:right w:val="nil"/>
            </w:tcBorders>
            <w:shd w:val="clear" w:color="auto" w:fill="auto"/>
            <w:vAlign w:val="center"/>
          </w:tcPr>
          <w:p w14:paraId="23580C3E" w14:textId="77777777" w:rsidR="00440FC6" w:rsidRPr="008C7EE1" w:rsidRDefault="00440FC6" w:rsidP="007C1817">
            <w:pPr>
              <w:spacing w:before="0" w:after="20"/>
              <w:ind w:left="-16"/>
              <w:jc w:val="center"/>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w:t>
            </w:r>
          </w:p>
        </w:tc>
      </w:tr>
      <w:tr w:rsidR="00107C90" w:rsidRPr="008C7EE1" w14:paraId="11411988" w14:textId="77777777" w:rsidTr="00107C90">
        <w:trPr>
          <w:trHeight w:val="90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shd w:val="clear" w:color="auto" w:fill="F2F2F2" w:themeFill="background1" w:themeFillShade="F2"/>
            <w:vAlign w:val="center"/>
          </w:tcPr>
          <w:p w14:paraId="32183494" w14:textId="4DA4E437" w:rsidR="00440FC6" w:rsidRPr="00ED092D" w:rsidRDefault="00506740" w:rsidP="008A7678">
            <w:pPr>
              <w:pStyle w:val="table-body"/>
              <w:rPr>
                <w:rStyle w:val="Hyperlink"/>
                <w:rFonts w:cs="Times New Roman"/>
                <w:b w:val="0"/>
                <w:bCs w:val="0"/>
                <w:lang w:val="en-US"/>
              </w:rPr>
            </w:pPr>
            <w:hyperlink w:anchor="Table_EIA_Natural_Gas_Storage_Dashboard" w:history="1">
              <w:r w:rsidR="00440FC6" w:rsidRPr="00ED092D">
                <w:rPr>
                  <w:rStyle w:val="Hyperlink"/>
                  <w:rFonts w:cs="Times New Roman"/>
                  <w:b w:val="0"/>
                  <w:bCs w:val="0"/>
                  <w:lang w:val="en-US"/>
                </w:rPr>
                <w:t>EIA Natural Gas Stora</w:t>
              </w:r>
              <w:bookmarkStart w:id="19" w:name="_Hlt96696789"/>
              <w:r w:rsidR="00440FC6" w:rsidRPr="00ED092D">
                <w:rPr>
                  <w:rStyle w:val="Hyperlink"/>
                  <w:rFonts w:cs="Times New Roman"/>
                  <w:b w:val="0"/>
                  <w:bCs w:val="0"/>
                  <w:lang w:val="en-US"/>
                </w:rPr>
                <w:t>g</w:t>
              </w:r>
              <w:bookmarkEnd w:id="19"/>
              <w:r w:rsidR="00440FC6" w:rsidRPr="00ED092D">
                <w:rPr>
                  <w:rStyle w:val="Hyperlink"/>
                  <w:rFonts w:cs="Times New Roman"/>
                  <w:b w:val="0"/>
                  <w:bCs w:val="0"/>
                  <w:lang w:val="en-US"/>
                </w:rPr>
                <w:t>e Dashboard</w:t>
              </w:r>
            </w:hyperlink>
          </w:p>
          <w:p w14:paraId="2E4966BC" w14:textId="69785546" w:rsidR="008A7678" w:rsidRPr="00ED092D" w:rsidRDefault="008A7678" w:rsidP="008A7678">
            <w:pPr>
              <w:pStyle w:val="table-body"/>
              <w:rPr>
                <w:rStyle w:val="Hyperlink"/>
                <w:rFonts w:cs="Times New Roman"/>
                <w:b w:val="0"/>
                <w:bCs w:val="0"/>
                <w:sz w:val="18"/>
                <w:szCs w:val="22"/>
                <w:lang w:val="en-US"/>
              </w:rPr>
            </w:pPr>
            <w:r w:rsidRPr="00ED092D">
              <w:rPr>
                <w:rStyle w:val="Hyperlink"/>
                <w:rFonts w:cs="Times New Roman"/>
                <w:noProof/>
                <w:sz w:val="18"/>
                <w:szCs w:val="22"/>
                <w:lang w:val="en-US"/>
              </w:rPr>
              <w:drawing>
                <wp:anchor distT="0" distB="0" distL="114300" distR="114300" simplePos="0" relativeHeight="251657244" behindDoc="0" locked="0" layoutInCell="1" allowOverlap="1" wp14:anchorId="03A78A2A" wp14:editId="26717715">
                  <wp:simplePos x="0" y="0"/>
                  <wp:positionH relativeFrom="column">
                    <wp:posOffset>228600</wp:posOffset>
                  </wp:positionH>
                  <wp:positionV relativeFrom="paragraph">
                    <wp:posOffset>49530</wp:posOffset>
                  </wp:positionV>
                  <wp:extent cx="194945" cy="194945"/>
                  <wp:effectExtent l="0" t="0" r="0" b="0"/>
                  <wp:wrapNone/>
                  <wp:docPr id="378562473" name="Picture 3785624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44" name="Picture 378562444" descr="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945" cy="194945"/>
                          </a:xfrm>
                          <a:prstGeom prst="rect">
                            <a:avLst/>
                          </a:prstGeom>
                        </pic:spPr>
                      </pic:pic>
                    </a:graphicData>
                  </a:graphic>
                  <wp14:sizeRelH relativeFrom="margin">
                    <wp14:pctWidth>0</wp14:pctWidth>
                  </wp14:sizeRelH>
                  <wp14:sizeRelV relativeFrom="margin">
                    <wp14:pctHeight>0</wp14:pctHeight>
                  </wp14:sizeRelV>
                </wp:anchor>
              </w:drawing>
            </w:r>
            <w:r w:rsidRPr="00ED092D">
              <w:rPr>
                <w:rStyle w:val="Hyperlink"/>
                <w:rFonts w:cs="Times New Roman"/>
                <w:noProof/>
                <w:sz w:val="18"/>
                <w:szCs w:val="22"/>
                <w:lang w:val="en-US"/>
              </w:rPr>
              <w:drawing>
                <wp:anchor distT="0" distB="0" distL="114300" distR="114300" simplePos="0" relativeHeight="251657245" behindDoc="0" locked="0" layoutInCell="1" allowOverlap="1" wp14:anchorId="362A56C9" wp14:editId="69F21779">
                  <wp:simplePos x="0" y="0"/>
                  <wp:positionH relativeFrom="column">
                    <wp:posOffset>-1270</wp:posOffset>
                  </wp:positionH>
                  <wp:positionV relativeFrom="paragraph">
                    <wp:posOffset>36830</wp:posOffset>
                  </wp:positionV>
                  <wp:extent cx="212725" cy="212725"/>
                  <wp:effectExtent l="0" t="0" r="0" b="0"/>
                  <wp:wrapNone/>
                  <wp:docPr id="378562474" name="Picture 3785624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38" name="Picture 378562438" descr="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725" cy="212725"/>
                          </a:xfrm>
                          <a:prstGeom prst="rect">
                            <a:avLst/>
                          </a:prstGeom>
                        </pic:spPr>
                      </pic:pic>
                    </a:graphicData>
                  </a:graphic>
                  <wp14:sizeRelH relativeFrom="margin">
                    <wp14:pctWidth>0</wp14:pctWidth>
                  </wp14:sizeRelH>
                  <wp14:sizeRelV relativeFrom="margin">
                    <wp14:pctHeight>0</wp14:pctHeight>
                  </wp14:sizeRelV>
                </wp:anchor>
              </w:drawing>
            </w:r>
          </w:p>
          <w:p w14:paraId="6B22FF04" w14:textId="2C861110" w:rsidR="008A7678" w:rsidRPr="00ED092D" w:rsidRDefault="008A7678" w:rsidP="008A7678">
            <w:pPr>
              <w:pStyle w:val="table-body"/>
              <w:rPr>
                <w:b w:val="0"/>
                <w:bCs w:val="0"/>
                <w:color w:val="33669A" w:themeColor="text2"/>
                <w:sz w:val="18"/>
                <w:szCs w:val="18"/>
                <w:lang w:val="en-US"/>
              </w:rPr>
            </w:pPr>
          </w:p>
        </w:tc>
        <w:tc>
          <w:tcPr>
            <w:tcW w:w="0" w:type="dxa"/>
            <w:tcBorders>
              <w:top w:val="nil"/>
              <w:bottom w:val="nil"/>
            </w:tcBorders>
            <w:shd w:val="clear" w:color="auto" w:fill="F2F2F2" w:themeFill="background1" w:themeFillShade="F2"/>
            <w:vAlign w:val="center"/>
          </w:tcPr>
          <w:p w14:paraId="389E1AF0" w14:textId="77777777" w:rsidR="00440FC6" w:rsidRPr="008C7EE1" w:rsidRDefault="00440FC6" w:rsidP="007C1817">
            <w:pPr>
              <w:spacing w:before="0" w:after="20"/>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w:t>
            </w:r>
          </w:p>
        </w:tc>
        <w:tc>
          <w:tcPr>
            <w:tcW w:w="0" w:type="dxa"/>
            <w:tcBorders>
              <w:top w:val="nil"/>
              <w:bottom w:val="nil"/>
            </w:tcBorders>
            <w:shd w:val="clear" w:color="auto" w:fill="F2F2F2" w:themeFill="background1" w:themeFillShade="F2"/>
            <w:vAlign w:val="center"/>
          </w:tcPr>
          <w:p w14:paraId="247C44FA" w14:textId="77777777" w:rsidR="00440FC6" w:rsidRPr="008C7EE1" w:rsidRDefault="00440FC6" w:rsidP="007C1817">
            <w:pPr>
              <w:spacing w:before="0" w:after="20"/>
              <w:ind w:left="-16"/>
              <w:jc w:val="center"/>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w:t>
            </w:r>
          </w:p>
        </w:tc>
        <w:tc>
          <w:tcPr>
            <w:tcW w:w="0" w:type="dxa"/>
            <w:tcBorders>
              <w:top w:val="nil"/>
              <w:bottom w:val="nil"/>
              <w:right w:val="nil"/>
            </w:tcBorders>
            <w:shd w:val="clear" w:color="auto" w:fill="F2F2F2" w:themeFill="background1" w:themeFillShade="F2"/>
            <w:vAlign w:val="center"/>
          </w:tcPr>
          <w:p w14:paraId="4E6EF1DA" w14:textId="77777777" w:rsidR="00440FC6" w:rsidRPr="008C7EE1" w:rsidRDefault="00440FC6" w:rsidP="00720436">
            <w:pPr>
              <w:spacing w:before="0" w:after="20"/>
              <w:ind w:left="-16"/>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Evaluate natural gas storage activity, consumption by sector, exports, and prices</w:t>
            </w:r>
          </w:p>
        </w:tc>
      </w:tr>
      <w:tr w:rsidR="00440FC6" w:rsidRPr="008C7EE1" w14:paraId="72E865FA" w14:textId="77777777" w:rsidTr="0025578C">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shd w:val="clear" w:color="auto" w:fill="auto"/>
            <w:vAlign w:val="center"/>
          </w:tcPr>
          <w:p w14:paraId="097D2803" w14:textId="1712717F" w:rsidR="00440FC6" w:rsidRPr="00ED092D" w:rsidRDefault="00720436" w:rsidP="009504CB">
            <w:pPr>
              <w:pStyle w:val="table-body"/>
              <w:rPr>
                <w:b w:val="0"/>
                <w:bCs w:val="0"/>
                <w:color w:val="33669A" w:themeColor="text2"/>
                <w:sz w:val="18"/>
                <w:szCs w:val="18"/>
                <w:lang w:val="en-US"/>
              </w:rPr>
            </w:pPr>
            <w:r w:rsidRPr="00ED092D">
              <w:rPr>
                <w:rStyle w:val="Hyperlink"/>
                <w:rFonts w:cs="Times New Roman"/>
                <w:noProof/>
                <w:lang w:val="en-US"/>
              </w:rPr>
              <w:drawing>
                <wp:anchor distT="0" distB="0" distL="114300" distR="114300" simplePos="0" relativeHeight="251657243" behindDoc="0" locked="0" layoutInCell="1" allowOverlap="1" wp14:anchorId="4CF5CF3B" wp14:editId="077B7BAA">
                  <wp:simplePos x="0" y="0"/>
                  <wp:positionH relativeFrom="column">
                    <wp:posOffset>-24892</wp:posOffset>
                  </wp:positionH>
                  <wp:positionV relativeFrom="paragraph">
                    <wp:posOffset>195453</wp:posOffset>
                  </wp:positionV>
                  <wp:extent cx="194945" cy="194945"/>
                  <wp:effectExtent l="0" t="0" r="0" b="0"/>
                  <wp:wrapNone/>
                  <wp:docPr id="378562472" name="Picture 3785624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44" name="Picture 378562444" descr="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945" cy="194945"/>
                          </a:xfrm>
                          <a:prstGeom prst="rect">
                            <a:avLst/>
                          </a:prstGeom>
                        </pic:spPr>
                      </pic:pic>
                    </a:graphicData>
                  </a:graphic>
                  <wp14:sizeRelH relativeFrom="margin">
                    <wp14:pctWidth>0</wp14:pctWidth>
                  </wp14:sizeRelH>
                  <wp14:sizeRelV relativeFrom="margin">
                    <wp14:pctHeight>0</wp14:pctHeight>
                  </wp14:sizeRelV>
                </wp:anchor>
              </w:drawing>
            </w:r>
            <w:hyperlink w:anchor="Table_EIA_Daily_Prices" w:history="1">
              <w:r w:rsidR="00440FC6" w:rsidRPr="00ED092D">
                <w:rPr>
                  <w:rStyle w:val="Hyperlink"/>
                  <w:rFonts w:cs="Times New Roman"/>
                  <w:b w:val="0"/>
                  <w:bCs w:val="0"/>
                  <w:lang w:val="en-US"/>
                </w:rPr>
                <w:t>EIA Daily P</w:t>
              </w:r>
              <w:bookmarkStart w:id="20" w:name="_Hlt96696795"/>
              <w:r w:rsidR="00440FC6" w:rsidRPr="00ED092D">
                <w:rPr>
                  <w:rStyle w:val="Hyperlink"/>
                  <w:rFonts w:cs="Times New Roman"/>
                  <w:b w:val="0"/>
                  <w:bCs w:val="0"/>
                  <w:lang w:val="en-US"/>
                </w:rPr>
                <w:t>r</w:t>
              </w:r>
              <w:bookmarkEnd w:id="20"/>
              <w:r w:rsidR="00440FC6" w:rsidRPr="00ED092D">
                <w:rPr>
                  <w:rStyle w:val="Hyperlink"/>
                  <w:rFonts w:cs="Times New Roman"/>
                  <w:b w:val="0"/>
                  <w:bCs w:val="0"/>
                  <w:lang w:val="en-US"/>
                </w:rPr>
                <w:t>ices</w:t>
              </w:r>
            </w:hyperlink>
          </w:p>
        </w:tc>
        <w:tc>
          <w:tcPr>
            <w:tcW w:w="0" w:type="dxa"/>
            <w:tcBorders>
              <w:top w:val="nil"/>
              <w:bottom w:val="nil"/>
            </w:tcBorders>
            <w:shd w:val="clear" w:color="auto" w:fill="auto"/>
            <w:vAlign w:val="center"/>
          </w:tcPr>
          <w:p w14:paraId="2174B802" w14:textId="7B261245" w:rsidR="00440FC6" w:rsidRPr="008C7EE1" w:rsidRDefault="005B64FC" w:rsidP="00720436">
            <w:pPr>
              <w:spacing w:before="0" w:after="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D</w:t>
            </w:r>
            <w:r w:rsidR="00440FC6" w:rsidRPr="008C7EE1">
              <w:rPr>
                <w:sz w:val="18"/>
                <w:szCs w:val="18"/>
              </w:rPr>
              <w:t>aily electricity prices</w:t>
            </w:r>
          </w:p>
        </w:tc>
        <w:tc>
          <w:tcPr>
            <w:tcW w:w="0" w:type="dxa"/>
            <w:tcBorders>
              <w:top w:val="nil"/>
              <w:bottom w:val="nil"/>
            </w:tcBorders>
            <w:shd w:val="clear" w:color="auto" w:fill="auto"/>
            <w:vAlign w:val="center"/>
          </w:tcPr>
          <w:p w14:paraId="15C3F20E" w14:textId="55534C60" w:rsidR="00440FC6" w:rsidRPr="008C7EE1" w:rsidRDefault="005B64FC" w:rsidP="00720436">
            <w:pPr>
              <w:spacing w:before="0" w:after="20"/>
              <w:ind w:left="-16"/>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D</w:t>
            </w:r>
            <w:r w:rsidR="00440FC6" w:rsidRPr="008C7EE1">
              <w:rPr>
                <w:sz w:val="18"/>
                <w:szCs w:val="18"/>
              </w:rPr>
              <w:t>aily crude, gasoline, diesel, and propane prices</w:t>
            </w:r>
          </w:p>
        </w:tc>
        <w:tc>
          <w:tcPr>
            <w:tcW w:w="0" w:type="dxa"/>
            <w:tcBorders>
              <w:top w:val="nil"/>
              <w:bottom w:val="nil"/>
              <w:right w:val="nil"/>
            </w:tcBorders>
            <w:shd w:val="clear" w:color="auto" w:fill="auto"/>
            <w:vAlign w:val="center"/>
          </w:tcPr>
          <w:p w14:paraId="1929C7F3" w14:textId="77A3D416" w:rsidR="00440FC6" w:rsidRPr="008C7EE1" w:rsidRDefault="005B64FC" w:rsidP="00720436">
            <w:pPr>
              <w:spacing w:before="0" w:after="20"/>
              <w:ind w:left="-16"/>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Daily</w:t>
            </w:r>
            <w:r w:rsidR="00440FC6" w:rsidRPr="008C7EE1">
              <w:rPr>
                <w:sz w:val="18"/>
                <w:szCs w:val="18"/>
              </w:rPr>
              <w:t xml:space="preserve"> natural gas spot prices</w:t>
            </w:r>
          </w:p>
        </w:tc>
      </w:tr>
      <w:tr w:rsidR="00440FC6" w:rsidRPr="008C7EE1" w14:paraId="2076FB88" w14:textId="77777777" w:rsidTr="00107C90">
        <w:trPr>
          <w:trHeight w:val="468"/>
        </w:trPr>
        <w:tc>
          <w:tcPr>
            <w:cnfStyle w:val="001000000000" w:firstRow="0" w:lastRow="0" w:firstColumn="1" w:lastColumn="0" w:oddVBand="0" w:evenVBand="0" w:oddHBand="0" w:evenHBand="0" w:firstRowFirstColumn="0" w:firstRowLastColumn="0" w:lastRowFirstColumn="0" w:lastRowLastColumn="0"/>
            <w:tcW w:w="0" w:type="dxa"/>
            <w:gridSpan w:val="4"/>
            <w:tcBorders>
              <w:top w:val="nil"/>
              <w:left w:val="nil"/>
              <w:bottom w:val="single" w:sz="8" w:space="0" w:color="33669A"/>
              <w:right w:val="nil"/>
            </w:tcBorders>
            <w:shd w:val="clear" w:color="auto" w:fill="FFFFFF" w:themeFill="background1"/>
            <w:vAlign w:val="center"/>
          </w:tcPr>
          <w:p w14:paraId="12474841" w14:textId="77777777" w:rsidR="00E17363" w:rsidRPr="008C7EE1" w:rsidRDefault="00E17363" w:rsidP="006F6521">
            <w:pPr>
              <w:spacing w:before="0" w:after="20"/>
              <w:ind w:left="-16"/>
              <w:jc w:val="center"/>
              <w:rPr>
                <w:color w:val="314C63" w:themeColor="text1"/>
              </w:rPr>
            </w:pPr>
          </w:p>
          <w:p w14:paraId="589D2A92" w14:textId="636AC653" w:rsidR="00440FC6" w:rsidRPr="008C7EE1" w:rsidRDefault="00440FC6" w:rsidP="006F6521">
            <w:pPr>
              <w:spacing w:before="0" w:after="20"/>
              <w:ind w:left="-16"/>
              <w:jc w:val="center"/>
              <w:rPr>
                <w:b w:val="0"/>
                <w:bCs w:val="0"/>
                <w:color w:val="314C63" w:themeColor="text1"/>
              </w:rPr>
            </w:pPr>
            <w:r w:rsidRPr="008C7EE1">
              <w:rPr>
                <w:color w:val="314C63" w:themeColor="text1"/>
              </w:rPr>
              <w:t>Other Government Agency Tools</w:t>
            </w:r>
          </w:p>
        </w:tc>
      </w:tr>
      <w:tr w:rsidR="00440FC6" w:rsidRPr="008C7EE1" w14:paraId="37FC58BB" w14:textId="77777777" w:rsidTr="0025578C">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0" w:type="dxa"/>
            <w:tcBorders>
              <w:top w:val="single" w:sz="18" w:space="0" w:color="33669A"/>
              <w:left w:val="nil"/>
              <w:bottom w:val="nil"/>
            </w:tcBorders>
            <w:shd w:val="clear" w:color="auto" w:fill="auto"/>
            <w:vAlign w:val="center"/>
          </w:tcPr>
          <w:p w14:paraId="0F9C57BE" w14:textId="7EF4EE67" w:rsidR="00440FC6" w:rsidRPr="00ED092D" w:rsidRDefault="00506740" w:rsidP="009504CB">
            <w:pPr>
              <w:pStyle w:val="table-body"/>
              <w:rPr>
                <w:rStyle w:val="Hyperlink"/>
                <w:rFonts w:cs="Times New Roman"/>
                <w:b w:val="0"/>
                <w:bCs w:val="0"/>
                <w:lang w:val="en-US"/>
              </w:rPr>
            </w:pPr>
            <w:hyperlink w:anchor="Table_Coast_Guard_Homeport" w:history="1">
              <w:r w:rsidR="00440FC6" w:rsidRPr="00ED092D">
                <w:rPr>
                  <w:rStyle w:val="Hyperlink"/>
                  <w:rFonts w:cs="Times New Roman"/>
                  <w:noProof/>
                  <w:lang w:val="en-US"/>
                </w:rPr>
                <w:drawing>
                  <wp:anchor distT="0" distB="0" distL="114300" distR="114300" simplePos="0" relativeHeight="251657220" behindDoc="0" locked="0" layoutInCell="1" allowOverlap="1" wp14:anchorId="210CAA72" wp14:editId="2743E228">
                    <wp:simplePos x="0" y="0"/>
                    <wp:positionH relativeFrom="column">
                      <wp:posOffset>-26225</wp:posOffset>
                    </wp:positionH>
                    <wp:positionV relativeFrom="paragraph">
                      <wp:posOffset>290587</wp:posOffset>
                    </wp:positionV>
                    <wp:extent cx="199390" cy="196215"/>
                    <wp:effectExtent l="0" t="0" r="0" b="0"/>
                    <wp:wrapNone/>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390" cy="196215"/>
                            </a:xfrm>
                            <a:prstGeom prst="rect">
                              <a:avLst/>
                            </a:prstGeom>
                          </pic:spPr>
                        </pic:pic>
                      </a:graphicData>
                    </a:graphic>
                    <wp14:sizeRelH relativeFrom="margin">
                      <wp14:pctWidth>0</wp14:pctWidth>
                    </wp14:sizeRelH>
                    <wp14:sizeRelV relativeFrom="margin">
                      <wp14:pctHeight>0</wp14:pctHeight>
                    </wp14:sizeRelV>
                  </wp:anchor>
                </w:drawing>
              </w:r>
              <w:r w:rsidR="00440FC6" w:rsidRPr="00ED092D">
                <w:rPr>
                  <w:rStyle w:val="Hyperlink"/>
                  <w:rFonts w:cs="Times New Roman"/>
                  <w:b w:val="0"/>
                  <w:bCs w:val="0"/>
                  <w:lang w:val="en-US"/>
                </w:rPr>
                <w:t>U.S. Coast Guard Home</w:t>
              </w:r>
              <w:bookmarkStart w:id="21" w:name="_Hlt96697621"/>
              <w:r w:rsidR="00440FC6" w:rsidRPr="00ED092D">
                <w:rPr>
                  <w:rStyle w:val="Hyperlink"/>
                  <w:rFonts w:cs="Times New Roman"/>
                  <w:b w:val="0"/>
                  <w:bCs w:val="0"/>
                  <w:lang w:val="en-US"/>
                </w:rPr>
                <w:t>p</w:t>
              </w:r>
              <w:bookmarkEnd w:id="21"/>
              <w:r w:rsidR="00440FC6" w:rsidRPr="00ED092D">
                <w:rPr>
                  <w:rStyle w:val="Hyperlink"/>
                  <w:rFonts w:cs="Times New Roman"/>
                  <w:b w:val="0"/>
                  <w:bCs w:val="0"/>
                  <w:lang w:val="en-US"/>
                </w:rPr>
                <w:t>ort</w:t>
              </w:r>
            </w:hyperlink>
          </w:p>
        </w:tc>
        <w:tc>
          <w:tcPr>
            <w:tcW w:w="0" w:type="dxa"/>
            <w:tcBorders>
              <w:top w:val="single" w:sz="18" w:space="0" w:color="33669A"/>
              <w:bottom w:val="nil"/>
            </w:tcBorders>
            <w:shd w:val="clear" w:color="auto" w:fill="auto"/>
            <w:vAlign w:val="center"/>
          </w:tcPr>
          <w:p w14:paraId="7BDEC480" w14:textId="77777777" w:rsidR="00440FC6" w:rsidRPr="008C7EE1" w:rsidRDefault="00440FC6" w:rsidP="007C1817">
            <w:pPr>
              <w:spacing w:before="0" w:after="20"/>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w:t>
            </w:r>
          </w:p>
        </w:tc>
        <w:tc>
          <w:tcPr>
            <w:tcW w:w="0" w:type="dxa"/>
            <w:tcBorders>
              <w:top w:val="single" w:sz="18" w:space="0" w:color="33669A"/>
              <w:bottom w:val="nil"/>
            </w:tcBorders>
            <w:shd w:val="clear" w:color="auto" w:fill="auto"/>
            <w:vAlign w:val="center"/>
          </w:tcPr>
          <w:p w14:paraId="2C255059" w14:textId="3FFF5776" w:rsidR="00440FC6" w:rsidRPr="008C7EE1" w:rsidRDefault="00FD29DA" w:rsidP="00720436">
            <w:pPr>
              <w:spacing w:before="0" w:after="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Operational</w:t>
            </w:r>
            <w:r w:rsidR="008857B0" w:rsidRPr="008C7EE1">
              <w:rPr>
                <w:sz w:val="18"/>
                <w:szCs w:val="18"/>
              </w:rPr>
              <w:t xml:space="preserve"> status </w:t>
            </w:r>
            <w:r w:rsidRPr="008C7EE1">
              <w:rPr>
                <w:sz w:val="18"/>
                <w:szCs w:val="18"/>
              </w:rPr>
              <w:t>of ports that import/export oil</w:t>
            </w:r>
          </w:p>
        </w:tc>
        <w:tc>
          <w:tcPr>
            <w:tcW w:w="0" w:type="dxa"/>
            <w:tcBorders>
              <w:top w:val="single" w:sz="18" w:space="0" w:color="33669A"/>
              <w:bottom w:val="nil"/>
              <w:right w:val="nil"/>
            </w:tcBorders>
            <w:shd w:val="clear" w:color="auto" w:fill="auto"/>
            <w:vAlign w:val="center"/>
          </w:tcPr>
          <w:p w14:paraId="2E8824E6" w14:textId="134C8262" w:rsidR="00440FC6" w:rsidRPr="008C7EE1" w:rsidRDefault="00FD29DA" w:rsidP="00720436">
            <w:pPr>
              <w:spacing w:before="0" w:after="20"/>
              <w:ind w:left="-16"/>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 xml:space="preserve">Operational status of ports that import/export </w:t>
            </w:r>
            <w:r w:rsidR="005061BA" w:rsidRPr="008C7EE1">
              <w:rPr>
                <w:sz w:val="18"/>
                <w:szCs w:val="18"/>
              </w:rPr>
              <w:t>liquified natural gas (</w:t>
            </w:r>
            <w:r w:rsidRPr="008C7EE1">
              <w:rPr>
                <w:sz w:val="18"/>
                <w:szCs w:val="18"/>
              </w:rPr>
              <w:t>LNG</w:t>
            </w:r>
            <w:r w:rsidR="005061BA" w:rsidRPr="008C7EE1">
              <w:rPr>
                <w:sz w:val="18"/>
                <w:szCs w:val="18"/>
              </w:rPr>
              <w:t>)</w:t>
            </w:r>
          </w:p>
        </w:tc>
      </w:tr>
      <w:tr w:rsidR="00107C90" w:rsidRPr="008C7EE1" w14:paraId="50A2B431" w14:textId="77777777" w:rsidTr="00107C90">
        <w:trPr>
          <w:trHeight w:val="747"/>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shd w:val="clear" w:color="auto" w:fill="F2F2F2" w:themeFill="background1" w:themeFillShade="F2"/>
            <w:vAlign w:val="center"/>
          </w:tcPr>
          <w:p w14:paraId="66E4DB38" w14:textId="19CDCEEA" w:rsidR="00440FC6" w:rsidRPr="00ED092D" w:rsidRDefault="00B25324" w:rsidP="009504CB">
            <w:pPr>
              <w:pStyle w:val="table-body"/>
              <w:rPr>
                <w:b w:val="0"/>
                <w:bCs w:val="0"/>
                <w:color w:val="33669A" w:themeColor="text2"/>
                <w:szCs w:val="20"/>
                <w:lang w:val="en-US"/>
              </w:rPr>
            </w:pPr>
            <w:r w:rsidRPr="00ED092D">
              <w:rPr>
                <w:rStyle w:val="Hyperlink"/>
                <w:rFonts w:eastAsia="Arial Unicode MS" w:cs="Times New Roman"/>
                <w:noProof/>
                <w:lang w:val="en-US"/>
              </w:rPr>
              <w:drawing>
                <wp:anchor distT="0" distB="0" distL="114300" distR="114300" simplePos="0" relativeHeight="251657226" behindDoc="0" locked="0" layoutInCell="1" allowOverlap="1" wp14:anchorId="3E436C9F" wp14:editId="7247D140">
                  <wp:simplePos x="0" y="0"/>
                  <wp:positionH relativeFrom="column">
                    <wp:posOffset>5715</wp:posOffset>
                  </wp:positionH>
                  <wp:positionV relativeFrom="paragraph">
                    <wp:posOffset>167640</wp:posOffset>
                  </wp:positionV>
                  <wp:extent cx="194310" cy="189865"/>
                  <wp:effectExtent l="0" t="0" r="0" b="635"/>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94310" cy="18986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w:anchor="Table_NPMS_PIMMA" w:history="1">
              <w:r w:rsidR="00440FC6" w:rsidRPr="00ED092D">
                <w:rPr>
                  <w:rStyle w:val="Hyperlink"/>
                  <w:rFonts w:cs="Times New Roman"/>
                  <w:b w:val="0"/>
                  <w:bCs w:val="0"/>
                  <w:lang w:val="en-US"/>
                </w:rPr>
                <w:t>NPMS PI</w:t>
              </w:r>
              <w:bookmarkStart w:id="22" w:name="_Hlt96697077"/>
              <w:r w:rsidR="00440FC6" w:rsidRPr="00ED092D">
                <w:rPr>
                  <w:rStyle w:val="Hyperlink"/>
                  <w:rFonts w:cs="Times New Roman"/>
                  <w:b w:val="0"/>
                  <w:bCs w:val="0"/>
                  <w:lang w:val="en-US"/>
                </w:rPr>
                <w:t>M</w:t>
              </w:r>
              <w:bookmarkStart w:id="23" w:name="_Hlt96697629"/>
              <w:bookmarkEnd w:id="22"/>
              <w:r w:rsidR="00440FC6" w:rsidRPr="00ED092D">
                <w:rPr>
                  <w:rStyle w:val="Hyperlink"/>
                  <w:rFonts w:cs="Times New Roman"/>
                  <w:b w:val="0"/>
                  <w:bCs w:val="0"/>
                  <w:lang w:val="en-US"/>
                </w:rPr>
                <w:t>M</w:t>
              </w:r>
              <w:bookmarkEnd w:id="23"/>
              <w:r w:rsidR="00440FC6" w:rsidRPr="00ED092D">
                <w:rPr>
                  <w:rStyle w:val="Hyperlink"/>
                  <w:rFonts w:cs="Times New Roman"/>
                  <w:b w:val="0"/>
                  <w:bCs w:val="0"/>
                  <w:lang w:val="en-US"/>
                </w:rPr>
                <w:t>A</w:t>
              </w:r>
            </w:hyperlink>
          </w:p>
        </w:tc>
        <w:tc>
          <w:tcPr>
            <w:tcW w:w="0" w:type="dxa"/>
            <w:tcBorders>
              <w:top w:val="nil"/>
              <w:bottom w:val="nil"/>
            </w:tcBorders>
            <w:shd w:val="clear" w:color="auto" w:fill="F2F2F2" w:themeFill="background1" w:themeFillShade="F2"/>
            <w:vAlign w:val="center"/>
          </w:tcPr>
          <w:p w14:paraId="74BAD2A6" w14:textId="77777777" w:rsidR="00440FC6" w:rsidRPr="008C7EE1" w:rsidRDefault="00440FC6" w:rsidP="007C1817">
            <w:pPr>
              <w:spacing w:before="0" w:after="20"/>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w:t>
            </w:r>
          </w:p>
        </w:tc>
        <w:tc>
          <w:tcPr>
            <w:tcW w:w="0" w:type="dxa"/>
            <w:tcBorders>
              <w:top w:val="nil"/>
              <w:bottom w:val="nil"/>
            </w:tcBorders>
            <w:shd w:val="clear" w:color="auto" w:fill="F2F2F2" w:themeFill="background1" w:themeFillShade="F2"/>
            <w:vAlign w:val="center"/>
          </w:tcPr>
          <w:p w14:paraId="3E302C4E" w14:textId="0340142C" w:rsidR="00440FC6" w:rsidRPr="008C7EE1" w:rsidRDefault="00FD29DA" w:rsidP="00720436">
            <w:pPr>
              <w:spacing w:before="0" w:after="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C</w:t>
            </w:r>
            <w:r w:rsidR="00440FC6" w:rsidRPr="008C7EE1">
              <w:rPr>
                <w:sz w:val="18"/>
                <w:szCs w:val="18"/>
              </w:rPr>
              <w:t>rude oil and petroleum product pipeline</w:t>
            </w:r>
            <w:r w:rsidRPr="008C7EE1">
              <w:rPr>
                <w:sz w:val="18"/>
                <w:szCs w:val="18"/>
              </w:rPr>
              <w:t xml:space="preserve"> locations</w:t>
            </w:r>
          </w:p>
        </w:tc>
        <w:tc>
          <w:tcPr>
            <w:tcW w:w="0" w:type="dxa"/>
            <w:tcBorders>
              <w:top w:val="nil"/>
              <w:bottom w:val="nil"/>
              <w:right w:val="nil"/>
            </w:tcBorders>
            <w:shd w:val="clear" w:color="auto" w:fill="F2F2F2" w:themeFill="background1" w:themeFillShade="F2"/>
            <w:vAlign w:val="center"/>
          </w:tcPr>
          <w:p w14:paraId="59208BDE" w14:textId="5480EC85" w:rsidR="00440FC6" w:rsidRPr="008C7EE1" w:rsidRDefault="00FD29DA" w:rsidP="00720436">
            <w:pPr>
              <w:spacing w:before="0" w:after="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N</w:t>
            </w:r>
            <w:r w:rsidR="00440FC6" w:rsidRPr="008C7EE1">
              <w:rPr>
                <w:sz w:val="18"/>
                <w:szCs w:val="18"/>
              </w:rPr>
              <w:t>atural gas pipeline and LNG plant</w:t>
            </w:r>
            <w:r w:rsidRPr="008C7EE1">
              <w:rPr>
                <w:sz w:val="18"/>
                <w:szCs w:val="18"/>
              </w:rPr>
              <w:t xml:space="preserve"> locations</w:t>
            </w:r>
          </w:p>
        </w:tc>
      </w:tr>
      <w:tr w:rsidR="00440FC6" w:rsidRPr="008C7EE1" w14:paraId="688EBE60" w14:textId="77777777" w:rsidTr="0025578C">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shd w:val="clear" w:color="auto" w:fill="auto"/>
            <w:vAlign w:val="center"/>
          </w:tcPr>
          <w:p w14:paraId="0CE78EE6" w14:textId="22856EC1" w:rsidR="00440FC6" w:rsidRPr="00ED092D" w:rsidRDefault="009C2DEC" w:rsidP="009504CB">
            <w:pPr>
              <w:pStyle w:val="table-body"/>
              <w:rPr>
                <w:rStyle w:val="Hyperlink"/>
                <w:rFonts w:cs="Times New Roman"/>
                <w:b w:val="0"/>
                <w:bCs w:val="0"/>
                <w:lang w:val="en-US"/>
              </w:rPr>
            </w:pPr>
            <w:r w:rsidRPr="00ED092D">
              <w:rPr>
                <w:rStyle w:val="Hyperlink"/>
                <w:rFonts w:cs="Times New Roman"/>
                <w:noProof/>
                <w:lang w:val="en-US"/>
              </w:rPr>
              <w:drawing>
                <wp:anchor distT="0" distB="0" distL="114300" distR="114300" simplePos="0" relativeHeight="251657246" behindDoc="0" locked="0" layoutInCell="1" allowOverlap="1" wp14:anchorId="39642CFA" wp14:editId="48337158">
                  <wp:simplePos x="0" y="0"/>
                  <wp:positionH relativeFrom="column">
                    <wp:posOffset>-8255</wp:posOffset>
                  </wp:positionH>
                  <wp:positionV relativeFrom="paragraph">
                    <wp:posOffset>288290</wp:posOffset>
                  </wp:positionV>
                  <wp:extent cx="212725" cy="212725"/>
                  <wp:effectExtent l="0" t="0" r="0" b="0"/>
                  <wp:wrapNone/>
                  <wp:docPr id="378562475" name="Picture 3785624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39" name="Picture 378562439"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725" cy="212725"/>
                          </a:xfrm>
                          <a:prstGeom prst="rect">
                            <a:avLst/>
                          </a:prstGeom>
                        </pic:spPr>
                      </pic:pic>
                    </a:graphicData>
                  </a:graphic>
                  <wp14:sizeRelH relativeFrom="margin">
                    <wp14:pctWidth>0</wp14:pctWidth>
                  </wp14:sizeRelH>
                  <wp14:sizeRelV relativeFrom="margin">
                    <wp14:pctHeight>0</wp14:pctHeight>
                  </wp14:sizeRelV>
                </wp:anchor>
              </w:drawing>
            </w:r>
            <w:hyperlink w:anchor="Table_BSEE_Activity_Statistics" w:history="1">
              <w:r w:rsidR="00440FC6" w:rsidRPr="00ED092D">
                <w:rPr>
                  <w:rStyle w:val="Hyperlink"/>
                  <w:rFonts w:cs="Times New Roman"/>
                  <w:b w:val="0"/>
                  <w:bCs w:val="0"/>
                  <w:lang w:val="en-US"/>
                </w:rPr>
                <w:t>BSEE Activity Statistics Update</w:t>
              </w:r>
            </w:hyperlink>
          </w:p>
        </w:tc>
        <w:tc>
          <w:tcPr>
            <w:tcW w:w="0" w:type="dxa"/>
            <w:tcBorders>
              <w:top w:val="nil"/>
              <w:bottom w:val="nil"/>
            </w:tcBorders>
            <w:shd w:val="clear" w:color="auto" w:fill="auto"/>
            <w:vAlign w:val="center"/>
          </w:tcPr>
          <w:p w14:paraId="2A61D1E4" w14:textId="77777777" w:rsidR="00440FC6" w:rsidRPr="008C7EE1" w:rsidRDefault="00440FC6" w:rsidP="007C1817">
            <w:pPr>
              <w:spacing w:before="0" w:after="20"/>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w:t>
            </w:r>
          </w:p>
        </w:tc>
        <w:tc>
          <w:tcPr>
            <w:tcW w:w="0" w:type="dxa"/>
            <w:tcBorders>
              <w:top w:val="nil"/>
              <w:bottom w:val="nil"/>
            </w:tcBorders>
            <w:shd w:val="clear" w:color="auto" w:fill="auto"/>
            <w:vAlign w:val="center"/>
          </w:tcPr>
          <w:p w14:paraId="05BDE47C" w14:textId="4BFAD2D0" w:rsidR="00440FC6" w:rsidRPr="008C7EE1" w:rsidRDefault="00FD29DA" w:rsidP="00720436">
            <w:pPr>
              <w:spacing w:before="0" w:after="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O</w:t>
            </w:r>
            <w:r w:rsidR="00440FC6" w:rsidRPr="008C7EE1">
              <w:rPr>
                <w:sz w:val="18"/>
                <w:szCs w:val="18"/>
              </w:rPr>
              <w:t>il production shut-in</w:t>
            </w:r>
            <w:r w:rsidRPr="008C7EE1">
              <w:rPr>
                <w:sz w:val="18"/>
                <w:szCs w:val="18"/>
              </w:rPr>
              <w:t xml:space="preserve"> and rig activity</w:t>
            </w:r>
          </w:p>
        </w:tc>
        <w:tc>
          <w:tcPr>
            <w:tcW w:w="0" w:type="dxa"/>
            <w:tcBorders>
              <w:top w:val="nil"/>
              <w:bottom w:val="nil"/>
              <w:right w:val="nil"/>
            </w:tcBorders>
            <w:shd w:val="clear" w:color="auto" w:fill="auto"/>
            <w:vAlign w:val="center"/>
          </w:tcPr>
          <w:p w14:paraId="60F3158D" w14:textId="3BEAB131" w:rsidR="00440FC6" w:rsidRPr="008C7EE1" w:rsidRDefault="00FD29DA" w:rsidP="00720436">
            <w:pPr>
              <w:spacing w:before="0" w:after="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N</w:t>
            </w:r>
            <w:r w:rsidR="00440FC6" w:rsidRPr="008C7EE1">
              <w:rPr>
                <w:sz w:val="18"/>
                <w:szCs w:val="18"/>
              </w:rPr>
              <w:t>atural gas production shut-in</w:t>
            </w:r>
            <w:r w:rsidRPr="008C7EE1">
              <w:rPr>
                <w:sz w:val="18"/>
                <w:szCs w:val="18"/>
              </w:rPr>
              <w:t xml:space="preserve"> and rig activity</w:t>
            </w:r>
          </w:p>
        </w:tc>
      </w:tr>
      <w:tr w:rsidR="00107C90" w:rsidRPr="008C7EE1" w14:paraId="47FD0C8D" w14:textId="77777777" w:rsidTr="00107C90">
        <w:trPr>
          <w:trHeight w:val="900"/>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shd w:val="clear" w:color="auto" w:fill="F2F2F2" w:themeFill="background1" w:themeFillShade="F2"/>
            <w:vAlign w:val="center"/>
          </w:tcPr>
          <w:p w14:paraId="472A6841" w14:textId="511B8C44" w:rsidR="00440FC6" w:rsidRPr="00ED092D" w:rsidRDefault="007E236D" w:rsidP="009504CB">
            <w:pPr>
              <w:pStyle w:val="table-body"/>
              <w:rPr>
                <w:rStyle w:val="Hyperlink"/>
                <w:rFonts w:cs="Times New Roman"/>
                <w:b w:val="0"/>
                <w:bCs w:val="0"/>
                <w:lang w:val="en-US"/>
              </w:rPr>
            </w:pPr>
            <w:r w:rsidRPr="00ED092D">
              <w:rPr>
                <w:rStyle w:val="Hyperlink"/>
                <w:rFonts w:cs="Times New Roman"/>
                <w:lang w:val="en-US"/>
              </w:rPr>
              <w:fldChar w:fldCharType="begin"/>
            </w:r>
            <w:r w:rsidRPr="00ED092D">
              <w:rPr>
                <w:rStyle w:val="Hyperlink"/>
                <w:rFonts w:cs="Times New Roman"/>
                <w:b w:val="0"/>
                <w:bCs w:val="0"/>
                <w:lang w:val="en-US"/>
              </w:rPr>
              <w:instrText xml:space="preserve"> HYPERLINK  \l "Table_HHS_emPOWER_map" </w:instrText>
            </w:r>
            <w:r w:rsidRPr="00ED092D">
              <w:rPr>
                <w:rStyle w:val="Hyperlink"/>
                <w:rFonts w:cs="Times New Roman"/>
                <w:lang w:val="en-US"/>
              </w:rPr>
              <w:fldChar w:fldCharType="separate"/>
            </w:r>
            <w:r w:rsidR="00440FC6" w:rsidRPr="00ED092D">
              <w:rPr>
                <w:rStyle w:val="Hyperlink"/>
                <w:rFonts w:cs="Times New Roman"/>
                <w:b w:val="0"/>
                <w:bCs w:val="0"/>
                <w:lang w:val="en-US"/>
              </w:rPr>
              <w:t>HHS emPOWER Map</w:t>
            </w:r>
          </w:p>
          <w:p w14:paraId="40EE575C" w14:textId="171D119A" w:rsidR="00440FC6" w:rsidRPr="00ED092D" w:rsidRDefault="00720436" w:rsidP="009504CB">
            <w:pPr>
              <w:pStyle w:val="table-body"/>
              <w:rPr>
                <w:b w:val="0"/>
                <w:bCs w:val="0"/>
                <w:color w:val="33669A" w:themeColor="text2"/>
                <w:lang w:val="en-US"/>
              </w:rPr>
            </w:pPr>
            <w:r w:rsidRPr="00ED092D">
              <w:rPr>
                <w:rStyle w:val="Hyperlink"/>
                <w:rFonts w:eastAsia="Arial Unicode MS" w:cs="Times New Roman"/>
                <w:noProof/>
                <w:lang w:val="en-US"/>
              </w:rPr>
              <w:drawing>
                <wp:anchor distT="0" distB="0" distL="114300" distR="114300" simplePos="0" relativeHeight="251657221" behindDoc="0" locked="0" layoutInCell="1" allowOverlap="1" wp14:anchorId="7C5915D9" wp14:editId="789028CA">
                  <wp:simplePos x="0" y="0"/>
                  <wp:positionH relativeFrom="column">
                    <wp:posOffset>-13335</wp:posOffset>
                  </wp:positionH>
                  <wp:positionV relativeFrom="paragraph">
                    <wp:posOffset>25400</wp:posOffset>
                  </wp:positionV>
                  <wp:extent cx="194310" cy="189865"/>
                  <wp:effectExtent l="0" t="0" r="0" b="635"/>
                  <wp:wrapNone/>
                  <wp:docPr id="99" name="Picture 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94310" cy="189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36D" w:rsidRPr="00ED092D">
              <w:rPr>
                <w:rStyle w:val="Hyperlink"/>
                <w:rFonts w:cs="Times New Roman"/>
                <w:lang w:val="en-US"/>
              </w:rPr>
              <w:fldChar w:fldCharType="end"/>
            </w:r>
          </w:p>
        </w:tc>
        <w:tc>
          <w:tcPr>
            <w:tcW w:w="0" w:type="dxa"/>
            <w:tcBorders>
              <w:top w:val="nil"/>
              <w:bottom w:val="nil"/>
            </w:tcBorders>
            <w:shd w:val="clear" w:color="auto" w:fill="F2F2F2" w:themeFill="background1" w:themeFillShade="F2"/>
            <w:vAlign w:val="center"/>
          </w:tcPr>
          <w:p w14:paraId="129A44C8" w14:textId="1B36B9FC" w:rsidR="00440FC6" w:rsidRPr="008C7EE1" w:rsidRDefault="006A5C08" w:rsidP="00720436">
            <w:pPr>
              <w:spacing w:before="0" w:after="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Locations of</w:t>
            </w:r>
            <w:r w:rsidR="00440FC6" w:rsidRPr="008C7EE1">
              <w:rPr>
                <w:sz w:val="18"/>
                <w:szCs w:val="18"/>
              </w:rPr>
              <w:t xml:space="preserve"> electricity-dependent individuals with medical needs</w:t>
            </w:r>
          </w:p>
        </w:tc>
        <w:tc>
          <w:tcPr>
            <w:tcW w:w="0" w:type="dxa"/>
            <w:tcBorders>
              <w:top w:val="nil"/>
              <w:bottom w:val="nil"/>
            </w:tcBorders>
            <w:shd w:val="clear" w:color="auto" w:fill="F2F2F2" w:themeFill="background1" w:themeFillShade="F2"/>
            <w:vAlign w:val="center"/>
          </w:tcPr>
          <w:p w14:paraId="434D76C3" w14:textId="0D6FD0B2" w:rsidR="00440FC6" w:rsidRPr="008C7EE1" w:rsidRDefault="00473CBA" w:rsidP="007C1817">
            <w:pPr>
              <w:spacing w:before="0" w:after="20"/>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w:t>
            </w:r>
          </w:p>
        </w:tc>
        <w:tc>
          <w:tcPr>
            <w:tcW w:w="0" w:type="dxa"/>
            <w:tcBorders>
              <w:top w:val="nil"/>
              <w:bottom w:val="nil"/>
              <w:right w:val="nil"/>
            </w:tcBorders>
            <w:shd w:val="clear" w:color="auto" w:fill="F2F2F2" w:themeFill="background1" w:themeFillShade="F2"/>
            <w:vAlign w:val="center"/>
          </w:tcPr>
          <w:p w14:paraId="0DD1E2F8" w14:textId="15A60439" w:rsidR="00440FC6" w:rsidRPr="008C7EE1" w:rsidRDefault="00473CBA" w:rsidP="007C1817">
            <w:pPr>
              <w:spacing w:before="0" w:after="20"/>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w:t>
            </w:r>
          </w:p>
        </w:tc>
      </w:tr>
    </w:tbl>
    <w:p w14:paraId="1C4C9FF1" w14:textId="669265CF" w:rsidR="00560496" w:rsidRPr="008C7EE1" w:rsidRDefault="00560496" w:rsidP="00512CB1">
      <w:pPr>
        <w:spacing w:before="0" w:after="0"/>
        <w:ind w:left="0"/>
        <w:jc w:val="left"/>
        <w:rPr>
          <w:color w:val="314C63" w:themeColor="text1"/>
        </w:rPr>
      </w:pPr>
      <w:r w:rsidRPr="008C7EE1">
        <w:rPr>
          <w:color w:val="314C63" w:themeColor="text1"/>
        </w:rPr>
        <w:br w:type="page"/>
      </w:r>
    </w:p>
    <w:tbl>
      <w:tblPr>
        <w:tblStyle w:val="ListTable4-Accent5"/>
        <w:tblW w:w="10255" w:type="dxa"/>
        <w:tblLayout w:type="fixed"/>
        <w:tblLook w:val="04A0" w:firstRow="1" w:lastRow="0" w:firstColumn="1" w:lastColumn="0" w:noHBand="0" w:noVBand="1"/>
      </w:tblPr>
      <w:tblGrid>
        <w:gridCol w:w="1697"/>
        <w:gridCol w:w="2852"/>
        <w:gridCol w:w="2853"/>
        <w:gridCol w:w="2853"/>
      </w:tblGrid>
      <w:tr w:rsidR="00440FC6" w:rsidRPr="008C7EE1" w14:paraId="4B2B89E4" w14:textId="77777777" w:rsidTr="005524A0">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0255" w:type="dxa"/>
            <w:gridSpan w:val="4"/>
            <w:tcBorders>
              <w:top w:val="nil"/>
              <w:left w:val="nil"/>
              <w:bottom w:val="single" w:sz="18" w:space="0" w:color="33669A"/>
              <w:right w:val="nil"/>
            </w:tcBorders>
            <w:shd w:val="clear" w:color="auto" w:fill="FFFFFF" w:themeFill="background1"/>
            <w:vAlign w:val="center"/>
          </w:tcPr>
          <w:p w14:paraId="51D74980" w14:textId="77777777" w:rsidR="00440FC6" w:rsidRPr="008C7EE1" w:rsidRDefault="00440FC6" w:rsidP="006F6521">
            <w:pPr>
              <w:spacing w:before="0" w:after="20"/>
              <w:ind w:left="0"/>
              <w:jc w:val="center"/>
              <w:rPr>
                <w:b w:val="0"/>
                <w:bCs w:val="0"/>
                <w:color w:val="314C63" w:themeColor="text1"/>
              </w:rPr>
            </w:pPr>
            <w:r w:rsidRPr="008C7EE1">
              <w:rPr>
                <w:color w:val="314C63" w:themeColor="text1"/>
              </w:rPr>
              <w:lastRenderedPageBreak/>
              <w:t>Industry/Public Tools</w:t>
            </w:r>
          </w:p>
        </w:tc>
      </w:tr>
      <w:tr w:rsidR="00107C90" w:rsidRPr="008C7EE1" w14:paraId="0A62FEA4" w14:textId="77777777" w:rsidTr="005524A0">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1697" w:type="dxa"/>
            <w:tcBorders>
              <w:top w:val="single" w:sz="18" w:space="0" w:color="33669A"/>
              <w:left w:val="nil"/>
              <w:bottom w:val="nil"/>
            </w:tcBorders>
            <w:shd w:val="clear" w:color="auto" w:fill="F2F2F2" w:themeFill="background1" w:themeFillShade="F2"/>
          </w:tcPr>
          <w:p w14:paraId="6055DA3A" w14:textId="62E78331" w:rsidR="00440FC6" w:rsidRPr="00ED092D" w:rsidRDefault="00506740" w:rsidP="009504CB">
            <w:pPr>
              <w:pStyle w:val="table-body"/>
              <w:rPr>
                <w:rStyle w:val="Hyperlink"/>
                <w:rFonts w:cs="Times New Roman"/>
                <w:b w:val="0"/>
                <w:bCs w:val="0"/>
                <w:lang w:val="en-US"/>
              </w:rPr>
            </w:pPr>
            <w:hyperlink w:anchor="Table_GasBuddy" w:history="1">
              <w:r w:rsidR="00440FC6" w:rsidRPr="00ED092D">
                <w:rPr>
                  <w:rStyle w:val="Hyperlink"/>
                  <w:rFonts w:cs="Times New Roman"/>
                  <w:b w:val="0"/>
                  <w:bCs w:val="0"/>
                  <w:lang w:val="en-US"/>
                </w:rPr>
                <w:t>GasBud</w:t>
              </w:r>
              <w:bookmarkStart w:id="24" w:name="_Hlt96697125"/>
              <w:r w:rsidR="00440FC6" w:rsidRPr="00ED092D">
                <w:rPr>
                  <w:rStyle w:val="Hyperlink"/>
                  <w:rFonts w:cs="Times New Roman"/>
                  <w:b w:val="0"/>
                  <w:bCs w:val="0"/>
                  <w:lang w:val="en-US"/>
                </w:rPr>
                <w:t>d</w:t>
              </w:r>
              <w:bookmarkEnd w:id="24"/>
              <w:r w:rsidR="00440FC6" w:rsidRPr="00ED092D">
                <w:rPr>
                  <w:rStyle w:val="Hyperlink"/>
                  <w:rFonts w:cs="Times New Roman"/>
                  <w:b w:val="0"/>
                  <w:bCs w:val="0"/>
                  <w:lang w:val="en-US"/>
                </w:rPr>
                <w:t>y</w:t>
              </w:r>
            </w:hyperlink>
          </w:p>
          <w:p w14:paraId="58A1BA36" w14:textId="254E5FD8" w:rsidR="00440FC6" w:rsidRPr="00ED092D" w:rsidRDefault="00720436" w:rsidP="000537C0">
            <w:pPr>
              <w:spacing w:before="0" w:after="20"/>
              <w:ind w:left="0"/>
              <w:jc w:val="left"/>
              <w:rPr>
                <w:b w:val="0"/>
                <w:bCs w:val="0"/>
                <w:color w:val="314C63" w:themeColor="text1"/>
                <w:sz w:val="18"/>
                <w:szCs w:val="18"/>
              </w:rPr>
            </w:pPr>
            <w:r w:rsidRPr="00ED092D">
              <w:rPr>
                <w:noProof/>
                <w:color w:val="10375E"/>
                <w:w w:val="105"/>
                <w:sz w:val="22"/>
              </w:rPr>
              <w:drawing>
                <wp:anchor distT="0" distB="0" distL="114300" distR="114300" simplePos="0" relativeHeight="251657248" behindDoc="0" locked="0" layoutInCell="1" allowOverlap="1" wp14:anchorId="1A6B6519" wp14:editId="4D79B5D5">
                  <wp:simplePos x="0" y="0"/>
                  <wp:positionH relativeFrom="column">
                    <wp:posOffset>209550</wp:posOffset>
                  </wp:positionH>
                  <wp:positionV relativeFrom="paragraph">
                    <wp:posOffset>28575</wp:posOffset>
                  </wp:positionV>
                  <wp:extent cx="194945" cy="194945"/>
                  <wp:effectExtent l="0" t="0" r="0" b="0"/>
                  <wp:wrapNone/>
                  <wp:docPr id="378562477" name="Picture 3785624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44" name="Picture 378562444" descr="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945" cy="194945"/>
                          </a:xfrm>
                          <a:prstGeom prst="rect">
                            <a:avLst/>
                          </a:prstGeom>
                        </pic:spPr>
                      </pic:pic>
                    </a:graphicData>
                  </a:graphic>
                  <wp14:sizeRelH relativeFrom="margin">
                    <wp14:pctWidth>0</wp14:pctWidth>
                  </wp14:sizeRelH>
                  <wp14:sizeRelV relativeFrom="margin">
                    <wp14:pctHeight>0</wp14:pctHeight>
                  </wp14:sizeRelV>
                </wp:anchor>
              </w:drawing>
            </w:r>
            <w:r w:rsidR="009C2DEC" w:rsidRPr="00ED092D">
              <w:rPr>
                <w:noProof/>
                <w:color w:val="10375E"/>
                <w:w w:val="105"/>
                <w:sz w:val="22"/>
              </w:rPr>
              <w:drawing>
                <wp:anchor distT="0" distB="0" distL="114300" distR="114300" simplePos="0" relativeHeight="251657247" behindDoc="0" locked="0" layoutInCell="1" allowOverlap="1" wp14:anchorId="0253253C" wp14:editId="51418E4F">
                  <wp:simplePos x="0" y="0"/>
                  <wp:positionH relativeFrom="column">
                    <wp:posOffset>-32004</wp:posOffset>
                  </wp:positionH>
                  <wp:positionV relativeFrom="paragraph">
                    <wp:posOffset>32893</wp:posOffset>
                  </wp:positionV>
                  <wp:extent cx="194945" cy="194945"/>
                  <wp:effectExtent l="0" t="0" r="0" b="0"/>
                  <wp:wrapNone/>
                  <wp:docPr id="378562476" name="Picture 37856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76" name="Picture 37856247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4945" cy="194945"/>
                          </a:xfrm>
                          <a:prstGeom prst="rect">
                            <a:avLst/>
                          </a:prstGeom>
                        </pic:spPr>
                      </pic:pic>
                    </a:graphicData>
                  </a:graphic>
                  <wp14:sizeRelH relativeFrom="margin">
                    <wp14:pctWidth>0</wp14:pctWidth>
                  </wp14:sizeRelH>
                  <wp14:sizeRelV relativeFrom="margin">
                    <wp14:pctHeight>0</wp14:pctHeight>
                  </wp14:sizeRelV>
                </wp:anchor>
              </w:drawing>
            </w:r>
          </w:p>
        </w:tc>
        <w:tc>
          <w:tcPr>
            <w:tcW w:w="2852" w:type="dxa"/>
            <w:tcBorders>
              <w:top w:val="single" w:sz="18" w:space="0" w:color="33669A"/>
              <w:bottom w:val="nil"/>
            </w:tcBorders>
            <w:shd w:val="clear" w:color="auto" w:fill="F2F2F2" w:themeFill="background1" w:themeFillShade="F2"/>
            <w:vAlign w:val="center"/>
          </w:tcPr>
          <w:p w14:paraId="4F718CF9" w14:textId="691C5C68" w:rsidR="00440FC6" w:rsidRPr="008C7EE1" w:rsidRDefault="006A5C08" w:rsidP="000537C0">
            <w:pPr>
              <w:spacing w:before="0" w:after="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Power outages at g</w:t>
            </w:r>
            <w:r w:rsidR="00440FC6" w:rsidRPr="008C7EE1">
              <w:rPr>
                <w:sz w:val="18"/>
                <w:szCs w:val="18"/>
              </w:rPr>
              <w:t xml:space="preserve">as stations </w:t>
            </w:r>
          </w:p>
        </w:tc>
        <w:tc>
          <w:tcPr>
            <w:tcW w:w="2853" w:type="dxa"/>
            <w:tcBorders>
              <w:top w:val="single" w:sz="18" w:space="0" w:color="33669A"/>
              <w:bottom w:val="nil"/>
            </w:tcBorders>
            <w:shd w:val="clear" w:color="auto" w:fill="F2F2F2" w:themeFill="background1" w:themeFillShade="F2"/>
            <w:vAlign w:val="center"/>
          </w:tcPr>
          <w:p w14:paraId="523A00C0" w14:textId="35B59DF8" w:rsidR="00440FC6" w:rsidRPr="008C7EE1" w:rsidRDefault="006A5C08" w:rsidP="000537C0">
            <w:pPr>
              <w:spacing w:before="0" w:after="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Gas station operational status (without fuel or without power)</w:t>
            </w:r>
            <w:r w:rsidR="004F5B95" w:rsidRPr="008C7EE1">
              <w:rPr>
                <w:sz w:val="18"/>
                <w:szCs w:val="18"/>
              </w:rPr>
              <w:t xml:space="preserve"> and real time retail prices</w:t>
            </w:r>
          </w:p>
        </w:tc>
        <w:tc>
          <w:tcPr>
            <w:tcW w:w="2853" w:type="dxa"/>
            <w:tcBorders>
              <w:top w:val="single" w:sz="18" w:space="0" w:color="33669A"/>
              <w:bottom w:val="nil"/>
              <w:right w:val="nil"/>
            </w:tcBorders>
            <w:shd w:val="clear" w:color="auto" w:fill="F2F2F2" w:themeFill="background1" w:themeFillShade="F2"/>
            <w:vAlign w:val="center"/>
          </w:tcPr>
          <w:p w14:paraId="163BACDB" w14:textId="77777777" w:rsidR="00440FC6" w:rsidRPr="008C7EE1" w:rsidRDefault="00440FC6" w:rsidP="007C1817">
            <w:pPr>
              <w:spacing w:before="0" w:after="20"/>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w:t>
            </w:r>
          </w:p>
        </w:tc>
      </w:tr>
      <w:tr w:rsidR="00440FC6" w:rsidRPr="008C7EE1" w14:paraId="736A6D2E" w14:textId="77777777" w:rsidTr="009C2DEC">
        <w:trPr>
          <w:trHeight w:val="1134"/>
        </w:trPr>
        <w:tc>
          <w:tcPr>
            <w:cnfStyle w:val="001000000000" w:firstRow="0" w:lastRow="0" w:firstColumn="1" w:lastColumn="0" w:oddVBand="0" w:evenVBand="0" w:oddHBand="0" w:evenHBand="0" w:firstRowFirstColumn="0" w:firstRowLastColumn="0" w:lastRowFirstColumn="0" w:lastRowLastColumn="0"/>
            <w:tcW w:w="1697" w:type="dxa"/>
            <w:tcBorders>
              <w:top w:val="nil"/>
              <w:left w:val="nil"/>
              <w:bottom w:val="nil"/>
            </w:tcBorders>
          </w:tcPr>
          <w:p w14:paraId="12CF8C15" w14:textId="5EF50101" w:rsidR="00440FC6" w:rsidRPr="00ED092D" w:rsidRDefault="00440FC6" w:rsidP="00E01D09">
            <w:pPr>
              <w:spacing w:before="0" w:after="20"/>
              <w:ind w:left="0"/>
              <w:jc w:val="left"/>
              <w:rPr>
                <w:sz w:val="20"/>
                <w:szCs w:val="20"/>
              </w:rPr>
            </w:pPr>
            <w:r w:rsidRPr="00ED092D">
              <w:rPr>
                <w:sz w:val="20"/>
                <w:szCs w:val="20"/>
              </w:rPr>
              <w:t xml:space="preserve">Company </w:t>
            </w:r>
            <w:r w:rsidR="00702A67" w:rsidRPr="00ED092D">
              <w:rPr>
                <w:sz w:val="20"/>
                <w:szCs w:val="20"/>
              </w:rPr>
              <w:t>W</w:t>
            </w:r>
            <w:r w:rsidRPr="00ED092D">
              <w:rPr>
                <w:sz w:val="20"/>
                <w:szCs w:val="20"/>
              </w:rPr>
              <w:t>ebsites/</w:t>
            </w:r>
            <w:r w:rsidRPr="00ED092D">
              <w:rPr>
                <w:sz w:val="20"/>
                <w:szCs w:val="20"/>
              </w:rPr>
              <w:br/>
              <w:t xml:space="preserve">Social </w:t>
            </w:r>
            <w:r w:rsidR="00702A67" w:rsidRPr="00ED092D">
              <w:rPr>
                <w:sz w:val="20"/>
                <w:szCs w:val="20"/>
              </w:rPr>
              <w:t>M</w:t>
            </w:r>
            <w:r w:rsidRPr="00ED092D">
              <w:rPr>
                <w:sz w:val="20"/>
                <w:szCs w:val="20"/>
              </w:rPr>
              <w:t>edia</w:t>
            </w:r>
          </w:p>
          <w:p w14:paraId="3F3DC570" w14:textId="4EA8377D" w:rsidR="00440FC6" w:rsidRPr="00ED092D" w:rsidRDefault="009C2DEC" w:rsidP="00E01D09">
            <w:pPr>
              <w:spacing w:before="0" w:after="20"/>
              <w:ind w:left="0"/>
              <w:jc w:val="left"/>
              <w:rPr>
                <w:b w:val="0"/>
                <w:bCs w:val="0"/>
                <w:color w:val="314C63" w:themeColor="text1"/>
                <w:sz w:val="20"/>
                <w:szCs w:val="20"/>
              </w:rPr>
            </w:pPr>
            <w:r w:rsidRPr="00ED092D">
              <w:rPr>
                <w:noProof/>
                <w:color w:val="314C63" w:themeColor="text1"/>
                <w:sz w:val="20"/>
                <w:szCs w:val="20"/>
              </w:rPr>
              <w:drawing>
                <wp:anchor distT="0" distB="0" distL="114300" distR="114300" simplePos="0" relativeHeight="251657250" behindDoc="0" locked="0" layoutInCell="1" allowOverlap="1" wp14:anchorId="7A0A7F0C" wp14:editId="5AFD560C">
                  <wp:simplePos x="0" y="0"/>
                  <wp:positionH relativeFrom="column">
                    <wp:posOffset>431292</wp:posOffset>
                  </wp:positionH>
                  <wp:positionV relativeFrom="paragraph">
                    <wp:posOffset>63119</wp:posOffset>
                  </wp:positionV>
                  <wp:extent cx="194945" cy="194945"/>
                  <wp:effectExtent l="0" t="0" r="0" b="0"/>
                  <wp:wrapNone/>
                  <wp:docPr id="378562479" name="Picture 37856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79" name="Picture 37856247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4945" cy="194945"/>
                          </a:xfrm>
                          <a:prstGeom prst="rect">
                            <a:avLst/>
                          </a:prstGeom>
                        </pic:spPr>
                      </pic:pic>
                    </a:graphicData>
                  </a:graphic>
                  <wp14:sizeRelH relativeFrom="margin">
                    <wp14:pctWidth>0</wp14:pctWidth>
                  </wp14:sizeRelH>
                  <wp14:sizeRelV relativeFrom="margin">
                    <wp14:pctHeight>0</wp14:pctHeight>
                  </wp14:sizeRelV>
                </wp:anchor>
              </w:drawing>
            </w:r>
            <w:r w:rsidRPr="00ED092D">
              <w:rPr>
                <w:noProof/>
                <w:color w:val="314C63" w:themeColor="text1"/>
                <w:sz w:val="20"/>
                <w:szCs w:val="20"/>
              </w:rPr>
              <w:drawing>
                <wp:anchor distT="0" distB="0" distL="114300" distR="114300" simplePos="0" relativeHeight="251657249" behindDoc="0" locked="0" layoutInCell="1" allowOverlap="1" wp14:anchorId="045E2817" wp14:editId="43DAF309">
                  <wp:simplePos x="0" y="0"/>
                  <wp:positionH relativeFrom="column">
                    <wp:posOffset>-70485</wp:posOffset>
                  </wp:positionH>
                  <wp:positionV relativeFrom="paragraph">
                    <wp:posOffset>44364</wp:posOffset>
                  </wp:positionV>
                  <wp:extent cx="212725" cy="212725"/>
                  <wp:effectExtent l="0" t="0" r="0" b="0"/>
                  <wp:wrapNone/>
                  <wp:docPr id="378562478" name="Picture 3785624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39" name="Picture 378562439"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725" cy="212725"/>
                          </a:xfrm>
                          <a:prstGeom prst="rect">
                            <a:avLst/>
                          </a:prstGeom>
                        </pic:spPr>
                      </pic:pic>
                    </a:graphicData>
                  </a:graphic>
                  <wp14:sizeRelH relativeFrom="margin">
                    <wp14:pctWidth>0</wp14:pctWidth>
                  </wp14:sizeRelH>
                  <wp14:sizeRelV relativeFrom="margin">
                    <wp14:pctHeight>0</wp14:pctHeight>
                  </wp14:sizeRelV>
                </wp:anchor>
              </w:drawing>
            </w:r>
            <w:r w:rsidRPr="00ED092D">
              <w:rPr>
                <w:noProof/>
                <w:color w:val="314C63" w:themeColor="text1"/>
                <w:sz w:val="20"/>
                <w:szCs w:val="20"/>
              </w:rPr>
              <w:drawing>
                <wp:anchor distT="0" distB="0" distL="114300" distR="114300" simplePos="0" relativeHeight="251657222" behindDoc="0" locked="0" layoutInCell="1" allowOverlap="1" wp14:anchorId="7312FD36" wp14:editId="41AA7098">
                  <wp:simplePos x="0" y="0"/>
                  <wp:positionH relativeFrom="column">
                    <wp:posOffset>198108</wp:posOffset>
                  </wp:positionH>
                  <wp:positionV relativeFrom="paragraph">
                    <wp:posOffset>57711</wp:posOffset>
                  </wp:positionV>
                  <wp:extent cx="199390" cy="196215"/>
                  <wp:effectExtent l="0" t="0" r="0" b="0"/>
                  <wp:wrapNone/>
                  <wp:docPr id="103" name="Picture 1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390" cy="196215"/>
                          </a:xfrm>
                          <a:prstGeom prst="rect">
                            <a:avLst/>
                          </a:prstGeom>
                        </pic:spPr>
                      </pic:pic>
                    </a:graphicData>
                  </a:graphic>
                  <wp14:sizeRelH relativeFrom="margin">
                    <wp14:pctWidth>0</wp14:pctWidth>
                  </wp14:sizeRelH>
                  <wp14:sizeRelV relativeFrom="margin">
                    <wp14:pctHeight>0</wp14:pctHeight>
                  </wp14:sizeRelV>
                </wp:anchor>
              </w:drawing>
            </w:r>
          </w:p>
        </w:tc>
        <w:tc>
          <w:tcPr>
            <w:tcW w:w="2852" w:type="dxa"/>
            <w:tcBorders>
              <w:top w:val="nil"/>
              <w:bottom w:val="nil"/>
            </w:tcBorders>
            <w:vAlign w:val="center"/>
          </w:tcPr>
          <w:p w14:paraId="3FCC424A" w14:textId="4071969D" w:rsidR="00440FC6" w:rsidRPr="008C7EE1" w:rsidRDefault="00536AAA" w:rsidP="000537C0">
            <w:pPr>
              <w:spacing w:before="0" w:after="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E</w:t>
            </w:r>
            <w:r w:rsidR="00440FC6" w:rsidRPr="008C7EE1">
              <w:rPr>
                <w:sz w:val="18"/>
                <w:szCs w:val="18"/>
              </w:rPr>
              <w:t>stimated restoration timelines</w:t>
            </w:r>
          </w:p>
        </w:tc>
        <w:tc>
          <w:tcPr>
            <w:tcW w:w="2853" w:type="dxa"/>
            <w:tcBorders>
              <w:top w:val="nil"/>
              <w:bottom w:val="nil"/>
            </w:tcBorders>
            <w:vAlign w:val="center"/>
          </w:tcPr>
          <w:p w14:paraId="1A17DA3E" w14:textId="420991AD" w:rsidR="00440FC6" w:rsidRPr="008C7EE1" w:rsidRDefault="00536AAA" w:rsidP="000537C0">
            <w:pPr>
              <w:spacing w:before="0" w:after="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 xml:space="preserve">Updates on </w:t>
            </w:r>
            <w:r w:rsidR="00440FC6" w:rsidRPr="008C7EE1">
              <w:rPr>
                <w:sz w:val="18"/>
                <w:szCs w:val="18"/>
              </w:rPr>
              <w:t xml:space="preserve">infrastructure </w:t>
            </w:r>
            <w:r w:rsidRPr="008C7EE1">
              <w:rPr>
                <w:sz w:val="18"/>
                <w:szCs w:val="18"/>
              </w:rPr>
              <w:t xml:space="preserve">status, </w:t>
            </w:r>
            <w:r w:rsidR="00440FC6" w:rsidRPr="008C7EE1">
              <w:rPr>
                <w:sz w:val="18"/>
                <w:szCs w:val="18"/>
              </w:rPr>
              <w:t>usually via press releases</w:t>
            </w:r>
          </w:p>
        </w:tc>
        <w:tc>
          <w:tcPr>
            <w:tcW w:w="2853" w:type="dxa"/>
            <w:tcBorders>
              <w:top w:val="nil"/>
              <w:bottom w:val="nil"/>
              <w:right w:val="nil"/>
            </w:tcBorders>
            <w:vAlign w:val="center"/>
          </w:tcPr>
          <w:p w14:paraId="201C2955" w14:textId="1B37CC09" w:rsidR="00440FC6" w:rsidRPr="008C7EE1" w:rsidRDefault="00536AAA" w:rsidP="000537C0">
            <w:pPr>
              <w:spacing w:before="0" w:after="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C</w:t>
            </w:r>
            <w:r w:rsidR="00440FC6" w:rsidRPr="008C7EE1">
              <w:rPr>
                <w:sz w:val="18"/>
                <w:szCs w:val="18"/>
              </w:rPr>
              <w:t>ritical notices on natural gas company websites</w:t>
            </w:r>
            <w:r w:rsidRPr="008C7EE1">
              <w:rPr>
                <w:sz w:val="18"/>
                <w:szCs w:val="18"/>
              </w:rPr>
              <w:t>, daily gas flows to delivery points</w:t>
            </w:r>
          </w:p>
        </w:tc>
      </w:tr>
      <w:tr w:rsidR="00440FC6" w:rsidRPr="008C7EE1" w14:paraId="169CFF41" w14:textId="77777777" w:rsidTr="000537C0">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1697" w:type="dxa"/>
            <w:tcBorders>
              <w:top w:val="nil"/>
              <w:left w:val="nil"/>
              <w:bottom w:val="nil"/>
            </w:tcBorders>
            <w:shd w:val="clear" w:color="auto" w:fill="F2F2F2" w:themeFill="background1" w:themeFillShade="F2"/>
          </w:tcPr>
          <w:p w14:paraId="54EB6C9B" w14:textId="3FA4F188" w:rsidR="00440FC6" w:rsidRPr="00ED092D" w:rsidRDefault="00440FC6" w:rsidP="009504CB">
            <w:pPr>
              <w:pStyle w:val="table-body"/>
              <w:rPr>
                <w:rStyle w:val="Hyperlink"/>
                <w:rFonts w:cs="Times New Roman"/>
                <w:b w:val="0"/>
                <w:bCs w:val="0"/>
                <w:lang w:val="en-US"/>
              </w:rPr>
            </w:pPr>
            <w:r w:rsidRPr="00ED092D">
              <w:rPr>
                <w:b w:val="0"/>
                <w:bCs w:val="0"/>
                <w:color w:val="314C63" w:themeColor="text1"/>
                <w:sz w:val="19"/>
                <w:szCs w:val="19"/>
                <w:lang w:val="en-US"/>
              </w:rPr>
              <w:br/>
            </w:r>
            <w:hyperlink w:anchor="Table_RTO_ISO_Website" w:history="1">
              <w:r w:rsidR="00702A67" w:rsidRPr="00ED092D">
                <w:rPr>
                  <w:rStyle w:val="Hyperlink"/>
                  <w:rFonts w:cs="Times New Roman"/>
                  <w:b w:val="0"/>
                  <w:bCs w:val="0"/>
                  <w:lang w:val="en-US"/>
                </w:rPr>
                <w:t>RTO/ISO Websites</w:t>
              </w:r>
            </w:hyperlink>
          </w:p>
          <w:p w14:paraId="776141D0" w14:textId="42D518F7" w:rsidR="006B7797" w:rsidRPr="00ED092D" w:rsidRDefault="00506740" w:rsidP="009504CB">
            <w:pPr>
              <w:pStyle w:val="table-body"/>
              <w:rPr>
                <w:rStyle w:val="Hyperlink"/>
                <w:rFonts w:cs="Times New Roman"/>
                <w:b w:val="0"/>
                <w:bCs w:val="0"/>
                <w:lang w:val="en-US"/>
              </w:rPr>
            </w:pPr>
            <w:hyperlink w:anchor="Table_RTO_ISO_LMP" w:history="1">
              <w:r w:rsidR="006B7797" w:rsidRPr="00ED092D">
                <w:rPr>
                  <w:rStyle w:val="Hyperlink"/>
                  <w:rFonts w:cs="Times New Roman"/>
                  <w:b w:val="0"/>
                  <w:bCs w:val="0"/>
                  <w:lang w:val="en-US"/>
                </w:rPr>
                <w:t>RTO ISO Locational Marginal Pricing</w:t>
              </w:r>
            </w:hyperlink>
          </w:p>
          <w:p w14:paraId="2B9D34EE" w14:textId="342718E6" w:rsidR="00F24C2A" w:rsidRPr="00ED092D" w:rsidRDefault="00F24C2A" w:rsidP="000537C0">
            <w:pPr>
              <w:spacing w:before="0" w:after="20"/>
              <w:ind w:left="0"/>
              <w:jc w:val="left"/>
              <w:rPr>
                <w:b w:val="0"/>
                <w:bCs w:val="0"/>
                <w:color w:val="314C63" w:themeColor="text1"/>
              </w:rPr>
            </w:pPr>
            <w:r w:rsidRPr="00ED092D">
              <w:rPr>
                <w:noProof/>
                <w:color w:val="314C63" w:themeColor="text1"/>
                <w:sz w:val="19"/>
                <w:szCs w:val="19"/>
              </w:rPr>
              <w:drawing>
                <wp:anchor distT="0" distB="0" distL="114300" distR="114300" simplePos="0" relativeHeight="251657263" behindDoc="0" locked="0" layoutInCell="1" allowOverlap="1" wp14:anchorId="73545911" wp14:editId="42AE4645">
                  <wp:simplePos x="0" y="0"/>
                  <wp:positionH relativeFrom="column">
                    <wp:posOffset>-47798</wp:posOffset>
                  </wp:positionH>
                  <wp:positionV relativeFrom="paragraph">
                    <wp:posOffset>90170</wp:posOffset>
                  </wp:positionV>
                  <wp:extent cx="194945" cy="194945"/>
                  <wp:effectExtent l="0" t="0" r="0" b="0"/>
                  <wp:wrapNone/>
                  <wp:docPr id="378562480" name="Picture 37856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80" name="Picture 37856248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4945" cy="194945"/>
                          </a:xfrm>
                          <a:prstGeom prst="rect">
                            <a:avLst/>
                          </a:prstGeom>
                        </pic:spPr>
                      </pic:pic>
                    </a:graphicData>
                  </a:graphic>
                  <wp14:sizeRelH relativeFrom="margin">
                    <wp14:pctWidth>0</wp14:pctWidth>
                  </wp14:sizeRelH>
                  <wp14:sizeRelV relativeFrom="margin">
                    <wp14:pctHeight>0</wp14:pctHeight>
                  </wp14:sizeRelV>
                </wp:anchor>
              </w:drawing>
            </w:r>
            <w:r w:rsidRPr="00ED092D">
              <w:rPr>
                <w:noProof/>
                <w:color w:val="314C63" w:themeColor="text1"/>
                <w:sz w:val="19"/>
                <w:szCs w:val="19"/>
              </w:rPr>
              <w:drawing>
                <wp:anchor distT="0" distB="0" distL="114300" distR="114300" simplePos="0" relativeHeight="251657264" behindDoc="0" locked="0" layoutInCell="1" allowOverlap="1" wp14:anchorId="0B656194" wp14:editId="32CA90BF">
                  <wp:simplePos x="0" y="0"/>
                  <wp:positionH relativeFrom="column">
                    <wp:posOffset>417599</wp:posOffset>
                  </wp:positionH>
                  <wp:positionV relativeFrom="paragraph">
                    <wp:posOffset>78740</wp:posOffset>
                  </wp:positionV>
                  <wp:extent cx="194945" cy="194945"/>
                  <wp:effectExtent l="0" t="0" r="0" b="0"/>
                  <wp:wrapNone/>
                  <wp:docPr id="378562481" name="Picture 3785624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44" name="Picture 378562444" descr="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945" cy="194945"/>
                          </a:xfrm>
                          <a:prstGeom prst="rect">
                            <a:avLst/>
                          </a:prstGeom>
                        </pic:spPr>
                      </pic:pic>
                    </a:graphicData>
                  </a:graphic>
                  <wp14:sizeRelH relativeFrom="margin">
                    <wp14:pctWidth>0</wp14:pctWidth>
                  </wp14:sizeRelH>
                  <wp14:sizeRelV relativeFrom="margin">
                    <wp14:pctHeight>0</wp14:pctHeight>
                  </wp14:sizeRelV>
                </wp:anchor>
              </w:drawing>
            </w:r>
            <w:r w:rsidRPr="00ED092D">
              <w:rPr>
                <w:noProof/>
                <w:color w:val="314C63" w:themeColor="text1"/>
                <w:sz w:val="19"/>
                <w:szCs w:val="19"/>
              </w:rPr>
              <w:drawing>
                <wp:anchor distT="0" distB="0" distL="114300" distR="114300" simplePos="0" relativeHeight="251657223" behindDoc="0" locked="0" layoutInCell="1" allowOverlap="1" wp14:anchorId="0A474663" wp14:editId="201FB466">
                  <wp:simplePos x="0" y="0"/>
                  <wp:positionH relativeFrom="column">
                    <wp:posOffset>177050</wp:posOffset>
                  </wp:positionH>
                  <wp:positionV relativeFrom="paragraph">
                    <wp:posOffset>80010</wp:posOffset>
                  </wp:positionV>
                  <wp:extent cx="199390" cy="196215"/>
                  <wp:effectExtent l="0" t="0" r="0" b="0"/>
                  <wp:wrapNone/>
                  <wp:docPr id="114" name="Picture 1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390" cy="196215"/>
                          </a:xfrm>
                          <a:prstGeom prst="rect">
                            <a:avLst/>
                          </a:prstGeom>
                        </pic:spPr>
                      </pic:pic>
                    </a:graphicData>
                  </a:graphic>
                  <wp14:sizeRelH relativeFrom="margin">
                    <wp14:pctWidth>0</wp14:pctWidth>
                  </wp14:sizeRelH>
                  <wp14:sizeRelV relativeFrom="margin">
                    <wp14:pctHeight>0</wp14:pctHeight>
                  </wp14:sizeRelV>
                </wp:anchor>
              </w:drawing>
            </w:r>
          </w:p>
          <w:p w14:paraId="66B2498D" w14:textId="69F6C68B" w:rsidR="00440FC6" w:rsidRPr="00ED092D" w:rsidRDefault="00440FC6" w:rsidP="000537C0">
            <w:pPr>
              <w:spacing w:before="0" w:after="20"/>
              <w:ind w:left="0"/>
              <w:jc w:val="left"/>
              <w:rPr>
                <w:b w:val="0"/>
                <w:bCs w:val="0"/>
                <w:color w:val="314C63" w:themeColor="text1"/>
                <w:sz w:val="19"/>
                <w:szCs w:val="19"/>
              </w:rPr>
            </w:pPr>
          </w:p>
        </w:tc>
        <w:tc>
          <w:tcPr>
            <w:tcW w:w="2852" w:type="dxa"/>
            <w:tcBorders>
              <w:top w:val="nil"/>
              <w:bottom w:val="nil"/>
            </w:tcBorders>
            <w:shd w:val="clear" w:color="auto" w:fill="F2F2F2" w:themeFill="background1" w:themeFillShade="F2"/>
            <w:vAlign w:val="center"/>
          </w:tcPr>
          <w:p w14:paraId="60BC9EDB" w14:textId="4D604909" w:rsidR="00440FC6" w:rsidRPr="008C7EE1" w:rsidRDefault="00511282" w:rsidP="000537C0">
            <w:pPr>
              <w:spacing w:before="0" w:after="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Power grid</w:t>
            </w:r>
            <w:r w:rsidR="00440FC6" w:rsidRPr="008C7EE1">
              <w:rPr>
                <w:sz w:val="18"/>
                <w:szCs w:val="18"/>
              </w:rPr>
              <w:t xml:space="preserve"> operational alerts</w:t>
            </w:r>
            <w:r w:rsidRPr="008C7EE1">
              <w:rPr>
                <w:sz w:val="18"/>
                <w:szCs w:val="18"/>
              </w:rPr>
              <w:t xml:space="preserve">, </w:t>
            </w:r>
            <w:r w:rsidR="00712993" w:rsidRPr="008C7EE1">
              <w:rPr>
                <w:sz w:val="18"/>
                <w:szCs w:val="18"/>
              </w:rPr>
              <w:t xml:space="preserve">current and </w:t>
            </w:r>
            <w:r w:rsidRPr="008C7EE1">
              <w:rPr>
                <w:sz w:val="18"/>
                <w:szCs w:val="18"/>
              </w:rPr>
              <w:t xml:space="preserve">projected supply and demand, </w:t>
            </w:r>
            <w:r w:rsidR="00440FC6" w:rsidRPr="008C7EE1">
              <w:rPr>
                <w:sz w:val="18"/>
                <w:szCs w:val="18"/>
              </w:rPr>
              <w:t xml:space="preserve">and locational marginal pricing </w:t>
            </w:r>
          </w:p>
        </w:tc>
        <w:tc>
          <w:tcPr>
            <w:tcW w:w="2853" w:type="dxa"/>
            <w:tcBorders>
              <w:top w:val="nil"/>
              <w:bottom w:val="nil"/>
            </w:tcBorders>
            <w:shd w:val="clear" w:color="auto" w:fill="F2F2F2" w:themeFill="background1" w:themeFillShade="F2"/>
            <w:vAlign w:val="center"/>
          </w:tcPr>
          <w:p w14:paraId="3F272255" w14:textId="77777777" w:rsidR="00440FC6" w:rsidRPr="008C7EE1" w:rsidRDefault="00440FC6" w:rsidP="007C1817">
            <w:pPr>
              <w:spacing w:before="0" w:after="20"/>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w:t>
            </w:r>
          </w:p>
        </w:tc>
        <w:tc>
          <w:tcPr>
            <w:tcW w:w="2853" w:type="dxa"/>
            <w:tcBorders>
              <w:top w:val="nil"/>
              <w:bottom w:val="nil"/>
              <w:right w:val="nil"/>
            </w:tcBorders>
            <w:shd w:val="clear" w:color="auto" w:fill="F2F2F2" w:themeFill="background1" w:themeFillShade="F2"/>
            <w:vAlign w:val="center"/>
          </w:tcPr>
          <w:p w14:paraId="5B5CEA7F" w14:textId="77777777" w:rsidR="00440FC6" w:rsidRPr="008C7EE1" w:rsidRDefault="00440FC6" w:rsidP="007C1817">
            <w:pPr>
              <w:spacing w:before="0" w:after="20"/>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w:t>
            </w:r>
          </w:p>
        </w:tc>
      </w:tr>
      <w:tr w:rsidR="00440FC6" w:rsidRPr="008C7EE1" w14:paraId="6359BD64" w14:textId="77777777" w:rsidTr="00107C90">
        <w:trPr>
          <w:trHeight w:val="1188"/>
        </w:trPr>
        <w:tc>
          <w:tcPr>
            <w:cnfStyle w:val="001000000000" w:firstRow="0" w:lastRow="0" w:firstColumn="1" w:lastColumn="0" w:oddVBand="0" w:evenVBand="0" w:oddHBand="0" w:evenHBand="0" w:firstRowFirstColumn="0" w:firstRowLastColumn="0" w:lastRowFirstColumn="0" w:lastRowLastColumn="0"/>
            <w:tcW w:w="1697" w:type="dxa"/>
            <w:tcBorders>
              <w:top w:val="nil"/>
              <w:left w:val="nil"/>
              <w:bottom w:val="nil"/>
            </w:tcBorders>
            <w:vAlign w:val="center"/>
          </w:tcPr>
          <w:p w14:paraId="1FF9106B" w14:textId="3BDF6D22" w:rsidR="00440FC6" w:rsidRPr="00ED092D" w:rsidRDefault="001425F4" w:rsidP="006B7797">
            <w:pPr>
              <w:spacing w:before="0" w:after="20"/>
              <w:ind w:left="0"/>
              <w:jc w:val="left"/>
              <w:rPr>
                <w:color w:val="314C63" w:themeColor="text1"/>
                <w:sz w:val="18"/>
                <w:szCs w:val="18"/>
              </w:rPr>
            </w:pPr>
            <w:r w:rsidRPr="00614B0C">
              <w:rPr>
                <w:noProof/>
                <w:color w:val="10375E"/>
                <w:w w:val="105"/>
                <w:sz w:val="22"/>
              </w:rPr>
              <w:drawing>
                <wp:anchor distT="0" distB="0" distL="114300" distR="114300" simplePos="0" relativeHeight="251657252" behindDoc="0" locked="0" layoutInCell="1" allowOverlap="1" wp14:anchorId="406E5009" wp14:editId="7B586BB1">
                  <wp:simplePos x="0" y="0"/>
                  <wp:positionH relativeFrom="column">
                    <wp:posOffset>168910</wp:posOffset>
                  </wp:positionH>
                  <wp:positionV relativeFrom="paragraph">
                    <wp:posOffset>323850</wp:posOffset>
                  </wp:positionV>
                  <wp:extent cx="194945" cy="194945"/>
                  <wp:effectExtent l="0" t="0" r="0" b="0"/>
                  <wp:wrapNone/>
                  <wp:docPr id="378562483" name="Picture 37856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83" name="Picture 37856248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4945" cy="194945"/>
                          </a:xfrm>
                          <a:prstGeom prst="rect">
                            <a:avLst/>
                          </a:prstGeom>
                        </pic:spPr>
                      </pic:pic>
                    </a:graphicData>
                  </a:graphic>
                  <wp14:sizeRelH relativeFrom="margin">
                    <wp14:pctWidth>0</wp14:pctWidth>
                  </wp14:sizeRelH>
                  <wp14:sizeRelV relativeFrom="margin">
                    <wp14:pctHeight>0</wp14:pctHeight>
                  </wp14:sizeRelV>
                </wp:anchor>
              </w:drawing>
            </w:r>
            <w:r w:rsidRPr="00114900">
              <w:rPr>
                <w:noProof/>
                <w:color w:val="10375E"/>
                <w:w w:val="105"/>
                <w:sz w:val="22"/>
              </w:rPr>
              <w:drawing>
                <wp:anchor distT="0" distB="0" distL="114300" distR="114300" simplePos="0" relativeHeight="251657224" behindDoc="0" locked="0" layoutInCell="1" allowOverlap="1" wp14:anchorId="2877724A" wp14:editId="0A285FD0">
                  <wp:simplePos x="0" y="0"/>
                  <wp:positionH relativeFrom="column">
                    <wp:posOffset>411480</wp:posOffset>
                  </wp:positionH>
                  <wp:positionV relativeFrom="paragraph">
                    <wp:posOffset>325120</wp:posOffset>
                  </wp:positionV>
                  <wp:extent cx="199390" cy="196215"/>
                  <wp:effectExtent l="0" t="0" r="0" b="0"/>
                  <wp:wrapNone/>
                  <wp:docPr id="110" name="Picture 1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390" cy="196215"/>
                          </a:xfrm>
                          <a:prstGeom prst="rect">
                            <a:avLst/>
                          </a:prstGeom>
                        </pic:spPr>
                      </pic:pic>
                    </a:graphicData>
                  </a:graphic>
                  <wp14:sizeRelH relativeFrom="margin">
                    <wp14:pctWidth>0</wp14:pctWidth>
                  </wp14:sizeRelH>
                  <wp14:sizeRelV relativeFrom="margin">
                    <wp14:pctHeight>0</wp14:pctHeight>
                  </wp14:sizeRelV>
                </wp:anchor>
              </w:drawing>
            </w:r>
            <w:r w:rsidR="009C2DEC" w:rsidRPr="00114900">
              <w:rPr>
                <w:noProof/>
                <w:color w:val="10375E"/>
                <w:w w:val="105"/>
                <w:sz w:val="22"/>
              </w:rPr>
              <w:drawing>
                <wp:anchor distT="0" distB="0" distL="114300" distR="114300" simplePos="0" relativeHeight="251657251" behindDoc="0" locked="0" layoutInCell="1" allowOverlap="1" wp14:anchorId="5A3A7B0E" wp14:editId="49F06170">
                  <wp:simplePos x="0" y="0"/>
                  <wp:positionH relativeFrom="column">
                    <wp:posOffset>662305</wp:posOffset>
                  </wp:positionH>
                  <wp:positionV relativeFrom="paragraph">
                    <wp:posOffset>318770</wp:posOffset>
                  </wp:positionV>
                  <wp:extent cx="194945" cy="194945"/>
                  <wp:effectExtent l="0" t="0" r="0" b="0"/>
                  <wp:wrapNone/>
                  <wp:docPr id="378562482" name="Picture 3785624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44" name="Picture 378562444" descr="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945" cy="194945"/>
                          </a:xfrm>
                          <a:prstGeom prst="rect">
                            <a:avLst/>
                          </a:prstGeom>
                        </pic:spPr>
                      </pic:pic>
                    </a:graphicData>
                  </a:graphic>
                  <wp14:sizeRelH relativeFrom="margin">
                    <wp14:pctWidth>0</wp14:pctWidth>
                  </wp14:sizeRelH>
                  <wp14:sizeRelV relativeFrom="margin">
                    <wp14:pctHeight>0</wp14:pctHeight>
                  </wp14:sizeRelV>
                </wp:anchor>
              </w:drawing>
            </w:r>
            <w:r w:rsidR="009C2DEC" w:rsidRPr="00114900">
              <w:rPr>
                <w:noProof/>
                <w:color w:val="10375E"/>
                <w:w w:val="105"/>
                <w:sz w:val="22"/>
                <w:szCs w:val="22"/>
              </w:rPr>
              <w:drawing>
                <wp:anchor distT="0" distB="0" distL="114300" distR="114300" simplePos="0" relativeHeight="251657253" behindDoc="0" locked="0" layoutInCell="1" allowOverlap="1" wp14:anchorId="5FB3C72D" wp14:editId="25D6EC57">
                  <wp:simplePos x="0" y="0"/>
                  <wp:positionH relativeFrom="column">
                    <wp:posOffset>-71120</wp:posOffset>
                  </wp:positionH>
                  <wp:positionV relativeFrom="paragraph">
                    <wp:posOffset>315595</wp:posOffset>
                  </wp:positionV>
                  <wp:extent cx="212725" cy="212725"/>
                  <wp:effectExtent l="0" t="0" r="0" b="0"/>
                  <wp:wrapNone/>
                  <wp:docPr id="378562484" name="Picture 3785624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2439" name="Picture 378562439"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725" cy="212725"/>
                          </a:xfrm>
                          <a:prstGeom prst="rect">
                            <a:avLst/>
                          </a:prstGeom>
                        </pic:spPr>
                      </pic:pic>
                    </a:graphicData>
                  </a:graphic>
                  <wp14:sizeRelH relativeFrom="margin">
                    <wp14:pctWidth>0</wp14:pctWidth>
                  </wp14:sizeRelH>
                  <wp14:sizeRelV relativeFrom="margin">
                    <wp14:pctHeight>0</wp14:pctHeight>
                  </wp14:sizeRelV>
                </wp:anchor>
              </w:drawing>
            </w:r>
            <w:r w:rsidR="00440FC6" w:rsidRPr="00ED092D">
              <w:rPr>
                <w:color w:val="314C63" w:themeColor="text1"/>
                <w:sz w:val="18"/>
                <w:szCs w:val="18"/>
              </w:rPr>
              <w:br/>
            </w:r>
            <w:r w:rsidR="00712993" w:rsidRPr="00ED092D">
              <w:rPr>
                <w:sz w:val="20"/>
                <w:szCs w:val="20"/>
              </w:rPr>
              <w:t>Trade Press</w:t>
            </w:r>
            <w:r w:rsidR="00440FC6" w:rsidRPr="00ED092D">
              <w:rPr>
                <w:sz w:val="18"/>
                <w:szCs w:val="18"/>
              </w:rPr>
              <w:t xml:space="preserve"> </w:t>
            </w:r>
          </w:p>
        </w:tc>
        <w:tc>
          <w:tcPr>
            <w:tcW w:w="2852" w:type="dxa"/>
            <w:tcBorders>
              <w:top w:val="nil"/>
              <w:bottom w:val="nil"/>
            </w:tcBorders>
            <w:vAlign w:val="center"/>
          </w:tcPr>
          <w:p w14:paraId="30F7AE5E" w14:textId="3E0C8807" w:rsidR="00440FC6" w:rsidRPr="008C7EE1" w:rsidRDefault="00712993" w:rsidP="000537C0">
            <w:pPr>
              <w:spacing w:before="0" w:after="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Customer o</w:t>
            </w:r>
            <w:r w:rsidR="00440FC6" w:rsidRPr="008C7EE1">
              <w:rPr>
                <w:sz w:val="18"/>
                <w:szCs w:val="18"/>
              </w:rPr>
              <w:t>utage</w:t>
            </w:r>
            <w:r w:rsidRPr="008C7EE1">
              <w:rPr>
                <w:sz w:val="18"/>
                <w:szCs w:val="18"/>
              </w:rPr>
              <w:t>s</w:t>
            </w:r>
            <w:r w:rsidR="00440FC6" w:rsidRPr="008C7EE1">
              <w:rPr>
                <w:sz w:val="18"/>
                <w:szCs w:val="18"/>
              </w:rPr>
              <w:t xml:space="preserve"> for small utilities and estimated restoration times</w:t>
            </w:r>
          </w:p>
        </w:tc>
        <w:tc>
          <w:tcPr>
            <w:tcW w:w="2853" w:type="dxa"/>
            <w:tcBorders>
              <w:top w:val="nil"/>
              <w:bottom w:val="nil"/>
            </w:tcBorders>
            <w:vAlign w:val="center"/>
          </w:tcPr>
          <w:p w14:paraId="28E9094B" w14:textId="6D7FAECF" w:rsidR="00440FC6" w:rsidRPr="008C7EE1" w:rsidRDefault="00712993" w:rsidP="000537C0">
            <w:pPr>
              <w:spacing w:before="0" w:after="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R</w:t>
            </w:r>
            <w:r w:rsidR="00440FC6" w:rsidRPr="008C7EE1">
              <w:rPr>
                <w:sz w:val="18"/>
                <w:szCs w:val="18"/>
              </w:rPr>
              <w:t>efinery, pipeline, and terminals status updates</w:t>
            </w:r>
          </w:p>
        </w:tc>
        <w:tc>
          <w:tcPr>
            <w:tcW w:w="2853" w:type="dxa"/>
            <w:tcBorders>
              <w:top w:val="nil"/>
              <w:bottom w:val="nil"/>
              <w:right w:val="nil"/>
            </w:tcBorders>
            <w:vAlign w:val="center"/>
          </w:tcPr>
          <w:p w14:paraId="0F163E1E" w14:textId="0EE7659E" w:rsidR="00440FC6" w:rsidRPr="008C7EE1" w:rsidRDefault="00712993" w:rsidP="000537C0">
            <w:pPr>
              <w:spacing w:before="0" w:after="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N</w:t>
            </w:r>
            <w:r w:rsidR="00440FC6" w:rsidRPr="008C7EE1">
              <w:rPr>
                <w:sz w:val="18"/>
                <w:szCs w:val="18"/>
              </w:rPr>
              <w:t>atural gas pipeline and LNG terminal status updates</w:t>
            </w:r>
          </w:p>
        </w:tc>
      </w:tr>
      <w:tr w:rsidR="00107C90" w:rsidRPr="008C7EE1" w14:paraId="3AB73D9B" w14:textId="77777777" w:rsidTr="00DE75A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697" w:type="dxa"/>
            <w:tcBorders>
              <w:top w:val="nil"/>
              <w:left w:val="nil"/>
              <w:bottom w:val="nil"/>
            </w:tcBorders>
            <w:shd w:val="clear" w:color="auto" w:fill="FFFFFF" w:themeFill="background1"/>
            <w:vAlign w:val="center"/>
          </w:tcPr>
          <w:p w14:paraId="74B61A6D" w14:textId="77777777" w:rsidR="00AB2EE0" w:rsidRPr="008C7EE1" w:rsidRDefault="00AB2EE0" w:rsidP="000537C0">
            <w:pPr>
              <w:spacing w:before="0" w:after="20"/>
              <w:ind w:left="0"/>
              <w:jc w:val="left"/>
              <w:rPr>
                <w:b w:val="0"/>
                <w:bCs w:val="0"/>
                <w:noProof/>
                <w:color w:val="10375E"/>
                <w:w w:val="105"/>
                <w:sz w:val="22"/>
              </w:rPr>
            </w:pPr>
          </w:p>
          <w:p w14:paraId="5DF249EC" w14:textId="0B935DFF" w:rsidR="006826F3" w:rsidRPr="008C7EE1" w:rsidRDefault="006826F3" w:rsidP="000537C0">
            <w:pPr>
              <w:spacing w:before="0" w:after="20"/>
              <w:ind w:left="0"/>
              <w:jc w:val="left"/>
              <w:rPr>
                <w:noProof/>
                <w:color w:val="10375E"/>
                <w:w w:val="105"/>
                <w:sz w:val="22"/>
              </w:rPr>
            </w:pPr>
          </w:p>
        </w:tc>
        <w:tc>
          <w:tcPr>
            <w:tcW w:w="2852" w:type="dxa"/>
            <w:tcBorders>
              <w:top w:val="nil"/>
              <w:bottom w:val="nil"/>
            </w:tcBorders>
            <w:shd w:val="clear" w:color="auto" w:fill="FFFFFF" w:themeFill="background1"/>
            <w:vAlign w:val="center"/>
          </w:tcPr>
          <w:p w14:paraId="330ABAC7" w14:textId="77777777" w:rsidR="00AB2EE0" w:rsidRPr="008C7EE1" w:rsidRDefault="00AB2EE0" w:rsidP="000537C0">
            <w:pPr>
              <w:spacing w:before="0" w:after="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tc>
        <w:tc>
          <w:tcPr>
            <w:tcW w:w="2853" w:type="dxa"/>
            <w:tcBorders>
              <w:top w:val="nil"/>
              <w:bottom w:val="nil"/>
            </w:tcBorders>
            <w:shd w:val="clear" w:color="auto" w:fill="FFFFFF" w:themeFill="background1"/>
            <w:vAlign w:val="center"/>
          </w:tcPr>
          <w:p w14:paraId="3DAC282E" w14:textId="77777777" w:rsidR="00AB2EE0" w:rsidRPr="008C7EE1" w:rsidRDefault="00AB2EE0" w:rsidP="000537C0">
            <w:pPr>
              <w:spacing w:before="0" w:after="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tc>
        <w:tc>
          <w:tcPr>
            <w:tcW w:w="2853" w:type="dxa"/>
            <w:tcBorders>
              <w:top w:val="nil"/>
              <w:bottom w:val="nil"/>
              <w:right w:val="nil"/>
            </w:tcBorders>
            <w:shd w:val="clear" w:color="auto" w:fill="FFFFFF" w:themeFill="background1"/>
            <w:vAlign w:val="center"/>
          </w:tcPr>
          <w:p w14:paraId="108E35EB" w14:textId="77777777" w:rsidR="00AB2EE0" w:rsidRPr="008C7EE1" w:rsidRDefault="00AB2EE0" w:rsidP="000537C0">
            <w:pPr>
              <w:spacing w:before="0" w:after="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tc>
      </w:tr>
      <w:tr w:rsidR="006826F3" w:rsidRPr="008C7EE1" w14:paraId="59142FB2" w14:textId="77777777" w:rsidTr="00B4091A">
        <w:trPr>
          <w:trHeight w:val="135"/>
        </w:trPr>
        <w:tc>
          <w:tcPr>
            <w:cnfStyle w:val="001000000000" w:firstRow="0" w:lastRow="0" w:firstColumn="1" w:lastColumn="0" w:oddVBand="0" w:evenVBand="0" w:oddHBand="0" w:evenHBand="0" w:firstRowFirstColumn="0" w:firstRowLastColumn="0" w:lastRowFirstColumn="0" w:lastRowLastColumn="0"/>
            <w:tcW w:w="1697" w:type="dxa"/>
            <w:tcBorders>
              <w:top w:val="nil"/>
              <w:left w:val="nil"/>
              <w:bottom w:val="nil"/>
            </w:tcBorders>
            <w:shd w:val="clear" w:color="auto" w:fill="auto"/>
            <w:vAlign w:val="center"/>
          </w:tcPr>
          <w:p w14:paraId="5FA428CC" w14:textId="77777777" w:rsidR="006826F3" w:rsidRPr="008C7EE1" w:rsidRDefault="006826F3" w:rsidP="00B4091A">
            <w:pPr>
              <w:spacing w:before="0" w:after="20"/>
              <w:ind w:left="0"/>
              <w:jc w:val="center"/>
              <w:rPr>
                <w:color w:val="33669A" w:themeColor="accent1"/>
                <w:sz w:val="22"/>
                <w:szCs w:val="22"/>
              </w:rPr>
            </w:pPr>
            <w:r w:rsidRPr="008C7EE1">
              <w:rPr>
                <w:color w:val="33669A" w:themeColor="accent1"/>
                <w:sz w:val="22"/>
                <w:szCs w:val="22"/>
              </w:rPr>
              <w:t>Tool</w:t>
            </w:r>
          </w:p>
        </w:tc>
        <w:tc>
          <w:tcPr>
            <w:tcW w:w="2852" w:type="dxa"/>
            <w:tcBorders>
              <w:top w:val="nil"/>
              <w:bottom w:val="nil"/>
            </w:tcBorders>
            <w:shd w:val="clear" w:color="auto" w:fill="auto"/>
            <w:vAlign w:val="center"/>
          </w:tcPr>
          <w:p w14:paraId="37BE02DC" w14:textId="77777777" w:rsidR="006826F3" w:rsidRPr="008C7EE1" w:rsidRDefault="006826F3" w:rsidP="00B4091A">
            <w:pPr>
              <w:spacing w:before="0" w:after="20"/>
              <w:ind w:left="0"/>
              <w:jc w:val="center"/>
              <w:cnfStyle w:val="000000000000" w:firstRow="0" w:lastRow="0" w:firstColumn="0" w:lastColumn="0" w:oddVBand="0" w:evenVBand="0" w:oddHBand="0" w:evenHBand="0" w:firstRowFirstColumn="0" w:firstRowLastColumn="0" w:lastRowFirstColumn="0" w:lastRowLastColumn="0"/>
              <w:rPr>
                <w:b/>
                <w:bCs/>
                <w:color w:val="33669A" w:themeColor="accent1"/>
                <w:sz w:val="22"/>
                <w:szCs w:val="22"/>
              </w:rPr>
            </w:pPr>
            <w:r w:rsidRPr="008C7EE1">
              <w:rPr>
                <w:b/>
                <w:bCs/>
                <w:color w:val="33669A" w:themeColor="accent1"/>
                <w:sz w:val="22"/>
                <w:szCs w:val="22"/>
              </w:rPr>
              <w:t>Power</w:t>
            </w:r>
          </w:p>
        </w:tc>
        <w:tc>
          <w:tcPr>
            <w:tcW w:w="2853" w:type="dxa"/>
            <w:tcBorders>
              <w:top w:val="nil"/>
              <w:bottom w:val="nil"/>
            </w:tcBorders>
            <w:shd w:val="clear" w:color="auto" w:fill="auto"/>
            <w:vAlign w:val="center"/>
          </w:tcPr>
          <w:p w14:paraId="0F808937" w14:textId="77777777" w:rsidR="006826F3" w:rsidRPr="008C7EE1" w:rsidRDefault="006826F3" w:rsidP="00B4091A">
            <w:pPr>
              <w:spacing w:before="0" w:after="20"/>
              <w:ind w:left="0"/>
              <w:jc w:val="center"/>
              <w:cnfStyle w:val="000000000000" w:firstRow="0" w:lastRow="0" w:firstColumn="0" w:lastColumn="0" w:oddVBand="0" w:evenVBand="0" w:oddHBand="0" w:evenHBand="0" w:firstRowFirstColumn="0" w:firstRowLastColumn="0" w:lastRowFirstColumn="0" w:lastRowLastColumn="0"/>
              <w:rPr>
                <w:b/>
                <w:bCs/>
                <w:color w:val="33669A" w:themeColor="accent1"/>
                <w:sz w:val="22"/>
                <w:szCs w:val="22"/>
              </w:rPr>
            </w:pPr>
            <w:r w:rsidRPr="008C7EE1">
              <w:rPr>
                <w:b/>
                <w:bCs/>
                <w:color w:val="33669A" w:themeColor="accent1"/>
                <w:sz w:val="22"/>
                <w:szCs w:val="22"/>
              </w:rPr>
              <w:t>Liquid Fuels</w:t>
            </w:r>
          </w:p>
        </w:tc>
        <w:tc>
          <w:tcPr>
            <w:tcW w:w="2853" w:type="dxa"/>
            <w:tcBorders>
              <w:top w:val="nil"/>
              <w:bottom w:val="nil"/>
              <w:right w:val="nil"/>
            </w:tcBorders>
            <w:shd w:val="clear" w:color="auto" w:fill="auto"/>
            <w:vAlign w:val="center"/>
          </w:tcPr>
          <w:p w14:paraId="511CCDE8" w14:textId="77777777" w:rsidR="006826F3" w:rsidRPr="008C7EE1" w:rsidRDefault="006826F3" w:rsidP="00B4091A">
            <w:pPr>
              <w:spacing w:before="0" w:after="20"/>
              <w:ind w:left="0"/>
              <w:jc w:val="center"/>
              <w:cnfStyle w:val="000000000000" w:firstRow="0" w:lastRow="0" w:firstColumn="0" w:lastColumn="0" w:oddVBand="0" w:evenVBand="0" w:oddHBand="0" w:evenHBand="0" w:firstRowFirstColumn="0" w:firstRowLastColumn="0" w:lastRowFirstColumn="0" w:lastRowLastColumn="0"/>
              <w:rPr>
                <w:b/>
                <w:bCs/>
                <w:color w:val="33669A" w:themeColor="accent1"/>
                <w:sz w:val="22"/>
                <w:szCs w:val="22"/>
              </w:rPr>
            </w:pPr>
            <w:r w:rsidRPr="008C7EE1">
              <w:rPr>
                <w:b/>
                <w:bCs/>
                <w:color w:val="33669A" w:themeColor="accent1"/>
                <w:sz w:val="22"/>
                <w:szCs w:val="22"/>
              </w:rPr>
              <w:t>Natural Gas</w:t>
            </w:r>
          </w:p>
        </w:tc>
      </w:tr>
      <w:tr w:rsidR="006826F3" w:rsidRPr="008C7EE1" w14:paraId="4105435A" w14:textId="77777777" w:rsidTr="00B4091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255" w:type="dxa"/>
            <w:gridSpan w:val="4"/>
            <w:tcBorders>
              <w:top w:val="single" w:sz="18" w:space="0" w:color="33669A" w:themeColor="accent1"/>
              <w:left w:val="nil"/>
              <w:bottom w:val="single" w:sz="8" w:space="0" w:color="33669A"/>
              <w:right w:val="nil"/>
            </w:tcBorders>
            <w:shd w:val="clear" w:color="auto" w:fill="auto"/>
            <w:vAlign w:val="center"/>
          </w:tcPr>
          <w:p w14:paraId="7676A783" w14:textId="77777777" w:rsidR="006826F3" w:rsidRPr="008C7EE1" w:rsidRDefault="006826F3" w:rsidP="00B4091A">
            <w:pPr>
              <w:spacing w:before="0" w:after="20"/>
              <w:ind w:left="0"/>
              <w:jc w:val="center"/>
              <w:rPr>
                <w:b w:val="0"/>
                <w:bCs w:val="0"/>
                <w:color w:val="314C63" w:themeColor="text1"/>
              </w:rPr>
            </w:pPr>
            <w:r w:rsidRPr="008C7EE1">
              <w:rPr>
                <w:color w:val="314C63" w:themeColor="text1"/>
              </w:rPr>
              <w:t>State-Specific Tools</w:t>
            </w:r>
          </w:p>
        </w:tc>
      </w:tr>
      <w:tr w:rsidR="006826F3" w:rsidRPr="008C7EE1" w14:paraId="18618265" w14:textId="77777777" w:rsidTr="00B4091A">
        <w:trPr>
          <w:trHeight w:val="619"/>
        </w:trPr>
        <w:tc>
          <w:tcPr>
            <w:cnfStyle w:val="001000000000" w:firstRow="0" w:lastRow="0" w:firstColumn="1" w:lastColumn="0" w:oddVBand="0" w:evenVBand="0" w:oddHBand="0" w:evenHBand="0" w:firstRowFirstColumn="0" w:firstRowLastColumn="0" w:lastRowFirstColumn="0" w:lastRowLastColumn="0"/>
            <w:tcW w:w="1697" w:type="dxa"/>
            <w:tcBorders>
              <w:top w:val="single" w:sz="8" w:space="0" w:color="33669A"/>
              <w:left w:val="nil"/>
              <w:bottom w:val="nil"/>
            </w:tcBorders>
            <w:shd w:val="clear" w:color="auto" w:fill="F2F2F2" w:themeFill="background1" w:themeFillShade="F2"/>
          </w:tcPr>
          <w:p w14:paraId="01F5A9CB" w14:textId="77777777" w:rsidR="006826F3" w:rsidRPr="008C7EE1" w:rsidRDefault="006826F3" w:rsidP="00B4091A">
            <w:pPr>
              <w:spacing w:before="0" w:after="20"/>
              <w:ind w:left="0"/>
              <w:jc w:val="left"/>
              <w:rPr>
                <w:b w:val="0"/>
                <w:bCs w:val="0"/>
                <w:color w:val="314C63" w:themeColor="text1"/>
                <w:sz w:val="18"/>
                <w:szCs w:val="18"/>
              </w:rPr>
            </w:pPr>
          </w:p>
        </w:tc>
        <w:tc>
          <w:tcPr>
            <w:tcW w:w="2852" w:type="dxa"/>
            <w:tcBorders>
              <w:top w:val="single" w:sz="8" w:space="0" w:color="33669A"/>
              <w:bottom w:val="nil"/>
            </w:tcBorders>
            <w:shd w:val="clear" w:color="auto" w:fill="F2F2F2" w:themeFill="background1" w:themeFillShade="F2"/>
            <w:vAlign w:val="center"/>
          </w:tcPr>
          <w:p w14:paraId="487F78E8" w14:textId="77777777" w:rsidR="006826F3" w:rsidRPr="008C7EE1" w:rsidRDefault="006826F3" w:rsidP="00B4091A">
            <w:pPr>
              <w:spacing w:before="0" w:after="20"/>
              <w:ind w:left="0"/>
              <w:jc w:val="left"/>
              <w:cnfStyle w:val="000000000000" w:firstRow="0" w:lastRow="0" w:firstColumn="0" w:lastColumn="0" w:oddVBand="0" w:evenVBand="0" w:oddHBand="0" w:evenHBand="0" w:firstRowFirstColumn="0" w:firstRowLastColumn="0" w:lastRowFirstColumn="0" w:lastRowLastColumn="0"/>
              <w:rPr>
                <w:color w:val="314C63" w:themeColor="text1"/>
                <w:sz w:val="18"/>
                <w:szCs w:val="18"/>
              </w:rPr>
            </w:pPr>
          </w:p>
        </w:tc>
        <w:tc>
          <w:tcPr>
            <w:tcW w:w="2853" w:type="dxa"/>
            <w:tcBorders>
              <w:top w:val="single" w:sz="8" w:space="0" w:color="33669A"/>
              <w:bottom w:val="nil"/>
            </w:tcBorders>
            <w:shd w:val="clear" w:color="auto" w:fill="F2F2F2" w:themeFill="background1" w:themeFillShade="F2"/>
            <w:vAlign w:val="center"/>
          </w:tcPr>
          <w:p w14:paraId="5D4E43E8" w14:textId="77777777" w:rsidR="006826F3" w:rsidRPr="008C7EE1" w:rsidRDefault="006826F3" w:rsidP="00B4091A">
            <w:pPr>
              <w:spacing w:before="0" w:after="20"/>
              <w:ind w:left="0"/>
              <w:jc w:val="left"/>
              <w:cnfStyle w:val="000000000000" w:firstRow="0" w:lastRow="0" w:firstColumn="0" w:lastColumn="0" w:oddVBand="0" w:evenVBand="0" w:oddHBand="0" w:evenHBand="0" w:firstRowFirstColumn="0" w:firstRowLastColumn="0" w:lastRowFirstColumn="0" w:lastRowLastColumn="0"/>
              <w:rPr>
                <w:color w:val="314C63" w:themeColor="text1"/>
                <w:sz w:val="18"/>
                <w:szCs w:val="18"/>
              </w:rPr>
            </w:pPr>
          </w:p>
        </w:tc>
        <w:tc>
          <w:tcPr>
            <w:tcW w:w="2853" w:type="dxa"/>
            <w:tcBorders>
              <w:top w:val="single" w:sz="8" w:space="0" w:color="33669A"/>
              <w:bottom w:val="nil"/>
              <w:right w:val="nil"/>
            </w:tcBorders>
            <w:shd w:val="clear" w:color="auto" w:fill="F2F2F2" w:themeFill="background1" w:themeFillShade="F2"/>
            <w:vAlign w:val="center"/>
          </w:tcPr>
          <w:p w14:paraId="1E901425" w14:textId="77777777" w:rsidR="006826F3" w:rsidRPr="008C7EE1" w:rsidRDefault="006826F3" w:rsidP="00B4091A">
            <w:pPr>
              <w:spacing w:before="0" w:after="20"/>
              <w:ind w:left="0"/>
              <w:jc w:val="left"/>
              <w:cnfStyle w:val="000000000000" w:firstRow="0" w:lastRow="0" w:firstColumn="0" w:lastColumn="0" w:oddVBand="0" w:evenVBand="0" w:oddHBand="0" w:evenHBand="0" w:firstRowFirstColumn="0" w:firstRowLastColumn="0" w:lastRowFirstColumn="0" w:lastRowLastColumn="0"/>
              <w:rPr>
                <w:color w:val="314C63" w:themeColor="text1"/>
                <w:sz w:val="18"/>
                <w:szCs w:val="18"/>
              </w:rPr>
            </w:pPr>
          </w:p>
        </w:tc>
      </w:tr>
      <w:tr w:rsidR="006826F3" w:rsidRPr="008C7EE1" w14:paraId="1441BC01" w14:textId="77777777" w:rsidTr="00B4091A">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697" w:type="dxa"/>
            <w:tcBorders>
              <w:top w:val="nil"/>
              <w:left w:val="nil"/>
              <w:bottom w:val="nil"/>
            </w:tcBorders>
            <w:shd w:val="clear" w:color="auto" w:fill="auto"/>
          </w:tcPr>
          <w:p w14:paraId="6FD423F2" w14:textId="77777777" w:rsidR="006826F3" w:rsidRPr="008C7EE1" w:rsidRDefault="006826F3" w:rsidP="00B4091A">
            <w:pPr>
              <w:spacing w:before="0" w:after="20"/>
              <w:ind w:left="0"/>
              <w:jc w:val="left"/>
              <w:rPr>
                <w:b w:val="0"/>
                <w:color w:val="314C63" w:themeColor="text1"/>
                <w:sz w:val="18"/>
                <w:szCs w:val="18"/>
              </w:rPr>
            </w:pPr>
          </w:p>
        </w:tc>
        <w:tc>
          <w:tcPr>
            <w:tcW w:w="2852" w:type="dxa"/>
            <w:tcBorders>
              <w:top w:val="nil"/>
              <w:bottom w:val="nil"/>
            </w:tcBorders>
            <w:shd w:val="clear" w:color="auto" w:fill="auto"/>
            <w:vAlign w:val="center"/>
          </w:tcPr>
          <w:p w14:paraId="3873F127" w14:textId="77777777" w:rsidR="006826F3" w:rsidRPr="008C7EE1" w:rsidRDefault="006826F3" w:rsidP="00B4091A">
            <w:pPr>
              <w:spacing w:before="0" w:after="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tc>
        <w:tc>
          <w:tcPr>
            <w:tcW w:w="2853" w:type="dxa"/>
            <w:tcBorders>
              <w:top w:val="nil"/>
              <w:bottom w:val="nil"/>
            </w:tcBorders>
            <w:shd w:val="clear" w:color="auto" w:fill="auto"/>
            <w:vAlign w:val="center"/>
          </w:tcPr>
          <w:p w14:paraId="52F730EB" w14:textId="77777777" w:rsidR="006826F3" w:rsidRPr="008C7EE1" w:rsidRDefault="006826F3" w:rsidP="00B4091A">
            <w:pPr>
              <w:spacing w:before="0" w:after="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tc>
        <w:tc>
          <w:tcPr>
            <w:tcW w:w="2853" w:type="dxa"/>
            <w:tcBorders>
              <w:top w:val="nil"/>
              <w:bottom w:val="nil"/>
              <w:right w:val="nil"/>
            </w:tcBorders>
            <w:shd w:val="clear" w:color="auto" w:fill="auto"/>
            <w:vAlign w:val="center"/>
          </w:tcPr>
          <w:p w14:paraId="701C99B6" w14:textId="77777777" w:rsidR="006826F3" w:rsidRPr="008C7EE1" w:rsidRDefault="006826F3" w:rsidP="00B4091A">
            <w:pPr>
              <w:spacing w:before="0" w:after="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tc>
      </w:tr>
      <w:tr w:rsidR="006826F3" w:rsidRPr="008C7EE1" w14:paraId="2EC7D066" w14:textId="77777777" w:rsidTr="00B4091A">
        <w:trPr>
          <w:trHeight w:val="630"/>
        </w:trPr>
        <w:tc>
          <w:tcPr>
            <w:cnfStyle w:val="001000000000" w:firstRow="0" w:lastRow="0" w:firstColumn="1" w:lastColumn="0" w:oddVBand="0" w:evenVBand="0" w:oddHBand="0" w:evenHBand="0" w:firstRowFirstColumn="0" w:firstRowLastColumn="0" w:lastRowFirstColumn="0" w:lastRowLastColumn="0"/>
            <w:tcW w:w="1697" w:type="dxa"/>
            <w:tcBorders>
              <w:top w:val="nil"/>
              <w:left w:val="nil"/>
              <w:bottom w:val="nil"/>
            </w:tcBorders>
            <w:shd w:val="clear" w:color="auto" w:fill="F2F2F2" w:themeFill="background1" w:themeFillShade="F2"/>
          </w:tcPr>
          <w:p w14:paraId="38D62098" w14:textId="77777777" w:rsidR="006826F3" w:rsidRPr="008C7EE1" w:rsidRDefault="006826F3" w:rsidP="00B4091A">
            <w:pPr>
              <w:spacing w:before="0" w:after="20"/>
              <w:ind w:left="0"/>
              <w:jc w:val="left"/>
              <w:rPr>
                <w:b w:val="0"/>
                <w:bCs w:val="0"/>
                <w:color w:val="314C63" w:themeColor="text1"/>
                <w:sz w:val="18"/>
                <w:szCs w:val="18"/>
              </w:rPr>
            </w:pPr>
          </w:p>
        </w:tc>
        <w:tc>
          <w:tcPr>
            <w:tcW w:w="2852" w:type="dxa"/>
            <w:tcBorders>
              <w:top w:val="nil"/>
              <w:bottom w:val="nil"/>
            </w:tcBorders>
            <w:shd w:val="clear" w:color="auto" w:fill="F2F2F2" w:themeFill="background1" w:themeFillShade="F2"/>
            <w:vAlign w:val="center"/>
          </w:tcPr>
          <w:p w14:paraId="09AD43D5" w14:textId="77777777" w:rsidR="006826F3" w:rsidRPr="008C7EE1" w:rsidRDefault="006826F3" w:rsidP="00B4091A">
            <w:pPr>
              <w:spacing w:before="0" w:after="20"/>
              <w:ind w:left="0"/>
              <w:jc w:val="left"/>
              <w:cnfStyle w:val="000000000000" w:firstRow="0" w:lastRow="0" w:firstColumn="0" w:lastColumn="0" w:oddVBand="0" w:evenVBand="0" w:oddHBand="0" w:evenHBand="0" w:firstRowFirstColumn="0" w:firstRowLastColumn="0" w:lastRowFirstColumn="0" w:lastRowLastColumn="0"/>
              <w:rPr>
                <w:color w:val="314C63" w:themeColor="text1"/>
                <w:sz w:val="18"/>
                <w:szCs w:val="18"/>
              </w:rPr>
            </w:pPr>
          </w:p>
        </w:tc>
        <w:tc>
          <w:tcPr>
            <w:tcW w:w="2853" w:type="dxa"/>
            <w:tcBorders>
              <w:top w:val="nil"/>
              <w:bottom w:val="nil"/>
            </w:tcBorders>
            <w:shd w:val="clear" w:color="auto" w:fill="F2F2F2" w:themeFill="background1" w:themeFillShade="F2"/>
            <w:vAlign w:val="center"/>
          </w:tcPr>
          <w:p w14:paraId="57100956" w14:textId="77777777" w:rsidR="006826F3" w:rsidRPr="008C7EE1" w:rsidRDefault="006826F3" w:rsidP="00B4091A">
            <w:pPr>
              <w:spacing w:before="0" w:after="20"/>
              <w:ind w:left="0"/>
              <w:jc w:val="left"/>
              <w:cnfStyle w:val="000000000000" w:firstRow="0" w:lastRow="0" w:firstColumn="0" w:lastColumn="0" w:oddVBand="0" w:evenVBand="0" w:oddHBand="0" w:evenHBand="0" w:firstRowFirstColumn="0" w:firstRowLastColumn="0" w:lastRowFirstColumn="0" w:lastRowLastColumn="0"/>
              <w:rPr>
                <w:color w:val="314C63" w:themeColor="text1"/>
                <w:sz w:val="18"/>
                <w:szCs w:val="18"/>
              </w:rPr>
            </w:pPr>
          </w:p>
        </w:tc>
        <w:tc>
          <w:tcPr>
            <w:tcW w:w="2853" w:type="dxa"/>
            <w:tcBorders>
              <w:top w:val="nil"/>
              <w:bottom w:val="nil"/>
              <w:right w:val="nil"/>
            </w:tcBorders>
            <w:shd w:val="clear" w:color="auto" w:fill="F2F2F2" w:themeFill="background1" w:themeFillShade="F2"/>
            <w:vAlign w:val="center"/>
          </w:tcPr>
          <w:p w14:paraId="1D43029C" w14:textId="77777777" w:rsidR="006826F3" w:rsidRPr="008C7EE1" w:rsidRDefault="006826F3" w:rsidP="00B4091A">
            <w:pPr>
              <w:spacing w:before="0" w:after="20"/>
              <w:ind w:left="0"/>
              <w:jc w:val="left"/>
              <w:cnfStyle w:val="000000000000" w:firstRow="0" w:lastRow="0" w:firstColumn="0" w:lastColumn="0" w:oddVBand="0" w:evenVBand="0" w:oddHBand="0" w:evenHBand="0" w:firstRowFirstColumn="0" w:firstRowLastColumn="0" w:lastRowFirstColumn="0" w:lastRowLastColumn="0"/>
              <w:rPr>
                <w:color w:val="314C63" w:themeColor="text1"/>
                <w:sz w:val="18"/>
                <w:szCs w:val="18"/>
              </w:rPr>
            </w:pPr>
          </w:p>
        </w:tc>
      </w:tr>
      <w:tr w:rsidR="006826F3" w:rsidRPr="008C7EE1" w14:paraId="3C0E7E1B" w14:textId="77777777" w:rsidTr="00B40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Borders>
              <w:top w:val="nil"/>
              <w:left w:val="nil"/>
              <w:bottom w:val="nil"/>
            </w:tcBorders>
            <w:shd w:val="clear" w:color="auto" w:fill="auto"/>
          </w:tcPr>
          <w:p w14:paraId="42929599" w14:textId="77777777" w:rsidR="006826F3" w:rsidRPr="008C7EE1" w:rsidRDefault="006826F3" w:rsidP="00B4091A">
            <w:pPr>
              <w:spacing w:before="0" w:after="20"/>
              <w:ind w:left="0"/>
              <w:jc w:val="left"/>
              <w:rPr>
                <w:b w:val="0"/>
                <w:bCs w:val="0"/>
                <w:color w:val="314C63" w:themeColor="text1"/>
                <w:sz w:val="18"/>
                <w:szCs w:val="18"/>
              </w:rPr>
            </w:pPr>
          </w:p>
        </w:tc>
        <w:tc>
          <w:tcPr>
            <w:tcW w:w="2852" w:type="dxa"/>
            <w:tcBorders>
              <w:top w:val="nil"/>
              <w:bottom w:val="nil"/>
            </w:tcBorders>
            <w:shd w:val="clear" w:color="auto" w:fill="auto"/>
            <w:vAlign w:val="center"/>
          </w:tcPr>
          <w:p w14:paraId="0C81DF6F" w14:textId="77777777" w:rsidR="006826F3" w:rsidRPr="008C7EE1" w:rsidRDefault="006826F3" w:rsidP="00B4091A">
            <w:pPr>
              <w:spacing w:before="0" w:after="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tc>
        <w:tc>
          <w:tcPr>
            <w:tcW w:w="2853" w:type="dxa"/>
            <w:tcBorders>
              <w:top w:val="nil"/>
              <w:bottom w:val="nil"/>
            </w:tcBorders>
            <w:shd w:val="clear" w:color="auto" w:fill="auto"/>
            <w:vAlign w:val="center"/>
          </w:tcPr>
          <w:p w14:paraId="6D65586C" w14:textId="77777777" w:rsidR="006826F3" w:rsidRPr="008C7EE1" w:rsidRDefault="006826F3" w:rsidP="00B4091A">
            <w:pPr>
              <w:spacing w:before="0" w:after="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tc>
        <w:tc>
          <w:tcPr>
            <w:tcW w:w="2853" w:type="dxa"/>
            <w:tcBorders>
              <w:top w:val="nil"/>
              <w:bottom w:val="nil"/>
              <w:right w:val="nil"/>
            </w:tcBorders>
            <w:shd w:val="clear" w:color="auto" w:fill="auto"/>
            <w:vAlign w:val="center"/>
          </w:tcPr>
          <w:p w14:paraId="63FE22CA" w14:textId="77777777" w:rsidR="006826F3" w:rsidRPr="008C7EE1" w:rsidRDefault="006826F3" w:rsidP="00B4091A">
            <w:pPr>
              <w:spacing w:before="0" w:after="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p w14:paraId="27898D74" w14:textId="77777777" w:rsidR="006826F3" w:rsidRPr="008C7EE1" w:rsidRDefault="006826F3" w:rsidP="00B4091A">
            <w:pPr>
              <w:spacing w:before="0" w:after="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p w14:paraId="63046E76" w14:textId="77777777" w:rsidR="006826F3" w:rsidRPr="008C7EE1" w:rsidRDefault="006826F3" w:rsidP="00B4091A">
            <w:pPr>
              <w:spacing w:before="0" w:after="20"/>
              <w:ind w:left="0"/>
              <w:jc w:val="left"/>
              <w:cnfStyle w:val="000000100000" w:firstRow="0" w:lastRow="0" w:firstColumn="0" w:lastColumn="0" w:oddVBand="0" w:evenVBand="0" w:oddHBand="1" w:evenHBand="0" w:firstRowFirstColumn="0" w:firstRowLastColumn="0" w:lastRowFirstColumn="0" w:lastRowLastColumn="0"/>
              <w:rPr>
                <w:color w:val="314C63" w:themeColor="text1"/>
                <w:sz w:val="18"/>
                <w:szCs w:val="18"/>
              </w:rPr>
            </w:pPr>
          </w:p>
        </w:tc>
      </w:tr>
      <w:tr w:rsidR="00114900" w:rsidRPr="008C7EE1" w14:paraId="079376D7" w14:textId="77777777" w:rsidTr="006826F3">
        <w:trPr>
          <w:trHeight w:val="612"/>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tcBorders>
            <w:shd w:val="clear" w:color="auto" w:fill="F2F2F2" w:themeFill="background1" w:themeFillShade="F2"/>
          </w:tcPr>
          <w:p w14:paraId="1308B877" w14:textId="77777777" w:rsidR="006826F3" w:rsidRPr="008C7EE1" w:rsidRDefault="006826F3" w:rsidP="00B4091A">
            <w:pPr>
              <w:spacing w:before="0" w:after="20"/>
              <w:ind w:left="0"/>
              <w:jc w:val="left"/>
              <w:rPr>
                <w:noProof/>
                <w:color w:val="10375E"/>
                <w:w w:val="105"/>
                <w:sz w:val="22"/>
              </w:rPr>
            </w:pPr>
          </w:p>
        </w:tc>
        <w:tc>
          <w:tcPr>
            <w:tcW w:w="0" w:type="dxa"/>
            <w:tcBorders>
              <w:top w:val="nil"/>
              <w:bottom w:val="nil"/>
            </w:tcBorders>
            <w:shd w:val="clear" w:color="auto" w:fill="F2F2F2" w:themeFill="background1" w:themeFillShade="F2"/>
            <w:vAlign w:val="center"/>
          </w:tcPr>
          <w:p w14:paraId="50995ADC" w14:textId="77777777" w:rsidR="006826F3" w:rsidRPr="008C7EE1" w:rsidRDefault="006826F3" w:rsidP="00B4091A">
            <w:pPr>
              <w:spacing w:before="0" w:after="20"/>
              <w:ind w:left="0"/>
              <w:jc w:val="left"/>
              <w:cnfStyle w:val="000000000000" w:firstRow="0" w:lastRow="0" w:firstColumn="0" w:lastColumn="0" w:oddVBand="0" w:evenVBand="0" w:oddHBand="0" w:evenHBand="0" w:firstRowFirstColumn="0" w:firstRowLastColumn="0" w:lastRowFirstColumn="0" w:lastRowLastColumn="0"/>
              <w:rPr>
                <w:color w:val="314C63" w:themeColor="text1"/>
                <w:sz w:val="18"/>
                <w:szCs w:val="18"/>
              </w:rPr>
            </w:pPr>
          </w:p>
        </w:tc>
        <w:tc>
          <w:tcPr>
            <w:tcW w:w="0" w:type="dxa"/>
            <w:tcBorders>
              <w:top w:val="nil"/>
              <w:bottom w:val="nil"/>
            </w:tcBorders>
            <w:shd w:val="clear" w:color="auto" w:fill="F2F2F2" w:themeFill="background1" w:themeFillShade="F2"/>
            <w:vAlign w:val="center"/>
          </w:tcPr>
          <w:p w14:paraId="263F9B84" w14:textId="77777777" w:rsidR="006826F3" w:rsidRPr="008C7EE1" w:rsidRDefault="006826F3" w:rsidP="00B4091A">
            <w:pPr>
              <w:spacing w:before="0" w:after="20"/>
              <w:ind w:left="0"/>
              <w:jc w:val="left"/>
              <w:cnfStyle w:val="000000000000" w:firstRow="0" w:lastRow="0" w:firstColumn="0" w:lastColumn="0" w:oddVBand="0" w:evenVBand="0" w:oddHBand="0" w:evenHBand="0" w:firstRowFirstColumn="0" w:firstRowLastColumn="0" w:lastRowFirstColumn="0" w:lastRowLastColumn="0"/>
              <w:rPr>
                <w:color w:val="314C63" w:themeColor="text1"/>
                <w:sz w:val="18"/>
                <w:szCs w:val="18"/>
              </w:rPr>
            </w:pPr>
          </w:p>
        </w:tc>
        <w:tc>
          <w:tcPr>
            <w:tcW w:w="0" w:type="dxa"/>
            <w:tcBorders>
              <w:top w:val="nil"/>
              <w:bottom w:val="nil"/>
              <w:right w:val="nil"/>
            </w:tcBorders>
            <w:shd w:val="clear" w:color="auto" w:fill="F2F2F2" w:themeFill="background1" w:themeFillShade="F2"/>
            <w:vAlign w:val="center"/>
          </w:tcPr>
          <w:p w14:paraId="713DD883" w14:textId="77777777" w:rsidR="006826F3" w:rsidRPr="008C7EE1" w:rsidRDefault="006826F3" w:rsidP="00B4091A">
            <w:pPr>
              <w:spacing w:before="0" w:after="20"/>
              <w:ind w:left="0"/>
              <w:jc w:val="left"/>
              <w:cnfStyle w:val="000000000000" w:firstRow="0" w:lastRow="0" w:firstColumn="0" w:lastColumn="0" w:oddVBand="0" w:evenVBand="0" w:oddHBand="0" w:evenHBand="0" w:firstRowFirstColumn="0" w:firstRowLastColumn="0" w:lastRowFirstColumn="0" w:lastRowLastColumn="0"/>
              <w:rPr>
                <w:color w:val="314C63" w:themeColor="text1"/>
                <w:sz w:val="18"/>
                <w:szCs w:val="18"/>
              </w:rPr>
            </w:pPr>
          </w:p>
          <w:p w14:paraId="6CA81751" w14:textId="77777777" w:rsidR="006826F3" w:rsidRPr="008C7EE1" w:rsidRDefault="006826F3" w:rsidP="00B4091A">
            <w:pPr>
              <w:spacing w:before="0" w:after="20"/>
              <w:ind w:left="0"/>
              <w:jc w:val="left"/>
              <w:cnfStyle w:val="000000000000" w:firstRow="0" w:lastRow="0" w:firstColumn="0" w:lastColumn="0" w:oddVBand="0" w:evenVBand="0" w:oddHBand="0" w:evenHBand="0" w:firstRowFirstColumn="0" w:firstRowLastColumn="0" w:lastRowFirstColumn="0" w:lastRowLastColumn="0"/>
              <w:rPr>
                <w:color w:val="314C63" w:themeColor="text1"/>
                <w:sz w:val="18"/>
                <w:szCs w:val="18"/>
              </w:rPr>
            </w:pPr>
          </w:p>
        </w:tc>
      </w:tr>
    </w:tbl>
    <w:p w14:paraId="14E01B36" w14:textId="77777777" w:rsidR="006826F3" w:rsidRPr="008C7EE1" w:rsidRDefault="006826F3" w:rsidP="00110934">
      <w:pPr>
        <w:pStyle w:val="Body"/>
        <w:ind w:right="-180"/>
        <w:rPr>
          <w:rFonts w:eastAsia="Arial Unicode MS"/>
          <w:color w:val="auto"/>
          <w:lang w:val="en-US"/>
        </w:rPr>
      </w:pPr>
    </w:p>
    <w:p w14:paraId="4872EA37" w14:textId="0F78E927" w:rsidR="00F27CFF" w:rsidRPr="008C7EE1" w:rsidRDefault="00712993" w:rsidP="00110934">
      <w:pPr>
        <w:pStyle w:val="Body"/>
        <w:ind w:right="-180"/>
        <w:rPr>
          <w:rFonts w:eastAsia="Arial Unicode MS"/>
          <w:color w:val="auto"/>
          <w:lang w:val="en-US"/>
        </w:rPr>
      </w:pPr>
      <w:r w:rsidRPr="008C7EE1">
        <w:rPr>
          <w:rFonts w:eastAsia="Arial Unicode MS"/>
          <w:color w:val="auto"/>
          <w:lang w:val="en-US"/>
        </w:rPr>
        <w:t xml:space="preserve">State </w:t>
      </w:r>
      <w:r w:rsidR="00BD4E75" w:rsidRPr="008C7EE1">
        <w:rPr>
          <w:rFonts w:eastAsia="Arial Unicode MS"/>
          <w:color w:val="auto"/>
          <w:lang w:val="en-US"/>
        </w:rPr>
        <w:t xml:space="preserve">officials </w:t>
      </w:r>
      <w:r w:rsidRPr="008C7EE1">
        <w:rPr>
          <w:rFonts w:eastAsia="Arial Unicode MS"/>
          <w:color w:val="auto"/>
          <w:lang w:val="en-US"/>
        </w:rPr>
        <w:t>shou</w:t>
      </w:r>
      <w:r w:rsidR="00347E61" w:rsidRPr="008C7EE1">
        <w:rPr>
          <w:rFonts w:eastAsia="Arial Unicode MS"/>
          <w:color w:val="auto"/>
          <w:lang w:val="en-US"/>
        </w:rPr>
        <w:t>l</w:t>
      </w:r>
      <w:r w:rsidRPr="008C7EE1">
        <w:rPr>
          <w:rFonts w:eastAsia="Arial Unicode MS"/>
          <w:color w:val="auto"/>
          <w:lang w:val="en-US"/>
        </w:rPr>
        <w:t xml:space="preserve">d </w:t>
      </w:r>
      <w:r w:rsidR="00512CB1">
        <w:rPr>
          <w:rFonts w:eastAsia="Arial Unicode MS"/>
          <w:color w:val="auto"/>
          <w:lang w:val="en-US"/>
        </w:rPr>
        <w:t xml:space="preserve">also </w:t>
      </w:r>
      <w:r w:rsidRPr="008C7EE1">
        <w:rPr>
          <w:rFonts w:eastAsia="Arial Unicode MS"/>
          <w:color w:val="auto"/>
          <w:lang w:val="en-US"/>
        </w:rPr>
        <w:t xml:space="preserve">monitor </w:t>
      </w:r>
      <w:r w:rsidR="00D328C6" w:rsidRPr="008C7EE1">
        <w:rPr>
          <w:rFonts w:eastAsia="Arial Unicode MS"/>
          <w:color w:val="auto"/>
          <w:lang w:val="en-US"/>
        </w:rPr>
        <w:t>weather</w:t>
      </w:r>
      <w:r w:rsidR="00400C87" w:rsidRPr="008C7EE1">
        <w:rPr>
          <w:rFonts w:eastAsia="Arial Unicode MS"/>
          <w:color w:val="auto"/>
          <w:lang w:val="en-US"/>
        </w:rPr>
        <w:t xml:space="preserve"> </w:t>
      </w:r>
      <w:r w:rsidR="0076318D" w:rsidRPr="008C7EE1">
        <w:rPr>
          <w:rFonts w:eastAsia="Arial Unicode MS"/>
          <w:color w:val="auto"/>
          <w:lang w:val="en-US"/>
        </w:rPr>
        <w:t xml:space="preserve">forecasts </w:t>
      </w:r>
      <w:r w:rsidRPr="008C7EE1">
        <w:rPr>
          <w:rFonts w:eastAsia="Arial Unicode MS"/>
          <w:color w:val="auto"/>
          <w:lang w:val="en-US"/>
        </w:rPr>
        <w:t>to understand the potential impacts on</w:t>
      </w:r>
      <w:r w:rsidR="007327D4" w:rsidRPr="008C7EE1">
        <w:rPr>
          <w:rFonts w:eastAsia="Arial Unicode MS"/>
          <w:color w:val="auto"/>
          <w:lang w:val="en-US"/>
        </w:rPr>
        <w:t xml:space="preserve"> </w:t>
      </w:r>
      <w:r w:rsidR="00F86322" w:rsidRPr="008C7EE1">
        <w:rPr>
          <w:rFonts w:eastAsia="Arial Unicode MS"/>
          <w:color w:val="auto"/>
          <w:lang w:val="en-US"/>
        </w:rPr>
        <w:t>energy</w:t>
      </w:r>
      <w:r w:rsidR="00F0646D" w:rsidRPr="008C7EE1">
        <w:rPr>
          <w:rFonts w:eastAsia="Arial Unicode MS"/>
          <w:color w:val="auto"/>
          <w:lang w:val="en-US"/>
        </w:rPr>
        <w:t xml:space="preserve"> </w:t>
      </w:r>
      <w:r w:rsidR="000240D1" w:rsidRPr="008C7EE1">
        <w:rPr>
          <w:rFonts w:eastAsia="Arial Unicode MS"/>
          <w:color w:val="auto"/>
          <w:lang w:val="en-US"/>
        </w:rPr>
        <w:t xml:space="preserve">supply, demand, and </w:t>
      </w:r>
      <w:r w:rsidR="00F86322" w:rsidRPr="008C7EE1">
        <w:rPr>
          <w:rFonts w:eastAsia="Arial Unicode MS"/>
          <w:color w:val="auto"/>
          <w:lang w:val="en-US"/>
        </w:rPr>
        <w:t xml:space="preserve">infrastructure. </w:t>
      </w:r>
      <w:r w:rsidR="000240D1" w:rsidRPr="008C7EE1">
        <w:rPr>
          <w:rFonts w:eastAsia="Arial Unicode MS"/>
          <w:color w:val="auto"/>
          <w:lang w:val="en-US"/>
        </w:rPr>
        <w:t>The table b</w:t>
      </w:r>
      <w:r w:rsidR="00630956" w:rsidRPr="008C7EE1">
        <w:rPr>
          <w:rFonts w:eastAsia="Arial Unicode MS"/>
          <w:color w:val="auto"/>
          <w:lang w:val="en-US"/>
        </w:rPr>
        <w:t xml:space="preserve">elow </w:t>
      </w:r>
      <w:r w:rsidR="000240D1" w:rsidRPr="008C7EE1">
        <w:rPr>
          <w:rFonts w:eastAsia="Arial Unicode MS"/>
          <w:color w:val="auto"/>
          <w:lang w:val="en-US"/>
        </w:rPr>
        <w:t xml:space="preserve">lists several key tools for monitoring weather-related threats. </w:t>
      </w:r>
      <w:r w:rsidR="000240D1" w:rsidRPr="008C7EE1">
        <w:rPr>
          <w:rFonts w:eastAsia="Arial Unicode MS"/>
          <w:i/>
          <w:color w:val="auto"/>
          <w:lang w:val="en-US"/>
        </w:rPr>
        <w:t>States should</w:t>
      </w:r>
      <w:r w:rsidR="003052AF" w:rsidRPr="008C7EE1">
        <w:rPr>
          <w:rFonts w:eastAsia="Arial Unicode MS"/>
          <w:i/>
          <w:color w:val="auto"/>
          <w:lang w:val="en-US"/>
        </w:rPr>
        <w:t xml:space="preserve"> </w:t>
      </w:r>
      <w:r w:rsidR="00677708" w:rsidRPr="008C7EE1">
        <w:rPr>
          <w:rFonts w:eastAsia="Arial Unicode MS"/>
          <w:i/>
          <w:color w:val="auto"/>
          <w:lang w:val="en-US"/>
        </w:rPr>
        <w:t xml:space="preserve">customize this list </w:t>
      </w:r>
      <w:r w:rsidR="000240D1" w:rsidRPr="008C7EE1">
        <w:rPr>
          <w:rFonts w:eastAsia="Arial Unicode MS"/>
          <w:i/>
          <w:color w:val="auto"/>
          <w:lang w:val="en-US"/>
        </w:rPr>
        <w:t>for their region</w:t>
      </w:r>
      <w:r w:rsidR="00702A67" w:rsidRPr="008C7EE1">
        <w:rPr>
          <w:rFonts w:eastAsia="Arial Unicode MS"/>
          <w:i/>
          <w:color w:val="auto"/>
          <w:lang w:val="en-US"/>
        </w:rPr>
        <w:t>,</w:t>
      </w:r>
      <w:r w:rsidR="000240D1" w:rsidRPr="008C7EE1">
        <w:rPr>
          <w:rFonts w:eastAsia="Arial Unicode MS"/>
          <w:i/>
          <w:color w:val="auto"/>
          <w:lang w:val="en-US"/>
        </w:rPr>
        <w:t xml:space="preserve"> </w:t>
      </w:r>
      <w:r w:rsidR="00677708" w:rsidRPr="008C7EE1">
        <w:rPr>
          <w:rFonts w:eastAsia="Arial Unicode MS"/>
          <w:i/>
          <w:color w:val="auto"/>
          <w:lang w:val="en-US"/>
        </w:rPr>
        <w:t xml:space="preserve">as </w:t>
      </w:r>
      <w:r w:rsidR="000240D1" w:rsidRPr="008C7EE1">
        <w:rPr>
          <w:rFonts w:eastAsia="Arial Unicode MS"/>
          <w:i/>
          <w:color w:val="auto"/>
          <w:lang w:val="en-US"/>
        </w:rPr>
        <w:t>appropriate</w:t>
      </w:r>
      <w:r w:rsidR="00677708" w:rsidRPr="008C7EE1">
        <w:rPr>
          <w:rFonts w:eastAsia="Arial Unicode MS"/>
          <w:color w:val="auto"/>
          <w:lang w:val="en-US"/>
        </w:rPr>
        <w:t>.</w:t>
      </w:r>
    </w:p>
    <w:p w14:paraId="2DB306EF" w14:textId="481DDD29" w:rsidR="000947D0" w:rsidRPr="008C7EE1" w:rsidRDefault="000947D0" w:rsidP="00110934">
      <w:pPr>
        <w:pStyle w:val="Body"/>
        <w:ind w:right="-180"/>
        <w:rPr>
          <w:rFonts w:eastAsia="Arial Unicode MS"/>
          <w:noProof/>
          <w:lang w:val="en-US"/>
        </w:rPr>
      </w:pPr>
    </w:p>
    <w:p w14:paraId="20F1B08E" w14:textId="77777777" w:rsidR="000947D0" w:rsidRPr="008C7EE1" w:rsidRDefault="000947D0" w:rsidP="00110934">
      <w:pPr>
        <w:pStyle w:val="Body"/>
        <w:ind w:right="-180"/>
        <w:rPr>
          <w:rFonts w:eastAsia="Arial Unicode MS"/>
          <w:noProof/>
          <w:lang w:val="en-US"/>
        </w:rPr>
      </w:pPr>
    </w:p>
    <w:p w14:paraId="1C438C70" w14:textId="1F564C2C" w:rsidR="00B3262F" w:rsidRPr="008C7EE1" w:rsidRDefault="00AC48BF" w:rsidP="00FB0DEF">
      <w:pPr>
        <w:pStyle w:val="Heading2"/>
        <w:framePr w:wrap="around"/>
      </w:pPr>
      <w:r w:rsidRPr="008C7EE1">
        <w:rPr>
          <w:noProof/>
        </w:rPr>
        <w:lastRenderedPageBreak/>
        <w:t xml:space="preserve">Weather </w:t>
      </w:r>
      <w:r w:rsidR="00B3262F" w:rsidRPr="008C7EE1">
        <w:rPr>
          <w:noProof/>
        </w:rPr>
        <w:t>Threat Monitoring Tools</w:t>
      </w:r>
    </w:p>
    <w:tbl>
      <w:tblPr>
        <w:tblStyle w:val="ListTable4-Accent5"/>
        <w:tblW w:w="10345"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975"/>
        <w:gridCol w:w="5940"/>
        <w:gridCol w:w="2430"/>
      </w:tblGrid>
      <w:tr w:rsidR="004371AC" w:rsidRPr="008C7EE1" w14:paraId="2FD73B53" w14:textId="77777777" w:rsidTr="00ED092D">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975" w:type="dxa"/>
            <w:tcBorders>
              <w:bottom w:val="single" w:sz="18" w:space="0" w:color="314C63"/>
            </w:tcBorders>
            <w:shd w:val="clear" w:color="auto" w:fill="FFFFFF" w:themeFill="background1"/>
            <w:vAlign w:val="center"/>
          </w:tcPr>
          <w:p w14:paraId="0F3CE961" w14:textId="0B5B537E" w:rsidR="007F0159" w:rsidRPr="008C7EE1" w:rsidRDefault="007F0159" w:rsidP="003C0D33">
            <w:pPr>
              <w:spacing w:before="0" w:after="120"/>
              <w:ind w:left="0"/>
              <w:jc w:val="left"/>
              <w:rPr>
                <w:color w:val="33669A" w:themeColor="text2"/>
                <w:sz w:val="22"/>
                <w:szCs w:val="22"/>
              </w:rPr>
            </w:pPr>
            <w:r w:rsidRPr="008C7EE1">
              <w:rPr>
                <w:color w:val="33669A" w:themeColor="text2"/>
                <w:sz w:val="22"/>
                <w:szCs w:val="22"/>
              </w:rPr>
              <w:t>Threat Forecasts</w:t>
            </w:r>
          </w:p>
        </w:tc>
        <w:tc>
          <w:tcPr>
            <w:tcW w:w="5940" w:type="dxa"/>
            <w:tcBorders>
              <w:bottom w:val="single" w:sz="18" w:space="0" w:color="314C63"/>
            </w:tcBorders>
            <w:shd w:val="clear" w:color="auto" w:fill="FFFFFF" w:themeFill="background1"/>
            <w:vAlign w:val="center"/>
          </w:tcPr>
          <w:p w14:paraId="08365033" w14:textId="4DA7B78C" w:rsidR="007F0159" w:rsidRPr="008C7EE1" w:rsidRDefault="007F0159" w:rsidP="008B57DA">
            <w:pPr>
              <w:spacing w:before="0" w:after="120"/>
              <w:ind w:left="0"/>
              <w:jc w:val="center"/>
              <w:cnfStyle w:val="100000000000" w:firstRow="1" w:lastRow="0" w:firstColumn="0" w:lastColumn="0" w:oddVBand="0" w:evenVBand="0" w:oddHBand="0" w:evenHBand="0" w:firstRowFirstColumn="0" w:firstRowLastColumn="0" w:lastRowFirstColumn="0" w:lastRowLastColumn="0"/>
              <w:rPr>
                <w:color w:val="33669A" w:themeColor="text2"/>
                <w:sz w:val="22"/>
                <w:szCs w:val="22"/>
              </w:rPr>
            </w:pPr>
            <w:r w:rsidRPr="008C7EE1">
              <w:rPr>
                <w:color w:val="33669A" w:themeColor="text2"/>
                <w:sz w:val="22"/>
                <w:szCs w:val="22"/>
              </w:rPr>
              <w:t>Description</w:t>
            </w:r>
          </w:p>
        </w:tc>
        <w:tc>
          <w:tcPr>
            <w:tcW w:w="2430" w:type="dxa"/>
            <w:tcBorders>
              <w:bottom w:val="single" w:sz="18" w:space="0" w:color="314C63"/>
            </w:tcBorders>
            <w:shd w:val="clear" w:color="auto" w:fill="FFFFFF" w:themeFill="background1"/>
            <w:vAlign w:val="center"/>
          </w:tcPr>
          <w:p w14:paraId="26AF5832" w14:textId="77777777" w:rsidR="007F0159" w:rsidRPr="008C7EE1" w:rsidRDefault="007F0159" w:rsidP="008B57DA">
            <w:pPr>
              <w:spacing w:before="0" w:after="120"/>
              <w:ind w:left="0"/>
              <w:jc w:val="center"/>
              <w:cnfStyle w:val="100000000000" w:firstRow="1" w:lastRow="0" w:firstColumn="0" w:lastColumn="0" w:oddVBand="0" w:evenVBand="0" w:oddHBand="0" w:evenHBand="0" w:firstRowFirstColumn="0" w:firstRowLastColumn="0" w:lastRowFirstColumn="0" w:lastRowLastColumn="0"/>
              <w:rPr>
                <w:color w:val="33669A" w:themeColor="text2"/>
                <w:sz w:val="22"/>
                <w:szCs w:val="22"/>
              </w:rPr>
            </w:pPr>
            <w:r w:rsidRPr="008C7EE1">
              <w:rPr>
                <w:color w:val="33669A" w:themeColor="text2"/>
                <w:sz w:val="22"/>
                <w:szCs w:val="22"/>
              </w:rPr>
              <w:t>Frequency of Updates</w:t>
            </w:r>
          </w:p>
        </w:tc>
      </w:tr>
      <w:tr w:rsidR="004371AC" w:rsidRPr="008C7EE1" w14:paraId="632A8CFE" w14:textId="77777777" w:rsidTr="00ED092D">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975" w:type="dxa"/>
            <w:tcBorders>
              <w:top w:val="single" w:sz="18" w:space="0" w:color="314C63"/>
            </w:tcBorders>
            <w:shd w:val="clear" w:color="auto" w:fill="FFFFFF" w:themeFill="background1"/>
            <w:vAlign w:val="center"/>
          </w:tcPr>
          <w:p w14:paraId="353C368B" w14:textId="6B513714" w:rsidR="00905FCE" w:rsidRPr="00ED092D" w:rsidRDefault="00506740" w:rsidP="00ED092D">
            <w:pPr>
              <w:pStyle w:val="table-body"/>
              <w:ind w:left="-30"/>
              <w:rPr>
                <w:rStyle w:val="Hyperlink"/>
                <w:rFonts w:cs="Times New Roman"/>
                <w:b w:val="0"/>
                <w:bCs w:val="0"/>
                <w:lang w:val="en-US"/>
              </w:rPr>
            </w:pPr>
            <w:hyperlink w:anchor="Table_NOAA_National_Weather_Service" w:history="1">
              <w:r w:rsidR="00905FCE" w:rsidRPr="00ED092D">
                <w:rPr>
                  <w:rStyle w:val="Hyperlink"/>
                  <w:rFonts w:cs="Times New Roman"/>
                  <w:b w:val="0"/>
                  <w:bCs w:val="0"/>
                  <w:lang w:val="en-US"/>
                </w:rPr>
                <w:t>NOA</w:t>
              </w:r>
              <w:bookmarkStart w:id="25" w:name="_Hlt96698578"/>
              <w:r w:rsidR="00905FCE" w:rsidRPr="00ED092D">
                <w:rPr>
                  <w:rStyle w:val="Hyperlink"/>
                  <w:rFonts w:cs="Times New Roman"/>
                  <w:b w:val="0"/>
                  <w:bCs w:val="0"/>
                  <w:lang w:val="en-US"/>
                </w:rPr>
                <w:t>A</w:t>
              </w:r>
              <w:bookmarkEnd w:id="25"/>
              <w:r w:rsidR="00905FCE" w:rsidRPr="00ED092D">
                <w:rPr>
                  <w:rStyle w:val="Hyperlink"/>
                  <w:rFonts w:cs="Times New Roman"/>
                  <w:b w:val="0"/>
                  <w:bCs w:val="0"/>
                  <w:lang w:val="en-US"/>
                </w:rPr>
                <w:t>’s National Weather Service</w:t>
              </w:r>
            </w:hyperlink>
          </w:p>
        </w:tc>
        <w:tc>
          <w:tcPr>
            <w:tcW w:w="5940" w:type="dxa"/>
            <w:tcBorders>
              <w:top w:val="single" w:sz="18" w:space="0" w:color="314C63"/>
            </w:tcBorders>
            <w:shd w:val="clear" w:color="auto" w:fill="FFFFFF" w:themeFill="background1"/>
            <w:vAlign w:val="center"/>
          </w:tcPr>
          <w:p w14:paraId="620552C7" w14:textId="4A481C6A" w:rsidR="00905FCE" w:rsidRPr="008C7EE1" w:rsidRDefault="000240D1" w:rsidP="003C0D33">
            <w:pPr>
              <w:spacing w:before="0" w:after="1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W</w:t>
            </w:r>
            <w:r w:rsidR="00905FCE" w:rsidRPr="008C7EE1">
              <w:rPr>
                <w:sz w:val="18"/>
                <w:szCs w:val="18"/>
              </w:rPr>
              <w:t>eather warnings, watches, alerts, and advisories across the U</w:t>
            </w:r>
            <w:r w:rsidR="00D61090" w:rsidRPr="008C7EE1">
              <w:rPr>
                <w:sz w:val="18"/>
                <w:szCs w:val="18"/>
              </w:rPr>
              <w:t xml:space="preserve">nited </w:t>
            </w:r>
            <w:r w:rsidR="00905FCE" w:rsidRPr="008C7EE1">
              <w:rPr>
                <w:sz w:val="18"/>
                <w:szCs w:val="18"/>
              </w:rPr>
              <w:t>S</w:t>
            </w:r>
            <w:r w:rsidR="00D61090" w:rsidRPr="008C7EE1">
              <w:rPr>
                <w:sz w:val="18"/>
                <w:szCs w:val="18"/>
              </w:rPr>
              <w:t>tates</w:t>
            </w:r>
            <w:r w:rsidR="00905FCE" w:rsidRPr="008C7EE1">
              <w:rPr>
                <w:sz w:val="18"/>
                <w:szCs w:val="18"/>
              </w:rPr>
              <w:t xml:space="preserve">. </w:t>
            </w:r>
          </w:p>
        </w:tc>
        <w:tc>
          <w:tcPr>
            <w:tcW w:w="2430" w:type="dxa"/>
            <w:tcBorders>
              <w:top w:val="single" w:sz="18" w:space="0" w:color="314C63"/>
            </w:tcBorders>
            <w:shd w:val="clear" w:color="auto" w:fill="FFFFFF" w:themeFill="background1"/>
            <w:vAlign w:val="center"/>
          </w:tcPr>
          <w:p w14:paraId="014585CC" w14:textId="4B76F42F" w:rsidR="00905FCE" w:rsidRPr="008C7EE1" w:rsidRDefault="0000140A" w:rsidP="003C0D33">
            <w:pPr>
              <w:spacing w:before="0" w:after="1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 xml:space="preserve">Every </w:t>
            </w:r>
            <w:r w:rsidR="00002ECE" w:rsidRPr="008C7EE1">
              <w:rPr>
                <w:sz w:val="18"/>
                <w:szCs w:val="18"/>
              </w:rPr>
              <w:t xml:space="preserve">five </w:t>
            </w:r>
            <w:r w:rsidRPr="008C7EE1">
              <w:rPr>
                <w:sz w:val="18"/>
                <w:szCs w:val="18"/>
              </w:rPr>
              <w:t>minutes</w:t>
            </w:r>
          </w:p>
        </w:tc>
      </w:tr>
      <w:tr w:rsidR="004371AC" w:rsidRPr="008C7EE1" w14:paraId="6D4F774C" w14:textId="77777777" w:rsidTr="00ED092D">
        <w:trPr>
          <w:trHeight w:val="467"/>
        </w:trPr>
        <w:tc>
          <w:tcPr>
            <w:cnfStyle w:val="001000000000" w:firstRow="0" w:lastRow="0" w:firstColumn="1" w:lastColumn="0" w:oddVBand="0" w:evenVBand="0" w:oddHBand="0" w:evenHBand="0" w:firstRowFirstColumn="0" w:firstRowLastColumn="0" w:lastRowFirstColumn="0" w:lastRowLastColumn="0"/>
            <w:tcW w:w="1975" w:type="dxa"/>
            <w:shd w:val="clear" w:color="auto" w:fill="F2F2F2" w:themeFill="background1" w:themeFillShade="F2"/>
            <w:vAlign w:val="center"/>
          </w:tcPr>
          <w:p w14:paraId="5AABE7B2" w14:textId="06970A7B" w:rsidR="00905FCE" w:rsidRPr="00ED092D" w:rsidRDefault="00506740" w:rsidP="00ED092D">
            <w:pPr>
              <w:pStyle w:val="table-body"/>
              <w:ind w:left="-30"/>
              <w:rPr>
                <w:rStyle w:val="Hyperlink"/>
                <w:rFonts w:cs="Times New Roman"/>
                <w:b w:val="0"/>
                <w:bCs w:val="0"/>
                <w:lang w:val="en-US"/>
              </w:rPr>
            </w:pPr>
            <w:hyperlink w:anchor="Table_NOAA_Cimate_Prediction_6_10" w:history="1">
              <w:r w:rsidR="00905FCE" w:rsidRPr="00ED092D">
                <w:rPr>
                  <w:rStyle w:val="Hyperlink"/>
                  <w:rFonts w:cs="Times New Roman"/>
                  <w:b w:val="0"/>
                  <w:bCs w:val="0"/>
                  <w:lang w:val="en-US"/>
                </w:rPr>
                <w:t>NOAA 6</w:t>
              </w:r>
              <w:r w:rsidR="00FE14FD" w:rsidRPr="00ED092D">
                <w:rPr>
                  <w:rStyle w:val="Hyperlink"/>
                  <w:rFonts w:cs="Times New Roman"/>
                  <w:b w:val="0"/>
                  <w:bCs w:val="0"/>
                  <w:lang w:val="en-US"/>
                </w:rPr>
                <w:t xml:space="preserve">- to </w:t>
              </w:r>
              <w:r w:rsidR="00905FCE" w:rsidRPr="00ED092D">
                <w:rPr>
                  <w:rStyle w:val="Hyperlink"/>
                  <w:rFonts w:cs="Times New Roman"/>
                  <w:b w:val="0"/>
                  <w:bCs w:val="0"/>
                  <w:lang w:val="en-US"/>
                </w:rPr>
                <w:t>10</w:t>
              </w:r>
              <w:r w:rsidR="00FE14FD" w:rsidRPr="00ED092D">
                <w:rPr>
                  <w:rStyle w:val="Hyperlink"/>
                  <w:rFonts w:cs="Times New Roman"/>
                  <w:b w:val="0"/>
                  <w:bCs w:val="0"/>
                  <w:lang w:val="en-US"/>
                </w:rPr>
                <w:t>-</w:t>
              </w:r>
              <w:r w:rsidR="00905FCE" w:rsidRPr="00ED092D">
                <w:rPr>
                  <w:rStyle w:val="Hyperlink"/>
                  <w:rFonts w:cs="Times New Roman"/>
                  <w:b w:val="0"/>
                  <w:bCs w:val="0"/>
                  <w:lang w:val="en-US"/>
                </w:rPr>
                <w:t>Day Outl</w:t>
              </w:r>
              <w:bookmarkStart w:id="26" w:name="_Hlt96698808"/>
              <w:r w:rsidR="00905FCE" w:rsidRPr="00ED092D">
                <w:rPr>
                  <w:rStyle w:val="Hyperlink"/>
                  <w:rFonts w:cs="Times New Roman"/>
                  <w:b w:val="0"/>
                  <w:bCs w:val="0"/>
                  <w:lang w:val="en-US"/>
                </w:rPr>
                <w:t>o</w:t>
              </w:r>
              <w:bookmarkEnd w:id="26"/>
              <w:r w:rsidR="00905FCE" w:rsidRPr="00ED092D">
                <w:rPr>
                  <w:rStyle w:val="Hyperlink"/>
                  <w:rFonts w:cs="Times New Roman"/>
                  <w:b w:val="0"/>
                  <w:bCs w:val="0"/>
                  <w:lang w:val="en-US"/>
                </w:rPr>
                <w:t>o</w:t>
              </w:r>
              <w:bookmarkStart w:id="27" w:name="_Hlt96698584"/>
              <w:r w:rsidR="00905FCE" w:rsidRPr="00ED092D">
                <w:rPr>
                  <w:rStyle w:val="Hyperlink"/>
                  <w:rFonts w:cs="Times New Roman"/>
                  <w:b w:val="0"/>
                  <w:bCs w:val="0"/>
                  <w:lang w:val="en-US"/>
                </w:rPr>
                <w:t>k</w:t>
              </w:r>
              <w:bookmarkEnd w:id="27"/>
            </w:hyperlink>
          </w:p>
        </w:tc>
        <w:tc>
          <w:tcPr>
            <w:tcW w:w="5940" w:type="dxa"/>
            <w:shd w:val="clear" w:color="auto" w:fill="F2F2F2" w:themeFill="background1" w:themeFillShade="F2"/>
            <w:vAlign w:val="center"/>
          </w:tcPr>
          <w:p w14:paraId="0FE46DFC" w14:textId="41ADB6B1" w:rsidR="00905FCE" w:rsidRPr="008C7EE1" w:rsidRDefault="00710BDC" w:rsidP="003C0D33">
            <w:pPr>
              <w:spacing w:before="0" w:after="1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 xml:space="preserve">Weather and precipitation forecast confidence intervals </w:t>
            </w:r>
            <w:r w:rsidR="005D0BE6" w:rsidRPr="008C7EE1">
              <w:rPr>
                <w:sz w:val="18"/>
                <w:szCs w:val="18"/>
              </w:rPr>
              <w:t>across the U</w:t>
            </w:r>
            <w:r w:rsidR="00D61090" w:rsidRPr="008C7EE1">
              <w:rPr>
                <w:sz w:val="18"/>
                <w:szCs w:val="18"/>
              </w:rPr>
              <w:t xml:space="preserve">nited </w:t>
            </w:r>
            <w:r w:rsidR="005D0BE6" w:rsidRPr="008C7EE1">
              <w:rPr>
                <w:sz w:val="18"/>
                <w:szCs w:val="18"/>
              </w:rPr>
              <w:t>S</w:t>
            </w:r>
            <w:r w:rsidR="00D61090" w:rsidRPr="008C7EE1">
              <w:rPr>
                <w:sz w:val="18"/>
                <w:szCs w:val="18"/>
              </w:rPr>
              <w:t>tates</w:t>
            </w:r>
            <w:r w:rsidR="006F0692" w:rsidRPr="008C7EE1">
              <w:rPr>
                <w:sz w:val="18"/>
                <w:szCs w:val="18"/>
              </w:rPr>
              <w:t xml:space="preserve"> looking out 6</w:t>
            </w:r>
            <w:r w:rsidR="00002ECE" w:rsidRPr="008C7EE1">
              <w:rPr>
                <w:sz w:val="18"/>
                <w:szCs w:val="18"/>
              </w:rPr>
              <w:t xml:space="preserve"> to </w:t>
            </w:r>
            <w:r w:rsidR="006F0692" w:rsidRPr="008C7EE1">
              <w:rPr>
                <w:sz w:val="18"/>
                <w:szCs w:val="18"/>
              </w:rPr>
              <w:t>10 days</w:t>
            </w:r>
            <w:r w:rsidR="00710ABE" w:rsidRPr="008C7EE1">
              <w:rPr>
                <w:sz w:val="18"/>
                <w:szCs w:val="18"/>
              </w:rPr>
              <w:t>.</w:t>
            </w:r>
          </w:p>
        </w:tc>
        <w:tc>
          <w:tcPr>
            <w:tcW w:w="2430" w:type="dxa"/>
            <w:shd w:val="clear" w:color="auto" w:fill="F2F2F2" w:themeFill="background1" w:themeFillShade="F2"/>
            <w:vAlign w:val="center"/>
          </w:tcPr>
          <w:p w14:paraId="495C199D" w14:textId="456146AD" w:rsidR="00905FCE" w:rsidRPr="008C7EE1" w:rsidRDefault="0058506B" w:rsidP="003C0D33">
            <w:pPr>
              <w:spacing w:before="0" w:after="1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Daily</w:t>
            </w:r>
          </w:p>
        </w:tc>
      </w:tr>
      <w:tr w:rsidR="004371AC" w:rsidRPr="008C7EE1" w14:paraId="238C6FD6" w14:textId="77777777" w:rsidTr="00ED092D">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1975" w:type="dxa"/>
            <w:shd w:val="clear" w:color="auto" w:fill="FFFFFF" w:themeFill="background1"/>
            <w:vAlign w:val="center"/>
          </w:tcPr>
          <w:p w14:paraId="6A6F1BBB" w14:textId="7B3E2453" w:rsidR="007F0159" w:rsidRPr="00ED092D" w:rsidRDefault="00506740" w:rsidP="00ED092D">
            <w:pPr>
              <w:pStyle w:val="table-body"/>
              <w:ind w:left="-30"/>
              <w:rPr>
                <w:rStyle w:val="Hyperlink"/>
                <w:rFonts w:cs="Times New Roman"/>
                <w:b w:val="0"/>
                <w:bCs w:val="0"/>
                <w:lang w:val="en-US"/>
              </w:rPr>
            </w:pPr>
            <w:hyperlink w:anchor="Table_National_Hurricane_Center_Tropical" w:history="1">
              <w:r w:rsidR="00631296" w:rsidRPr="00ED092D">
                <w:rPr>
                  <w:rStyle w:val="Hyperlink"/>
                  <w:rFonts w:cs="Times New Roman"/>
                  <w:b w:val="0"/>
                  <w:bCs w:val="0"/>
                  <w:lang w:val="en-US"/>
                </w:rPr>
                <w:t>National Hurricane Center</w:t>
              </w:r>
              <w:r w:rsidR="00191624" w:rsidRPr="00ED092D">
                <w:rPr>
                  <w:rStyle w:val="Hyperlink"/>
                  <w:rFonts w:cs="Times New Roman"/>
                  <w:b w:val="0"/>
                  <w:bCs w:val="0"/>
                  <w:lang w:val="en-US"/>
                </w:rPr>
                <w:t xml:space="preserve"> Trop</w:t>
              </w:r>
              <w:bookmarkStart w:id="28" w:name="_Hlt96698796"/>
              <w:r w:rsidR="00191624" w:rsidRPr="00ED092D">
                <w:rPr>
                  <w:rStyle w:val="Hyperlink"/>
                  <w:rFonts w:cs="Times New Roman"/>
                  <w:b w:val="0"/>
                  <w:bCs w:val="0"/>
                  <w:lang w:val="en-US"/>
                </w:rPr>
                <w:t>i</w:t>
              </w:r>
              <w:bookmarkEnd w:id="28"/>
              <w:r w:rsidR="00191624" w:rsidRPr="00ED092D">
                <w:rPr>
                  <w:rStyle w:val="Hyperlink"/>
                  <w:rFonts w:cs="Times New Roman"/>
                  <w:b w:val="0"/>
                  <w:bCs w:val="0"/>
                  <w:lang w:val="en-US"/>
                </w:rPr>
                <w:t>cal Weather Outlook</w:t>
              </w:r>
            </w:hyperlink>
          </w:p>
        </w:tc>
        <w:tc>
          <w:tcPr>
            <w:tcW w:w="5940" w:type="dxa"/>
            <w:shd w:val="clear" w:color="auto" w:fill="FFFFFF" w:themeFill="background1"/>
            <w:vAlign w:val="center"/>
          </w:tcPr>
          <w:p w14:paraId="764CCDEA" w14:textId="40468136" w:rsidR="007F0159" w:rsidRPr="008C7EE1" w:rsidRDefault="00AC367D" w:rsidP="003C0D33">
            <w:pPr>
              <w:spacing w:before="0" w:after="1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 xml:space="preserve">Identifies </w:t>
            </w:r>
            <w:r w:rsidR="00470A3E" w:rsidRPr="008C7EE1">
              <w:rPr>
                <w:sz w:val="18"/>
                <w:szCs w:val="18"/>
              </w:rPr>
              <w:t xml:space="preserve">hurricanes, tropical storms, and </w:t>
            </w:r>
            <w:r w:rsidR="00093FA5" w:rsidRPr="008C7EE1">
              <w:rPr>
                <w:sz w:val="18"/>
                <w:szCs w:val="18"/>
              </w:rPr>
              <w:t xml:space="preserve">tropical disturbances </w:t>
            </w:r>
            <w:r w:rsidR="00761E96" w:rsidRPr="008C7EE1">
              <w:rPr>
                <w:sz w:val="18"/>
                <w:szCs w:val="18"/>
              </w:rPr>
              <w:t xml:space="preserve">and their potential for development </w:t>
            </w:r>
            <w:r w:rsidR="00093FA5" w:rsidRPr="008C7EE1">
              <w:rPr>
                <w:sz w:val="18"/>
                <w:szCs w:val="18"/>
              </w:rPr>
              <w:t xml:space="preserve">over </w:t>
            </w:r>
            <w:r w:rsidR="00761E96" w:rsidRPr="008C7EE1">
              <w:rPr>
                <w:sz w:val="18"/>
                <w:szCs w:val="18"/>
              </w:rPr>
              <w:t xml:space="preserve">the next </w:t>
            </w:r>
            <w:r w:rsidR="005F627F" w:rsidRPr="008C7EE1">
              <w:rPr>
                <w:sz w:val="18"/>
                <w:szCs w:val="18"/>
              </w:rPr>
              <w:t xml:space="preserve">five </w:t>
            </w:r>
            <w:r w:rsidR="00761E96" w:rsidRPr="008C7EE1">
              <w:rPr>
                <w:sz w:val="18"/>
                <w:szCs w:val="18"/>
              </w:rPr>
              <w:t>days</w:t>
            </w:r>
            <w:r w:rsidR="00905FCE" w:rsidRPr="008C7EE1">
              <w:rPr>
                <w:sz w:val="18"/>
                <w:szCs w:val="18"/>
              </w:rPr>
              <w:t>.</w:t>
            </w:r>
            <w:r w:rsidR="00761E96" w:rsidRPr="008C7EE1">
              <w:rPr>
                <w:sz w:val="18"/>
                <w:szCs w:val="18"/>
              </w:rPr>
              <w:t xml:space="preserve"> </w:t>
            </w:r>
          </w:p>
        </w:tc>
        <w:tc>
          <w:tcPr>
            <w:tcW w:w="2430" w:type="dxa"/>
            <w:shd w:val="clear" w:color="auto" w:fill="FFFFFF" w:themeFill="background1"/>
            <w:vAlign w:val="center"/>
          </w:tcPr>
          <w:p w14:paraId="67FE4527" w14:textId="77777777" w:rsidR="00633B05" w:rsidRDefault="00E91D73" w:rsidP="00633B05">
            <w:pPr>
              <w:spacing w:before="0" w:after="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 xml:space="preserve">Approximately </w:t>
            </w:r>
            <w:r w:rsidR="00761E96" w:rsidRPr="008C7EE1">
              <w:rPr>
                <w:sz w:val="18"/>
                <w:szCs w:val="18"/>
              </w:rPr>
              <w:t>2</w:t>
            </w:r>
            <w:r w:rsidR="00002ECE" w:rsidRPr="008C7EE1">
              <w:rPr>
                <w:sz w:val="18"/>
                <w:szCs w:val="18"/>
              </w:rPr>
              <w:t>:00</w:t>
            </w:r>
            <w:r w:rsidRPr="008C7EE1">
              <w:rPr>
                <w:sz w:val="18"/>
                <w:szCs w:val="18"/>
              </w:rPr>
              <w:t xml:space="preserve"> </w:t>
            </w:r>
            <w:r w:rsidR="00002ECE" w:rsidRPr="008C7EE1">
              <w:rPr>
                <w:sz w:val="18"/>
                <w:szCs w:val="18"/>
              </w:rPr>
              <w:t>a.m.</w:t>
            </w:r>
            <w:r w:rsidRPr="008C7EE1">
              <w:rPr>
                <w:sz w:val="18"/>
                <w:szCs w:val="18"/>
              </w:rPr>
              <w:t xml:space="preserve">, </w:t>
            </w:r>
            <w:r w:rsidR="00761E96" w:rsidRPr="008C7EE1">
              <w:rPr>
                <w:sz w:val="18"/>
                <w:szCs w:val="18"/>
              </w:rPr>
              <w:t>8</w:t>
            </w:r>
            <w:r w:rsidR="00002ECE" w:rsidRPr="008C7EE1">
              <w:rPr>
                <w:sz w:val="18"/>
                <w:szCs w:val="18"/>
              </w:rPr>
              <w:t>:00</w:t>
            </w:r>
            <w:r w:rsidRPr="008C7EE1">
              <w:rPr>
                <w:sz w:val="18"/>
                <w:szCs w:val="18"/>
              </w:rPr>
              <w:t xml:space="preserve"> </w:t>
            </w:r>
            <w:r w:rsidR="00002ECE" w:rsidRPr="008C7EE1">
              <w:rPr>
                <w:sz w:val="18"/>
                <w:szCs w:val="18"/>
              </w:rPr>
              <w:t>a.m.</w:t>
            </w:r>
            <w:r w:rsidRPr="008C7EE1">
              <w:rPr>
                <w:sz w:val="18"/>
                <w:szCs w:val="18"/>
              </w:rPr>
              <w:t xml:space="preserve">, </w:t>
            </w:r>
            <w:r w:rsidR="00761E96" w:rsidRPr="008C7EE1">
              <w:rPr>
                <w:sz w:val="18"/>
                <w:szCs w:val="18"/>
              </w:rPr>
              <w:t>2</w:t>
            </w:r>
            <w:r w:rsidR="00002ECE" w:rsidRPr="008C7EE1">
              <w:rPr>
                <w:sz w:val="18"/>
                <w:szCs w:val="18"/>
              </w:rPr>
              <w:t>:00</w:t>
            </w:r>
            <w:r w:rsidRPr="008C7EE1">
              <w:rPr>
                <w:sz w:val="18"/>
                <w:szCs w:val="18"/>
              </w:rPr>
              <w:t xml:space="preserve"> </w:t>
            </w:r>
            <w:r w:rsidR="00002ECE" w:rsidRPr="008C7EE1">
              <w:rPr>
                <w:sz w:val="18"/>
                <w:szCs w:val="18"/>
              </w:rPr>
              <w:t>p.m.</w:t>
            </w:r>
            <w:r w:rsidRPr="008C7EE1">
              <w:rPr>
                <w:sz w:val="18"/>
                <w:szCs w:val="18"/>
              </w:rPr>
              <w:t xml:space="preserve">, and </w:t>
            </w:r>
            <w:r w:rsidR="00761E96" w:rsidRPr="008C7EE1">
              <w:rPr>
                <w:sz w:val="18"/>
                <w:szCs w:val="18"/>
              </w:rPr>
              <w:t>8</w:t>
            </w:r>
            <w:r w:rsidR="00002ECE" w:rsidRPr="008C7EE1">
              <w:rPr>
                <w:sz w:val="18"/>
                <w:szCs w:val="18"/>
              </w:rPr>
              <w:t>:00</w:t>
            </w:r>
            <w:r w:rsidRPr="008C7EE1">
              <w:rPr>
                <w:sz w:val="18"/>
                <w:szCs w:val="18"/>
              </w:rPr>
              <w:t xml:space="preserve"> </w:t>
            </w:r>
            <w:r w:rsidR="00002ECE" w:rsidRPr="008C7EE1">
              <w:rPr>
                <w:sz w:val="18"/>
                <w:szCs w:val="18"/>
              </w:rPr>
              <w:t xml:space="preserve">p.m. </w:t>
            </w:r>
            <w:r w:rsidRPr="008C7EE1">
              <w:rPr>
                <w:sz w:val="18"/>
                <w:szCs w:val="18"/>
              </w:rPr>
              <w:t xml:space="preserve">ET from </w:t>
            </w:r>
          </w:p>
          <w:p w14:paraId="7B847514" w14:textId="1F5A5868" w:rsidR="007F0159" w:rsidRPr="008C7EE1" w:rsidRDefault="00E91D73" w:rsidP="003C0D33">
            <w:pPr>
              <w:spacing w:before="0" w:after="1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May 15 to Nov</w:t>
            </w:r>
            <w:r w:rsidR="0014229E" w:rsidRPr="008C7EE1">
              <w:rPr>
                <w:sz w:val="18"/>
                <w:szCs w:val="18"/>
              </w:rPr>
              <w:t>.</w:t>
            </w:r>
            <w:r w:rsidRPr="008C7EE1">
              <w:rPr>
                <w:sz w:val="18"/>
                <w:szCs w:val="18"/>
              </w:rPr>
              <w:t xml:space="preserve"> </w:t>
            </w:r>
            <w:r w:rsidR="00905FCE" w:rsidRPr="008C7EE1">
              <w:rPr>
                <w:sz w:val="18"/>
                <w:szCs w:val="18"/>
              </w:rPr>
              <w:t>30</w:t>
            </w:r>
          </w:p>
        </w:tc>
      </w:tr>
      <w:tr w:rsidR="004371AC" w:rsidRPr="008C7EE1" w14:paraId="79A88174" w14:textId="77777777" w:rsidTr="00ED092D">
        <w:trPr>
          <w:trHeight w:val="810"/>
        </w:trPr>
        <w:tc>
          <w:tcPr>
            <w:cnfStyle w:val="001000000000" w:firstRow="0" w:lastRow="0" w:firstColumn="1" w:lastColumn="0" w:oddVBand="0" w:evenVBand="0" w:oddHBand="0" w:evenHBand="0" w:firstRowFirstColumn="0" w:firstRowLastColumn="0" w:lastRowFirstColumn="0" w:lastRowLastColumn="0"/>
            <w:tcW w:w="1975" w:type="dxa"/>
            <w:shd w:val="clear" w:color="auto" w:fill="F2F2F2" w:themeFill="background1" w:themeFillShade="F2"/>
            <w:vAlign w:val="center"/>
          </w:tcPr>
          <w:p w14:paraId="2672D2E1" w14:textId="15E825F8" w:rsidR="003352FF" w:rsidRPr="00ED092D" w:rsidRDefault="00506740" w:rsidP="00ED092D">
            <w:pPr>
              <w:pStyle w:val="table-body"/>
              <w:ind w:left="-30"/>
              <w:rPr>
                <w:rStyle w:val="Hyperlink"/>
                <w:rFonts w:cs="Times New Roman"/>
                <w:b w:val="0"/>
                <w:bCs w:val="0"/>
                <w:lang w:val="en-US"/>
              </w:rPr>
            </w:pPr>
            <w:hyperlink w:anchor="Table_EIA_Energy_Atlas" w:history="1">
              <w:r w:rsidR="00CF133A" w:rsidRPr="00ED092D">
                <w:rPr>
                  <w:rStyle w:val="Hyperlink"/>
                  <w:rFonts w:cs="Times New Roman"/>
                  <w:b w:val="0"/>
                  <w:bCs w:val="0"/>
                  <w:lang w:val="en-US"/>
                </w:rPr>
                <w:t xml:space="preserve">EIA </w:t>
              </w:r>
              <w:r w:rsidR="003352FF" w:rsidRPr="00ED092D">
                <w:rPr>
                  <w:rStyle w:val="Hyperlink"/>
                  <w:rFonts w:cs="Times New Roman"/>
                  <w:b w:val="0"/>
                  <w:bCs w:val="0"/>
                  <w:lang w:val="en-US"/>
                </w:rPr>
                <w:t>Energy Atlas Disruption</w:t>
              </w:r>
              <w:bookmarkStart w:id="29" w:name="_Hlt96698781"/>
              <w:r w:rsidR="003352FF" w:rsidRPr="00ED092D">
                <w:rPr>
                  <w:rStyle w:val="Hyperlink"/>
                  <w:rFonts w:cs="Times New Roman"/>
                  <w:b w:val="0"/>
                  <w:bCs w:val="0"/>
                  <w:lang w:val="en-US"/>
                </w:rPr>
                <w:t>s</w:t>
              </w:r>
              <w:bookmarkEnd w:id="29"/>
            </w:hyperlink>
          </w:p>
        </w:tc>
        <w:tc>
          <w:tcPr>
            <w:tcW w:w="5940" w:type="dxa"/>
            <w:shd w:val="clear" w:color="auto" w:fill="F2F2F2" w:themeFill="background1" w:themeFillShade="F2"/>
            <w:vAlign w:val="center"/>
          </w:tcPr>
          <w:p w14:paraId="1E10C613" w14:textId="2ED20080" w:rsidR="003352FF" w:rsidRPr="008C7EE1" w:rsidRDefault="00401C24" w:rsidP="003C0D33">
            <w:pPr>
              <w:spacing w:before="0" w:after="1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W</w:t>
            </w:r>
            <w:r w:rsidR="001D00D7" w:rsidRPr="008C7EE1">
              <w:rPr>
                <w:sz w:val="18"/>
                <w:szCs w:val="18"/>
              </w:rPr>
              <w:t>eather threats (</w:t>
            </w:r>
            <w:r w:rsidRPr="008C7EE1">
              <w:rPr>
                <w:sz w:val="18"/>
                <w:szCs w:val="18"/>
              </w:rPr>
              <w:t>e</w:t>
            </w:r>
            <w:r w:rsidR="001D00D7" w:rsidRPr="008C7EE1">
              <w:rPr>
                <w:sz w:val="18"/>
                <w:szCs w:val="18"/>
              </w:rPr>
              <w:t>.</w:t>
            </w:r>
            <w:r w:rsidRPr="008C7EE1">
              <w:rPr>
                <w:sz w:val="18"/>
                <w:szCs w:val="18"/>
              </w:rPr>
              <w:t>g</w:t>
            </w:r>
            <w:r w:rsidR="001D00D7" w:rsidRPr="008C7EE1">
              <w:rPr>
                <w:sz w:val="18"/>
                <w:szCs w:val="18"/>
              </w:rPr>
              <w:t>.</w:t>
            </w:r>
            <w:r w:rsidRPr="008C7EE1">
              <w:rPr>
                <w:sz w:val="18"/>
                <w:szCs w:val="18"/>
              </w:rPr>
              <w:t>,</w:t>
            </w:r>
            <w:r w:rsidR="001D00D7" w:rsidRPr="008C7EE1">
              <w:rPr>
                <w:sz w:val="18"/>
                <w:szCs w:val="18"/>
              </w:rPr>
              <w:t xml:space="preserve"> hurricanes, wildfires, flooding) </w:t>
            </w:r>
            <w:r w:rsidRPr="008C7EE1">
              <w:rPr>
                <w:sz w:val="18"/>
                <w:szCs w:val="18"/>
              </w:rPr>
              <w:t xml:space="preserve">mapped against selected </w:t>
            </w:r>
            <w:r w:rsidR="00255168" w:rsidRPr="008C7EE1">
              <w:rPr>
                <w:sz w:val="18"/>
                <w:szCs w:val="18"/>
              </w:rPr>
              <w:t>energy infrastructure</w:t>
            </w:r>
            <w:r w:rsidR="00710ABE" w:rsidRPr="008C7EE1">
              <w:rPr>
                <w:sz w:val="18"/>
                <w:szCs w:val="18"/>
              </w:rPr>
              <w:t>.</w:t>
            </w:r>
          </w:p>
        </w:tc>
        <w:tc>
          <w:tcPr>
            <w:tcW w:w="2430" w:type="dxa"/>
            <w:shd w:val="clear" w:color="auto" w:fill="F2F2F2" w:themeFill="background1" w:themeFillShade="F2"/>
            <w:vAlign w:val="center"/>
          </w:tcPr>
          <w:p w14:paraId="048B938F" w14:textId="75303086" w:rsidR="003352FF" w:rsidRPr="008C7EE1" w:rsidRDefault="00CC0E87" w:rsidP="003C0D33">
            <w:pPr>
              <w:spacing w:before="0" w:after="1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Layers vary</w:t>
            </w:r>
          </w:p>
        </w:tc>
      </w:tr>
      <w:tr w:rsidR="004371AC" w:rsidRPr="008C7EE1" w14:paraId="37ACB4A8" w14:textId="77777777" w:rsidTr="00ED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FFFFFF" w:themeFill="background1"/>
            <w:vAlign w:val="center"/>
          </w:tcPr>
          <w:p w14:paraId="5DAB2A0D" w14:textId="475D06BA" w:rsidR="007F0159" w:rsidRPr="00ED092D" w:rsidRDefault="00506740" w:rsidP="00ED092D">
            <w:pPr>
              <w:pStyle w:val="table-body"/>
              <w:ind w:left="-30"/>
              <w:rPr>
                <w:rStyle w:val="Hyperlink"/>
                <w:rFonts w:cs="Times New Roman"/>
                <w:b w:val="0"/>
                <w:bCs w:val="0"/>
                <w:lang w:val="en-US"/>
              </w:rPr>
            </w:pPr>
            <w:hyperlink w:anchor="Table_DOE_Eagle_I" w:history="1">
              <w:r w:rsidR="00FD31EB" w:rsidRPr="00ED092D">
                <w:rPr>
                  <w:rStyle w:val="Hyperlink"/>
                  <w:rFonts w:cs="Times New Roman"/>
                  <w:b w:val="0"/>
                  <w:bCs w:val="0"/>
                  <w:lang w:val="en-US"/>
                </w:rPr>
                <w:t xml:space="preserve">DOE </w:t>
              </w:r>
              <w:r w:rsidR="003352FF" w:rsidRPr="00ED092D">
                <w:rPr>
                  <w:rStyle w:val="Hyperlink"/>
                  <w:rFonts w:cs="Times New Roman"/>
                  <w:b w:val="0"/>
                  <w:bCs w:val="0"/>
                  <w:lang w:val="en-US"/>
                </w:rPr>
                <w:t>E</w:t>
              </w:r>
              <w:r w:rsidR="007B0440" w:rsidRPr="00ED092D">
                <w:rPr>
                  <w:rStyle w:val="Hyperlink"/>
                  <w:rFonts w:cs="Times New Roman"/>
                  <w:b w:val="0"/>
                  <w:bCs w:val="0"/>
                  <w:lang w:val="en-US"/>
                </w:rPr>
                <w:t>AGLE</w:t>
              </w:r>
              <w:r w:rsidR="003352FF" w:rsidRPr="00ED092D">
                <w:rPr>
                  <w:rStyle w:val="Hyperlink"/>
                  <w:rFonts w:cs="Times New Roman"/>
                  <w:b w:val="0"/>
                  <w:bCs w:val="0"/>
                  <w:lang w:val="en-US"/>
                </w:rPr>
                <w:t>-I Mapper</w:t>
              </w:r>
            </w:hyperlink>
          </w:p>
        </w:tc>
        <w:tc>
          <w:tcPr>
            <w:tcW w:w="5940" w:type="dxa"/>
            <w:shd w:val="clear" w:color="auto" w:fill="FFFFFF" w:themeFill="background1"/>
            <w:vAlign w:val="center"/>
          </w:tcPr>
          <w:p w14:paraId="7C8B04F3" w14:textId="496A02F2" w:rsidR="007F0159" w:rsidRPr="008C7EE1" w:rsidRDefault="00634DF8" w:rsidP="003C0D33">
            <w:pPr>
              <w:spacing w:before="0" w:after="1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W</w:t>
            </w:r>
            <w:r w:rsidR="00CC73DE" w:rsidRPr="008C7EE1">
              <w:rPr>
                <w:sz w:val="18"/>
                <w:szCs w:val="18"/>
              </w:rPr>
              <w:t>eather threats (</w:t>
            </w:r>
            <w:r w:rsidRPr="008C7EE1">
              <w:rPr>
                <w:sz w:val="18"/>
                <w:szCs w:val="18"/>
              </w:rPr>
              <w:t>e</w:t>
            </w:r>
            <w:r w:rsidR="0057396F" w:rsidRPr="008C7EE1">
              <w:rPr>
                <w:sz w:val="18"/>
                <w:szCs w:val="18"/>
              </w:rPr>
              <w:t>.</w:t>
            </w:r>
            <w:r w:rsidRPr="008C7EE1">
              <w:rPr>
                <w:sz w:val="18"/>
                <w:szCs w:val="18"/>
              </w:rPr>
              <w:t>g</w:t>
            </w:r>
            <w:r w:rsidR="0057396F" w:rsidRPr="008C7EE1">
              <w:rPr>
                <w:sz w:val="18"/>
                <w:szCs w:val="18"/>
              </w:rPr>
              <w:t>.</w:t>
            </w:r>
            <w:r w:rsidRPr="008C7EE1">
              <w:rPr>
                <w:sz w:val="18"/>
                <w:szCs w:val="18"/>
              </w:rPr>
              <w:t>,</w:t>
            </w:r>
            <w:r w:rsidR="00CC73DE" w:rsidRPr="008C7EE1">
              <w:rPr>
                <w:sz w:val="18"/>
                <w:szCs w:val="18"/>
              </w:rPr>
              <w:t xml:space="preserve"> hurricanes, wildfires, flooding</w:t>
            </w:r>
            <w:r w:rsidR="00A241A8" w:rsidRPr="008C7EE1">
              <w:rPr>
                <w:sz w:val="18"/>
                <w:szCs w:val="18"/>
              </w:rPr>
              <w:t>, drought</w:t>
            </w:r>
            <w:r w:rsidR="009141D4" w:rsidRPr="008C7EE1">
              <w:rPr>
                <w:sz w:val="18"/>
                <w:szCs w:val="18"/>
              </w:rPr>
              <w:t>, earthquakes</w:t>
            </w:r>
            <w:r w:rsidR="00CC73DE" w:rsidRPr="008C7EE1">
              <w:rPr>
                <w:sz w:val="18"/>
                <w:szCs w:val="18"/>
              </w:rPr>
              <w:t xml:space="preserve">) </w:t>
            </w:r>
            <w:r w:rsidRPr="008C7EE1">
              <w:rPr>
                <w:sz w:val="18"/>
                <w:szCs w:val="18"/>
              </w:rPr>
              <w:t xml:space="preserve">mapped against selected </w:t>
            </w:r>
            <w:r w:rsidR="00CC73DE" w:rsidRPr="008C7EE1">
              <w:rPr>
                <w:sz w:val="18"/>
                <w:szCs w:val="18"/>
              </w:rPr>
              <w:t>energy infrastructure</w:t>
            </w:r>
            <w:r w:rsidR="00093F4C" w:rsidRPr="008C7EE1">
              <w:rPr>
                <w:sz w:val="18"/>
                <w:szCs w:val="18"/>
              </w:rPr>
              <w:t xml:space="preserve"> and</w:t>
            </w:r>
            <w:r w:rsidRPr="008C7EE1">
              <w:rPr>
                <w:sz w:val="18"/>
                <w:szCs w:val="18"/>
              </w:rPr>
              <w:t>/or</w:t>
            </w:r>
            <w:r w:rsidR="00093F4C" w:rsidRPr="008C7EE1">
              <w:rPr>
                <w:sz w:val="18"/>
                <w:szCs w:val="18"/>
              </w:rPr>
              <w:t xml:space="preserve"> </w:t>
            </w:r>
            <w:r w:rsidRPr="008C7EE1">
              <w:rPr>
                <w:sz w:val="18"/>
                <w:szCs w:val="18"/>
              </w:rPr>
              <w:t xml:space="preserve">state- or county-level electric </w:t>
            </w:r>
            <w:r w:rsidR="00093F4C" w:rsidRPr="008C7EE1">
              <w:rPr>
                <w:sz w:val="18"/>
                <w:szCs w:val="18"/>
              </w:rPr>
              <w:t>customer outages</w:t>
            </w:r>
            <w:r w:rsidR="00710ABE" w:rsidRPr="008C7EE1">
              <w:rPr>
                <w:sz w:val="18"/>
                <w:szCs w:val="18"/>
              </w:rPr>
              <w:t>.</w:t>
            </w:r>
          </w:p>
        </w:tc>
        <w:tc>
          <w:tcPr>
            <w:tcW w:w="2430" w:type="dxa"/>
            <w:shd w:val="clear" w:color="auto" w:fill="FFFFFF" w:themeFill="background1"/>
            <w:vAlign w:val="center"/>
          </w:tcPr>
          <w:p w14:paraId="7C49D63C" w14:textId="06B65909" w:rsidR="007F0159" w:rsidRPr="008C7EE1" w:rsidRDefault="00093F4C" w:rsidP="003C0D33">
            <w:pPr>
              <w:spacing w:before="0" w:after="1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Layers vary</w:t>
            </w:r>
          </w:p>
        </w:tc>
      </w:tr>
      <w:tr w:rsidR="004371AC" w:rsidRPr="008C7EE1" w14:paraId="7BB11576" w14:textId="77777777" w:rsidTr="00ED092D">
        <w:trPr>
          <w:trHeight w:val="891"/>
        </w:trPr>
        <w:tc>
          <w:tcPr>
            <w:cnfStyle w:val="001000000000" w:firstRow="0" w:lastRow="0" w:firstColumn="1" w:lastColumn="0" w:oddVBand="0" w:evenVBand="0" w:oddHBand="0" w:evenHBand="0" w:firstRowFirstColumn="0" w:firstRowLastColumn="0" w:lastRowFirstColumn="0" w:lastRowLastColumn="0"/>
            <w:tcW w:w="1975" w:type="dxa"/>
            <w:shd w:val="clear" w:color="auto" w:fill="F2F2F2" w:themeFill="background1" w:themeFillShade="F2"/>
            <w:vAlign w:val="center"/>
          </w:tcPr>
          <w:p w14:paraId="72879A42" w14:textId="7158D4B2" w:rsidR="00BA39BA" w:rsidRPr="00ED092D" w:rsidRDefault="00506740" w:rsidP="00ED092D">
            <w:pPr>
              <w:pStyle w:val="table-body"/>
              <w:ind w:left="-30"/>
              <w:rPr>
                <w:rStyle w:val="Hyperlink"/>
                <w:rFonts w:cs="Times New Roman"/>
                <w:b w:val="0"/>
                <w:bCs w:val="0"/>
                <w:lang w:val="en-US"/>
              </w:rPr>
            </w:pPr>
            <w:hyperlink w:anchor="Table_NASA_USDA_Fire" w:history="1">
              <w:r w:rsidR="004F5220" w:rsidRPr="00ED092D">
                <w:rPr>
                  <w:rStyle w:val="Hyperlink"/>
                  <w:rFonts w:cs="Times New Roman"/>
                  <w:b w:val="0"/>
                  <w:bCs w:val="0"/>
                  <w:lang w:val="en-US"/>
                </w:rPr>
                <w:t>NASA</w:t>
              </w:r>
              <w:r w:rsidR="00C45822" w:rsidRPr="00ED092D">
                <w:rPr>
                  <w:rStyle w:val="Hyperlink"/>
                  <w:rFonts w:cs="Times New Roman"/>
                  <w:b w:val="0"/>
                  <w:bCs w:val="0"/>
                  <w:lang w:val="en-US"/>
                </w:rPr>
                <w:t xml:space="preserve"> and USDA’s </w:t>
              </w:r>
              <w:r w:rsidR="00711D71" w:rsidRPr="00ED092D">
                <w:rPr>
                  <w:rStyle w:val="Hyperlink"/>
                  <w:rFonts w:cs="Times New Roman"/>
                  <w:b w:val="0"/>
                  <w:bCs w:val="0"/>
                  <w:lang w:val="en-US"/>
                </w:rPr>
                <w:t>Fire Information Resource Manag</w:t>
              </w:r>
              <w:bookmarkStart w:id="30" w:name="_Hlt96698767"/>
              <w:r w:rsidR="00711D71" w:rsidRPr="00ED092D">
                <w:rPr>
                  <w:rStyle w:val="Hyperlink"/>
                  <w:rFonts w:cs="Times New Roman"/>
                  <w:b w:val="0"/>
                  <w:bCs w:val="0"/>
                  <w:lang w:val="en-US"/>
                </w:rPr>
                <w:t>e</w:t>
              </w:r>
              <w:bookmarkEnd w:id="30"/>
              <w:r w:rsidR="00711D71" w:rsidRPr="00ED092D">
                <w:rPr>
                  <w:rStyle w:val="Hyperlink"/>
                  <w:rFonts w:cs="Times New Roman"/>
                  <w:b w:val="0"/>
                  <w:bCs w:val="0"/>
                  <w:lang w:val="en-US"/>
                </w:rPr>
                <w:t>ment System</w:t>
              </w:r>
            </w:hyperlink>
          </w:p>
        </w:tc>
        <w:tc>
          <w:tcPr>
            <w:tcW w:w="5940" w:type="dxa"/>
            <w:shd w:val="clear" w:color="auto" w:fill="F2F2F2" w:themeFill="background1" w:themeFillShade="F2"/>
            <w:vAlign w:val="center"/>
          </w:tcPr>
          <w:p w14:paraId="5735D44E" w14:textId="67AA56FE" w:rsidR="00BA39BA" w:rsidRPr="008C7EE1" w:rsidRDefault="00606DB5" w:rsidP="003C0D33">
            <w:pPr>
              <w:spacing w:before="0" w:after="1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I</w:t>
            </w:r>
            <w:r w:rsidR="00CD0E31" w:rsidRPr="008C7EE1">
              <w:rPr>
                <w:sz w:val="18"/>
                <w:szCs w:val="18"/>
              </w:rPr>
              <w:t>dentify the location, extent</w:t>
            </w:r>
            <w:r w:rsidR="00702A67" w:rsidRPr="008C7EE1">
              <w:rPr>
                <w:sz w:val="18"/>
                <w:szCs w:val="18"/>
              </w:rPr>
              <w:t>,</w:t>
            </w:r>
            <w:r w:rsidR="00CD0E31" w:rsidRPr="008C7EE1">
              <w:rPr>
                <w:sz w:val="18"/>
                <w:szCs w:val="18"/>
              </w:rPr>
              <w:t xml:space="preserve"> and intensity of </w:t>
            </w:r>
            <w:r w:rsidR="00AC42AB" w:rsidRPr="008C7EE1">
              <w:rPr>
                <w:sz w:val="18"/>
                <w:szCs w:val="18"/>
              </w:rPr>
              <w:t>wildfire activity</w:t>
            </w:r>
            <w:r w:rsidRPr="008C7EE1">
              <w:rPr>
                <w:sz w:val="18"/>
                <w:szCs w:val="18"/>
              </w:rPr>
              <w:t xml:space="preserve"> using satellite monitoring</w:t>
            </w:r>
            <w:r w:rsidR="00702A67" w:rsidRPr="008C7EE1">
              <w:rPr>
                <w:sz w:val="18"/>
                <w:szCs w:val="18"/>
              </w:rPr>
              <w:t>.</w:t>
            </w:r>
          </w:p>
        </w:tc>
        <w:tc>
          <w:tcPr>
            <w:tcW w:w="2430" w:type="dxa"/>
            <w:shd w:val="clear" w:color="auto" w:fill="F2F2F2" w:themeFill="background1" w:themeFillShade="F2"/>
            <w:vAlign w:val="center"/>
          </w:tcPr>
          <w:p w14:paraId="471E97C4" w14:textId="762B75FE" w:rsidR="00BA39BA" w:rsidRPr="008C7EE1" w:rsidRDefault="00F54589" w:rsidP="003C0D33">
            <w:pPr>
              <w:spacing w:before="0" w:after="1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rPr>
                <w:sz w:val="18"/>
                <w:szCs w:val="18"/>
              </w:rPr>
              <w:t>Twice per day</w:t>
            </w:r>
          </w:p>
        </w:tc>
      </w:tr>
      <w:tr w:rsidR="004371AC" w:rsidRPr="008C7EE1" w14:paraId="1F8821C3" w14:textId="77777777" w:rsidTr="00ED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FFFFFF" w:themeFill="background1"/>
            <w:vAlign w:val="center"/>
          </w:tcPr>
          <w:p w14:paraId="336F8B45" w14:textId="4D42D180" w:rsidR="00543E46" w:rsidRPr="00ED092D" w:rsidRDefault="00506740" w:rsidP="00ED092D">
            <w:pPr>
              <w:pStyle w:val="table-body"/>
              <w:ind w:left="-30"/>
              <w:rPr>
                <w:rStyle w:val="Hyperlink"/>
                <w:rFonts w:cs="Times New Roman"/>
                <w:b w:val="0"/>
                <w:bCs w:val="0"/>
                <w:lang w:val="en-US"/>
              </w:rPr>
            </w:pPr>
            <w:hyperlink w:anchor="Table_NOAA_River_Observations" w:history="1">
              <w:r w:rsidR="00CE3F02" w:rsidRPr="00ED092D">
                <w:rPr>
                  <w:rStyle w:val="Hyperlink"/>
                  <w:rFonts w:cs="Times New Roman"/>
                  <w:b w:val="0"/>
                  <w:bCs w:val="0"/>
                  <w:lang w:val="en-US"/>
                </w:rPr>
                <w:t xml:space="preserve">NOAA’s </w:t>
              </w:r>
              <w:r w:rsidR="0040491C" w:rsidRPr="00ED092D">
                <w:rPr>
                  <w:rStyle w:val="Hyperlink"/>
                  <w:rFonts w:cs="Times New Roman"/>
                  <w:b w:val="0"/>
                  <w:bCs w:val="0"/>
                  <w:lang w:val="en-US"/>
                </w:rPr>
                <w:t xml:space="preserve">River </w:t>
              </w:r>
              <w:r w:rsidR="004F57F5" w:rsidRPr="00ED092D">
                <w:rPr>
                  <w:rStyle w:val="Hyperlink"/>
                  <w:rFonts w:cs="Times New Roman"/>
                  <w:b w:val="0"/>
                  <w:bCs w:val="0"/>
                  <w:lang w:val="en-US"/>
                </w:rPr>
                <w:t>Observ</w:t>
              </w:r>
              <w:bookmarkStart w:id="31" w:name="_Hlt96698761"/>
              <w:r w:rsidR="004F57F5" w:rsidRPr="00ED092D">
                <w:rPr>
                  <w:rStyle w:val="Hyperlink"/>
                  <w:rFonts w:cs="Times New Roman"/>
                  <w:b w:val="0"/>
                  <w:bCs w:val="0"/>
                  <w:lang w:val="en-US"/>
                </w:rPr>
                <w:t>a</w:t>
              </w:r>
              <w:bookmarkEnd w:id="31"/>
              <w:r w:rsidR="004F57F5" w:rsidRPr="00ED092D">
                <w:rPr>
                  <w:rStyle w:val="Hyperlink"/>
                  <w:rFonts w:cs="Times New Roman"/>
                  <w:b w:val="0"/>
                  <w:bCs w:val="0"/>
                  <w:lang w:val="en-US"/>
                </w:rPr>
                <w:t xml:space="preserve">tions and </w:t>
              </w:r>
              <w:r w:rsidR="0040491C" w:rsidRPr="00ED092D">
                <w:rPr>
                  <w:rStyle w:val="Hyperlink"/>
                  <w:rFonts w:cs="Times New Roman"/>
                  <w:b w:val="0"/>
                  <w:bCs w:val="0"/>
                  <w:lang w:val="en-US"/>
                </w:rPr>
                <w:t>Forecasts</w:t>
              </w:r>
            </w:hyperlink>
          </w:p>
        </w:tc>
        <w:tc>
          <w:tcPr>
            <w:tcW w:w="5940" w:type="dxa"/>
            <w:shd w:val="clear" w:color="auto" w:fill="FFFFFF" w:themeFill="background1"/>
            <w:vAlign w:val="center"/>
          </w:tcPr>
          <w:p w14:paraId="593EA93C" w14:textId="02FFCC98" w:rsidR="00543E46" w:rsidRPr="008C7EE1" w:rsidRDefault="006F6C48" w:rsidP="003C0D33">
            <w:pPr>
              <w:spacing w:before="0" w:after="1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Identifies current and forecast water levels at</w:t>
            </w:r>
            <w:r w:rsidR="00820B50" w:rsidRPr="008C7EE1">
              <w:rPr>
                <w:sz w:val="18"/>
                <w:szCs w:val="18"/>
              </w:rPr>
              <w:t xml:space="preserve"> </w:t>
            </w:r>
            <w:r w:rsidR="00D212D1" w:rsidRPr="008C7EE1">
              <w:rPr>
                <w:sz w:val="18"/>
                <w:szCs w:val="18"/>
              </w:rPr>
              <w:t xml:space="preserve">river gauges across the </w:t>
            </w:r>
            <w:r w:rsidR="00096F79" w:rsidRPr="008C7EE1">
              <w:rPr>
                <w:sz w:val="18"/>
                <w:szCs w:val="18"/>
              </w:rPr>
              <w:t>U</w:t>
            </w:r>
            <w:r w:rsidR="00D42D9C" w:rsidRPr="008C7EE1">
              <w:rPr>
                <w:sz w:val="18"/>
                <w:szCs w:val="18"/>
              </w:rPr>
              <w:t xml:space="preserve">nited </w:t>
            </w:r>
            <w:r w:rsidR="00096F79" w:rsidRPr="008C7EE1">
              <w:rPr>
                <w:sz w:val="18"/>
                <w:szCs w:val="18"/>
              </w:rPr>
              <w:t>S</w:t>
            </w:r>
            <w:r w:rsidR="00D42D9C" w:rsidRPr="008C7EE1">
              <w:rPr>
                <w:sz w:val="18"/>
                <w:szCs w:val="18"/>
              </w:rPr>
              <w:t>tates</w:t>
            </w:r>
            <w:r w:rsidR="0092683B" w:rsidRPr="008C7EE1">
              <w:rPr>
                <w:sz w:val="18"/>
                <w:szCs w:val="18"/>
              </w:rPr>
              <w:t>.</w:t>
            </w:r>
          </w:p>
        </w:tc>
        <w:tc>
          <w:tcPr>
            <w:tcW w:w="2430" w:type="dxa"/>
            <w:shd w:val="clear" w:color="auto" w:fill="FFFFFF" w:themeFill="background1"/>
            <w:vAlign w:val="center"/>
          </w:tcPr>
          <w:p w14:paraId="53EF5476" w14:textId="2201CEB4" w:rsidR="00543E46" w:rsidRPr="008C7EE1" w:rsidRDefault="00D75723" w:rsidP="003C0D33">
            <w:pPr>
              <w:spacing w:before="0" w:after="1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rPr>
                <w:sz w:val="18"/>
                <w:szCs w:val="18"/>
              </w:rPr>
              <w:t xml:space="preserve">Every </w:t>
            </w:r>
            <w:r w:rsidR="00002ECE" w:rsidRPr="008C7EE1">
              <w:rPr>
                <w:sz w:val="18"/>
                <w:szCs w:val="18"/>
              </w:rPr>
              <w:t xml:space="preserve">five </w:t>
            </w:r>
            <w:r w:rsidRPr="008C7EE1">
              <w:rPr>
                <w:sz w:val="18"/>
                <w:szCs w:val="18"/>
              </w:rPr>
              <w:t>minutes</w:t>
            </w:r>
          </w:p>
        </w:tc>
      </w:tr>
    </w:tbl>
    <w:p w14:paraId="7FD22A0D" w14:textId="4488E14B" w:rsidR="002115F1" w:rsidRPr="008C7EE1" w:rsidRDefault="002115F1" w:rsidP="00512CB1">
      <w:pPr>
        <w:pStyle w:val="Body"/>
        <w:spacing w:after="0"/>
        <w:rPr>
          <w:w w:val="105"/>
          <w:lang w:val="en-US"/>
        </w:rPr>
      </w:pPr>
      <w:bookmarkStart w:id="32" w:name="_Toc95485390"/>
    </w:p>
    <w:p w14:paraId="05126FD4" w14:textId="77777777" w:rsidR="00D0449B" w:rsidRPr="008C7EE1" w:rsidRDefault="00D0449B" w:rsidP="00DE75AA">
      <w:pPr>
        <w:pStyle w:val="Heading2"/>
        <w:framePr w:wrap="around" w:x="1317" w:y="88"/>
        <w:rPr>
          <w:noProof/>
        </w:rPr>
      </w:pPr>
      <w:r w:rsidRPr="008C7EE1">
        <w:rPr>
          <w:noProof/>
        </w:rPr>
        <w:t>Industry, Peer, and Regional Outreach</w:t>
      </w:r>
    </w:p>
    <w:p w14:paraId="706F805A" w14:textId="77777777" w:rsidR="00D0449B" w:rsidRPr="008C7EE1" w:rsidRDefault="00D0449B" w:rsidP="000E15E9">
      <w:pPr>
        <w:pStyle w:val="Body"/>
        <w:rPr>
          <w:color w:val="auto"/>
          <w:w w:val="105"/>
          <w:lang w:val="en-US"/>
        </w:rPr>
      </w:pPr>
    </w:p>
    <w:p w14:paraId="11471B48" w14:textId="5CE4D919" w:rsidR="000F0860" w:rsidRPr="008C7EE1" w:rsidRDefault="00D628D5" w:rsidP="000E15E9">
      <w:pPr>
        <w:pStyle w:val="Body"/>
        <w:rPr>
          <w:color w:val="auto"/>
          <w:w w:val="105"/>
          <w:lang w:val="en-US"/>
        </w:rPr>
      </w:pPr>
      <w:r w:rsidRPr="008C7EE1">
        <w:rPr>
          <w:color w:val="auto"/>
          <w:w w:val="105"/>
          <w:lang w:val="en-US"/>
        </w:rPr>
        <w:t>In addition to the data tools ident</w:t>
      </w:r>
      <w:r w:rsidR="007B0440" w:rsidRPr="008C7EE1">
        <w:rPr>
          <w:color w:val="auto"/>
          <w:w w:val="105"/>
          <w:lang w:val="en-US"/>
        </w:rPr>
        <w:t>i</w:t>
      </w:r>
      <w:r w:rsidRPr="008C7EE1">
        <w:rPr>
          <w:color w:val="auto"/>
          <w:w w:val="105"/>
          <w:lang w:val="en-US"/>
        </w:rPr>
        <w:t xml:space="preserve">fied </w:t>
      </w:r>
      <w:r w:rsidR="00772033" w:rsidRPr="008C7EE1">
        <w:rPr>
          <w:color w:val="auto"/>
          <w:w w:val="105"/>
          <w:lang w:val="en-US"/>
        </w:rPr>
        <w:t>above</w:t>
      </w:r>
      <w:r w:rsidRPr="008C7EE1">
        <w:rPr>
          <w:color w:val="auto"/>
          <w:w w:val="105"/>
          <w:lang w:val="en-US"/>
        </w:rPr>
        <w:t xml:space="preserve">, </w:t>
      </w:r>
      <w:r w:rsidR="0015205D" w:rsidRPr="008C7EE1">
        <w:rPr>
          <w:color w:val="auto"/>
          <w:w w:val="105"/>
          <w:lang w:val="en-US"/>
        </w:rPr>
        <w:t>S</w:t>
      </w:r>
      <w:r w:rsidRPr="008C7EE1">
        <w:rPr>
          <w:color w:val="auto"/>
          <w:w w:val="105"/>
          <w:lang w:val="en-US"/>
        </w:rPr>
        <w:t xml:space="preserve">tate </w:t>
      </w:r>
      <w:r w:rsidR="0015205D" w:rsidRPr="008C7EE1">
        <w:rPr>
          <w:color w:val="auto"/>
          <w:w w:val="105"/>
          <w:lang w:val="en-US"/>
        </w:rPr>
        <w:t>E</w:t>
      </w:r>
      <w:r w:rsidRPr="008C7EE1">
        <w:rPr>
          <w:color w:val="auto"/>
          <w:w w:val="105"/>
          <w:lang w:val="en-US"/>
        </w:rPr>
        <w:t xml:space="preserve">nergy </w:t>
      </w:r>
      <w:r w:rsidR="0015205D" w:rsidRPr="008C7EE1">
        <w:rPr>
          <w:color w:val="auto"/>
          <w:w w:val="105"/>
          <w:lang w:val="en-US"/>
        </w:rPr>
        <w:t>O</w:t>
      </w:r>
      <w:r w:rsidRPr="008C7EE1">
        <w:rPr>
          <w:color w:val="auto"/>
          <w:w w:val="105"/>
          <w:lang w:val="en-US"/>
        </w:rPr>
        <w:t>ffic</w:t>
      </w:r>
      <w:r w:rsidR="00DF7A82" w:rsidRPr="008C7EE1">
        <w:rPr>
          <w:color w:val="auto"/>
          <w:w w:val="105"/>
          <w:lang w:val="en-US"/>
        </w:rPr>
        <w:t xml:space="preserve">es </w:t>
      </w:r>
      <w:r w:rsidRPr="008C7EE1">
        <w:rPr>
          <w:color w:val="auto"/>
          <w:w w:val="105"/>
          <w:lang w:val="en-US"/>
        </w:rPr>
        <w:t xml:space="preserve">should gather information </w:t>
      </w:r>
      <w:r w:rsidR="00F45AEA" w:rsidRPr="008C7EE1">
        <w:rPr>
          <w:color w:val="auto"/>
          <w:w w:val="105"/>
          <w:lang w:val="en-US"/>
        </w:rPr>
        <w:t>prior to and</w:t>
      </w:r>
      <w:r w:rsidRPr="008C7EE1">
        <w:rPr>
          <w:color w:val="auto"/>
          <w:w w:val="105"/>
          <w:lang w:val="en-US"/>
        </w:rPr>
        <w:t xml:space="preserve"> </w:t>
      </w:r>
      <w:r w:rsidR="00D405DB" w:rsidRPr="008C7EE1">
        <w:rPr>
          <w:color w:val="auto"/>
          <w:w w:val="105"/>
          <w:lang w:val="en-US"/>
        </w:rPr>
        <w:t>during</w:t>
      </w:r>
      <w:r w:rsidRPr="008C7EE1">
        <w:rPr>
          <w:color w:val="auto"/>
          <w:w w:val="105"/>
          <w:lang w:val="en-US"/>
        </w:rPr>
        <w:t xml:space="preserve"> </w:t>
      </w:r>
      <w:r w:rsidR="00D405DB" w:rsidRPr="008C7EE1">
        <w:rPr>
          <w:color w:val="auto"/>
          <w:w w:val="105"/>
          <w:lang w:val="en-US"/>
        </w:rPr>
        <w:t xml:space="preserve">energy emergencies by </w:t>
      </w:r>
      <w:r w:rsidR="007D37F3" w:rsidRPr="008C7EE1">
        <w:rPr>
          <w:color w:val="auto"/>
          <w:w w:val="105"/>
          <w:lang w:val="en-US"/>
        </w:rPr>
        <w:t>leverag</w:t>
      </w:r>
      <w:r w:rsidR="00D405DB" w:rsidRPr="008C7EE1">
        <w:rPr>
          <w:color w:val="auto"/>
          <w:w w:val="105"/>
          <w:lang w:val="en-US"/>
        </w:rPr>
        <w:t>ing</w:t>
      </w:r>
      <w:r w:rsidR="007D37F3" w:rsidRPr="008C7EE1">
        <w:rPr>
          <w:color w:val="auto"/>
          <w:w w:val="105"/>
          <w:lang w:val="en-US"/>
        </w:rPr>
        <w:t xml:space="preserve"> </w:t>
      </w:r>
      <w:r w:rsidR="00642F85" w:rsidRPr="008C7EE1">
        <w:rPr>
          <w:color w:val="auto"/>
          <w:w w:val="105"/>
          <w:lang w:val="en-US"/>
        </w:rPr>
        <w:t>relationships with industr</w:t>
      </w:r>
      <w:r w:rsidR="009960BD" w:rsidRPr="008C7EE1">
        <w:rPr>
          <w:color w:val="auto"/>
          <w:w w:val="105"/>
          <w:lang w:val="en-US"/>
        </w:rPr>
        <w:t>y contacts</w:t>
      </w:r>
      <w:r w:rsidRPr="008C7EE1">
        <w:rPr>
          <w:color w:val="auto"/>
          <w:w w:val="105"/>
          <w:lang w:val="en-US"/>
        </w:rPr>
        <w:t>,</w:t>
      </w:r>
      <w:r w:rsidR="009960BD" w:rsidRPr="008C7EE1">
        <w:rPr>
          <w:color w:val="auto"/>
          <w:w w:val="105"/>
          <w:lang w:val="en-US"/>
        </w:rPr>
        <w:t xml:space="preserve"> </w:t>
      </w:r>
      <w:r w:rsidRPr="008C7EE1">
        <w:rPr>
          <w:color w:val="auto"/>
          <w:w w:val="105"/>
          <w:lang w:val="en-US"/>
        </w:rPr>
        <w:t xml:space="preserve">industry </w:t>
      </w:r>
      <w:r w:rsidR="009960BD" w:rsidRPr="008C7EE1">
        <w:rPr>
          <w:color w:val="auto"/>
          <w:w w:val="105"/>
          <w:lang w:val="en-US"/>
        </w:rPr>
        <w:t xml:space="preserve">trade organizations, </w:t>
      </w:r>
      <w:r w:rsidR="00DD2BC9" w:rsidRPr="008C7EE1">
        <w:rPr>
          <w:color w:val="auto"/>
          <w:w w:val="105"/>
          <w:lang w:val="en-US"/>
        </w:rPr>
        <w:t>other state agencies</w:t>
      </w:r>
      <w:r w:rsidR="00A561D2" w:rsidRPr="008C7EE1">
        <w:rPr>
          <w:color w:val="auto"/>
          <w:w w:val="105"/>
          <w:lang w:val="en-US"/>
        </w:rPr>
        <w:t>,</w:t>
      </w:r>
      <w:r w:rsidR="00E10F40" w:rsidRPr="008C7EE1">
        <w:rPr>
          <w:color w:val="auto"/>
          <w:w w:val="105"/>
          <w:lang w:val="en-US"/>
        </w:rPr>
        <w:t xml:space="preserve"> </w:t>
      </w:r>
      <w:r w:rsidR="00D405DB" w:rsidRPr="008C7EE1">
        <w:rPr>
          <w:color w:val="auto"/>
          <w:w w:val="105"/>
          <w:lang w:val="en-US"/>
        </w:rPr>
        <w:t xml:space="preserve">the </w:t>
      </w:r>
      <w:r w:rsidR="00772033" w:rsidRPr="008C7EE1">
        <w:rPr>
          <w:color w:val="auto"/>
          <w:w w:val="105"/>
          <w:lang w:val="en-US"/>
        </w:rPr>
        <w:t>federal government</w:t>
      </w:r>
      <w:r w:rsidR="00D405DB" w:rsidRPr="008C7EE1">
        <w:rPr>
          <w:color w:val="auto"/>
          <w:w w:val="105"/>
          <w:lang w:val="en-US"/>
        </w:rPr>
        <w:t xml:space="preserve">, </w:t>
      </w:r>
      <w:r w:rsidR="00E10F40" w:rsidRPr="008C7EE1">
        <w:rPr>
          <w:color w:val="auto"/>
          <w:w w:val="105"/>
          <w:lang w:val="en-US"/>
        </w:rPr>
        <w:t>and</w:t>
      </w:r>
      <w:r w:rsidR="00DD2BC9" w:rsidRPr="008C7EE1">
        <w:rPr>
          <w:color w:val="auto"/>
          <w:w w:val="105"/>
          <w:lang w:val="en-US"/>
        </w:rPr>
        <w:t xml:space="preserve"> </w:t>
      </w:r>
      <w:r w:rsidR="00D170B7" w:rsidRPr="008C7EE1">
        <w:rPr>
          <w:color w:val="auto"/>
          <w:w w:val="105"/>
          <w:lang w:val="en-US"/>
        </w:rPr>
        <w:t>energy offices in other states</w:t>
      </w:r>
      <w:r w:rsidR="00E10F40" w:rsidRPr="008C7EE1">
        <w:rPr>
          <w:color w:val="auto"/>
          <w:w w:val="105"/>
          <w:lang w:val="en-US"/>
        </w:rPr>
        <w:t xml:space="preserve">. </w:t>
      </w:r>
      <w:r w:rsidR="000E38F7" w:rsidRPr="008C7EE1">
        <w:rPr>
          <w:color w:val="auto"/>
          <w:w w:val="105"/>
          <w:lang w:val="en-US"/>
        </w:rPr>
        <w:t>The Energy Emergency Assurance Coordinator</w:t>
      </w:r>
      <w:r w:rsidR="00742885">
        <w:rPr>
          <w:color w:val="auto"/>
          <w:w w:val="105"/>
          <w:lang w:val="en-US"/>
        </w:rPr>
        <w:t xml:space="preserve">s Program </w:t>
      </w:r>
      <w:r w:rsidR="000E38F7" w:rsidRPr="008C7EE1">
        <w:rPr>
          <w:color w:val="auto"/>
          <w:w w:val="105"/>
          <w:lang w:val="en-US"/>
        </w:rPr>
        <w:t>is a primary source of state contacts</w:t>
      </w:r>
      <w:r w:rsidR="00190FC9" w:rsidRPr="008C7EE1">
        <w:rPr>
          <w:color w:val="auto"/>
          <w:w w:val="105"/>
          <w:lang w:val="en-US"/>
        </w:rPr>
        <w:t xml:space="preserve">, which can be found on the ISERnet. </w:t>
      </w:r>
      <w:r w:rsidR="00031F75" w:rsidRPr="008C7EE1">
        <w:rPr>
          <w:color w:val="auto"/>
          <w:w w:val="105"/>
          <w:lang w:val="en-US"/>
        </w:rPr>
        <w:t>These contacts should be identified and developed</w:t>
      </w:r>
      <w:r w:rsidR="00E10F40" w:rsidRPr="008C7EE1">
        <w:rPr>
          <w:color w:val="auto"/>
          <w:w w:val="105"/>
          <w:lang w:val="en-US"/>
        </w:rPr>
        <w:t xml:space="preserve"> </w:t>
      </w:r>
      <w:r w:rsidR="00772033" w:rsidRPr="008C7EE1">
        <w:rPr>
          <w:color w:val="auto"/>
          <w:w w:val="105"/>
          <w:lang w:val="en-US"/>
        </w:rPr>
        <w:t>in advance of</w:t>
      </w:r>
      <w:r w:rsidR="00532628" w:rsidRPr="008C7EE1">
        <w:rPr>
          <w:color w:val="auto"/>
          <w:w w:val="105"/>
          <w:lang w:val="en-US"/>
        </w:rPr>
        <w:t xml:space="preserve"> an emergency. </w:t>
      </w:r>
      <w:r w:rsidR="00B061A6" w:rsidRPr="008C7EE1">
        <w:rPr>
          <w:color w:val="auto"/>
          <w:w w:val="105"/>
          <w:lang w:val="en-US"/>
        </w:rPr>
        <w:t>Through t</w:t>
      </w:r>
      <w:r w:rsidR="0073174F" w:rsidRPr="008C7EE1">
        <w:rPr>
          <w:color w:val="auto"/>
          <w:w w:val="105"/>
          <w:lang w:val="en-US"/>
        </w:rPr>
        <w:t>his o</w:t>
      </w:r>
      <w:r w:rsidR="002C22CA" w:rsidRPr="008C7EE1">
        <w:rPr>
          <w:color w:val="auto"/>
          <w:w w:val="105"/>
          <w:lang w:val="en-US"/>
        </w:rPr>
        <w:t>utreach</w:t>
      </w:r>
      <w:r w:rsidR="00B061A6" w:rsidRPr="008C7EE1">
        <w:rPr>
          <w:color w:val="auto"/>
          <w:w w:val="105"/>
          <w:lang w:val="en-US"/>
        </w:rPr>
        <w:t xml:space="preserve">, </w:t>
      </w:r>
      <w:r w:rsidR="00DA7691" w:rsidRPr="008C7EE1">
        <w:rPr>
          <w:color w:val="auto"/>
          <w:w w:val="105"/>
          <w:lang w:val="en-US"/>
        </w:rPr>
        <w:t>S</w:t>
      </w:r>
      <w:r w:rsidR="00B061A6" w:rsidRPr="008C7EE1">
        <w:rPr>
          <w:color w:val="auto"/>
          <w:w w:val="105"/>
          <w:lang w:val="en-US"/>
        </w:rPr>
        <w:t xml:space="preserve">tate </w:t>
      </w:r>
      <w:r w:rsidR="00DA7691" w:rsidRPr="008C7EE1">
        <w:rPr>
          <w:color w:val="auto"/>
          <w:w w:val="105"/>
          <w:lang w:val="en-US"/>
        </w:rPr>
        <w:t>E</w:t>
      </w:r>
      <w:r w:rsidR="00B061A6" w:rsidRPr="008C7EE1">
        <w:rPr>
          <w:color w:val="auto"/>
          <w:w w:val="105"/>
          <w:lang w:val="en-US"/>
        </w:rPr>
        <w:t xml:space="preserve">nergy </w:t>
      </w:r>
      <w:r w:rsidR="00A96006" w:rsidRPr="008C7EE1">
        <w:rPr>
          <w:color w:val="auto"/>
          <w:w w:val="105"/>
          <w:lang w:val="en-US"/>
        </w:rPr>
        <w:t xml:space="preserve">Offices </w:t>
      </w:r>
      <w:r w:rsidR="00DD56BF" w:rsidRPr="008C7EE1">
        <w:rPr>
          <w:color w:val="auto"/>
          <w:w w:val="105"/>
          <w:lang w:val="en-US"/>
        </w:rPr>
        <w:t xml:space="preserve">can </w:t>
      </w:r>
      <w:r w:rsidR="00691A82" w:rsidRPr="008C7EE1">
        <w:rPr>
          <w:color w:val="auto"/>
          <w:w w:val="105"/>
          <w:lang w:val="en-US"/>
        </w:rPr>
        <w:t xml:space="preserve">learn about </w:t>
      </w:r>
      <w:r w:rsidR="00D93503" w:rsidRPr="008C7EE1">
        <w:rPr>
          <w:color w:val="auto"/>
          <w:w w:val="105"/>
          <w:lang w:val="en-US"/>
        </w:rPr>
        <w:t xml:space="preserve">energy </w:t>
      </w:r>
      <w:r w:rsidR="00204383" w:rsidRPr="008C7EE1">
        <w:rPr>
          <w:color w:val="auto"/>
          <w:w w:val="105"/>
          <w:lang w:val="en-US"/>
        </w:rPr>
        <w:t xml:space="preserve">infrastructure and market impacts </w:t>
      </w:r>
      <w:r w:rsidR="00EB0AAE" w:rsidRPr="008C7EE1">
        <w:rPr>
          <w:color w:val="auto"/>
          <w:w w:val="105"/>
          <w:lang w:val="en-US"/>
        </w:rPr>
        <w:t>that</w:t>
      </w:r>
      <w:r w:rsidR="00204383" w:rsidRPr="008C7EE1">
        <w:rPr>
          <w:color w:val="auto"/>
          <w:w w:val="105"/>
          <w:lang w:val="en-US"/>
        </w:rPr>
        <w:t xml:space="preserve"> </w:t>
      </w:r>
      <w:r w:rsidR="00A81EE6" w:rsidRPr="008C7EE1">
        <w:rPr>
          <w:color w:val="auto"/>
          <w:w w:val="105"/>
          <w:lang w:val="en-US"/>
        </w:rPr>
        <w:t>may</w:t>
      </w:r>
      <w:r w:rsidR="00204383" w:rsidRPr="008C7EE1">
        <w:rPr>
          <w:color w:val="auto"/>
          <w:w w:val="105"/>
          <w:lang w:val="en-US"/>
        </w:rPr>
        <w:t xml:space="preserve"> </w:t>
      </w:r>
      <w:r w:rsidR="00236E4D" w:rsidRPr="008C7EE1">
        <w:rPr>
          <w:color w:val="auto"/>
          <w:w w:val="105"/>
          <w:lang w:val="en-US"/>
        </w:rPr>
        <w:t>not</w:t>
      </w:r>
      <w:r w:rsidR="00704B52" w:rsidRPr="008C7EE1">
        <w:rPr>
          <w:color w:val="auto"/>
          <w:w w:val="105"/>
          <w:lang w:val="en-US"/>
        </w:rPr>
        <w:t xml:space="preserve"> be</w:t>
      </w:r>
      <w:r w:rsidR="00236E4D" w:rsidRPr="008C7EE1">
        <w:rPr>
          <w:color w:val="auto"/>
          <w:w w:val="105"/>
          <w:lang w:val="en-US"/>
        </w:rPr>
        <w:t xml:space="preserve"> available via </w:t>
      </w:r>
      <w:r w:rsidR="00C1730E" w:rsidRPr="008C7EE1">
        <w:rPr>
          <w:color w:val="auto"/>
          <w:w w:val="105"/>
          <w:lang w:val="en-US"/>
        </w:rPr>
        <w:t xml:space="preserve">monitoring </w:t>
      </w:r>
      <w:r w:rsidR="00236E4D" w:rsidRPr="008C7EE1">
        <w:rPr>
          <w:color w:val="auto"/>
          <w:w w:val="105"/>
          <w:lang w:val="en-US"/>
        </w:rPr>
        <w:t>tools</w:t>
      </w:r>
      <w:r w:rsidR="00E93162" w:rsidRPr="008C7EE1">
        <w:rPr>
          <w:color w:val="auto"/>
          <w:w w:val="105"/>
          <w:lang w:val="en-US"/>
        </w:rPr>
        <w:t>.</w:t>
      </w:r>
      <w:r w:rsidR="00772033" w:rsidRPr="008C7EE1">
        <w:rPr>
          <w:color w:val="auto"/>
          <w:w w:val="105"/>
          <w:lang w:val="en-US"/>
        </w:rPr>
        <w:t xml:space="preserve"> </w:t>
      </w:r>
    </w:p>
    <w:p w14:paraId="0899B6EB" w14:textId="1BCBF3B2" w:rsidR="00011DFF" w:rsidRPr="008C7EE1" w:rsidRDefault="00512CB1" w:rsidP="000E15E9">
      <w:pPr>
        <w:pStyle w:val="Body"/>
        <w:rPr>
          <w:color w:val="auto"/>
          <w:w w:val="105"/>
          <w:lang w:val="en-US"/>
        </w:rPr>
      </w:pPr>
      <w:r>
        <w:rPr>
          <w:color w:val="auto"/>
          <w:w w:val="105"/>
          <w:lang w:val="en-US"/>
        </w:rPr>
        <w:t>NASEO</w:t>
      </w:r>
      <w:r w:rsidR="001C61E5" w:rsidRPr="008C7EE1">
        <w:rPr>
          <w:color w:val="auto"/>
          <w:w w:val="105"/>
          <w:lang w:val="en-US"/>
        </w:rPr>
        <w:t xml:space="preserve"> and </w:t>
      </w:r>
      <w:r w:rsidR="00964153" w:rsidRPr="008C7EE1">
        <w:rPr>
          <w:color w:val="auto"/>
          <w:w w:val="105"/>
          <w:lang w:val="en-US"/>
        </w:rPr>
        <w:t xml:space="preserve">DOE </w:t>
      </w:r>
      <w:r w:rsidR="00E37C30" w:rsidRPr="008C7EE1">
        <w:rPr>
          <w:color w:val="auto"/>
          <w:w w:val="105"/>
          <w:lang w:val="en-US"/>
        </w:rPr>
        <w:t>CESER</w:t>
      </w:r>
      <w:r>
        <w:rPr>
          <w:color w:val="auto"/>
          <w:w w:val="105"/>
          <w:lang w:val="en-US"/>
        </w:rPr>
        <w:t xml:space="preserve"> </w:t>
      </w:r>
      <w:r w:rsidR="00E37C30" w:rsidRPr="008C7EE1">
        <w:rPr>
          <w:color w:val="auto"/>
          <w:w w:val="105"/>
          <w:lang w:val="en-US"/>
        </w:rPr>
        <w:t>host calls leading up to and during</w:t>
      </w:r>
      <w:r w:rsidR="00042F88" w:rsidRPr="008C7EE1">
        <w:rPr>
          <w:color w:val="auto"/>
          <w:w w:val="105"/>
          <w:lang w:val="en-US"/>
        </w:rPr>
        <w:t xml:space="preserve"> large</w:t>
      </w:r>
      <w:r w:rsidR="00E37C30" w:rsidRPr="008C7EE1">
        <w:rPr>
          <w:color w:val="auto"/>
          <w:w w:val="105"/>
          <w:lang w:val="en-US"/>
        </w:rPr>
        <w:t xml:space="preserve"> events </w:t>
      </w:r>
      <w:r>
        <w:rPr>
          <w:color w:val="auto"/>
          <w:w w:val="105"/>
          <w:lang w:val="en-US"/>
        </w:rPr>
        <w:t xml:space="preserve">to </w:t>
      </w:r>
      <w:r w:rsidR="00E37C30" w:rsidRPr="008C7EE1">
        <w:rPr>
          <w:color w:val="auto"/>
          <w:w w:val="105"/>
          <w:lang w:val="en-US"/>
        </w:rPr>
        <w:t xml:space="preserve">provide </w:t>
      </w:r>
      <w:r>
        <w:rPr>
          <w:color w:val="auto"/>
          <w:w w:val="105"/>
          <w:lang w:val="en-US"/>
        </w:rPr>
        <w:t>share and collect</w:t>
      </w:r>
      <w:r w:rsidR="00A922E3" w:rsidRPr="008C7EE1">
        <w:rPr>
          <w:color w:val="auto"/>
          <w:w w:val="105"/>
          <w:lang w:val="en-US"/>
        </w:rPr>
        <w:t xml:space="preserve"> </w:t>
      </w:r>
      <w:r w:rsidR="00772033" w:rsidRPr="008C7EE1">
        <w:rPr>
          <w:color w:val="auto"/>
          <w:w w:val="105"/>
          <w:lang w:val="en-US"/>
        </w:rPr>
        <w:t>information</w:t>
      </w:r>
      <w:r w:rsidR="00A922E3" w:rsidRPr="008C7EE1">
        <w:rPr>
          <w:color w:val="auto"/>
          <w:w w:val="105"/>
          <w:lang w:val="en-US"/>
        </w:rPr>
        <w:t>.</w:t>
      </w:r>
      <w:r w:rsidR="00F764BF" w:rsidRPr="008C7EE1">
        <w:rPr>
          <w:color w:val="auto"/>
          <w:w w:val="105"/>
          <w:lang w:val="en-US"/>
        </w:rPr>
        <w:t xml:space="preserve"> </w:t>
      </w:r>
      <w:r w:rsidR="00474B90" w:rsidRPr="00C47185">
        <w:rPr>
          <w:color w:val="auto"/>
          <w:u w:val="single"/>
          <w:lang w:val="en-US"/>
        </w:rPr>
        <w:fldChar w:fldCharType="begin"/>
      </w:r>
      <w:r w:rsidR="00474B90" w:rsidRPr="008C7EE1">
        <w:rPr>
          <w:color w:val="auto"/>
          <w:w w:val="105"/>
          <w:u w:val="single"/>
          <w:lang w:val="en-US"/>
        </w:rPr>
        <w:instrText xml:space="preserve"> REF _Ref96521604 \h </w:instrText>
      </w:r>
      <w:r w:rsidR="00474B90" w:rsidRPr="008C7EE1">
        <w:rPr>
          <w:color w:val="auto"/>
          <w:u w:val="single"/>
          <w:lang w:val="en-US"/>
        </w:rPr>
        <w:instrText xml:space="preserve"> \* MERGEFORMAT </w:instrText>
      </w:r>
      <w:r w:rsidR="00474B90" w:rsidRPr="00C47185">
        <w:rPr>
          <w:color w:val="auto"/>
          <w:u w:val="single"/>
          <w:lang w:val="en-US"/>
        </w:rPr>
      </w:r>
      <w:r w:rsidR="00474B90" w:rsidRPr="00C47185">
        <w:rPr>
          <w:color w:val="auto"/>
          <w:u w:val="single"/>
          <w:lang w:val="en-US"/>
        </w:rPr>
        <w:fldChar w:fldCharType="separate"/>
      </w:r>
      <w:r w:rsidR="00474B90" w:rsidRPr="008C7EE1">
        <w:rPr>
          <w:color w:val="auto"/>
          <w:u w:val="single"/>
          <w:lang w:val="en-US"/>
        </w:rPr>
        <w:t>Appendix B: Information-Sharing Contact List</w:t>
      </w:r>
      <w:r w:rsidR="00474B90" w:rsidRPr="00C47185">
        <w:rPr>
          <w:color w:val="auto"/>
          <w:u w:val="single"/>
          <w:lang w:val="en-US"/>
        </w:rPr>
        <w:fldChar w:fldCharType="end"/>
      </w:r>
      <w:r w:rsidR="00474B90" w:rsidRPr="008C7EE1">
        <w:rPr>
          <w:color w:val="auto"/>
          <w:lang w:val="en-US"/>
        </w:rPr>
        <w:t xml:space="preserve"> </w:t>
      </w:r>
      <w:r w:rsidR="00841158" w:rsidRPr="008C7EE1">
        <w:rPr>
          <w:color w:val="auto"/>
          <w:w w:val="105"/>
          <w:lang w:val="en-US"/>
        </w:rPr>
        <w:t xml:space="preserve">provides a template for state and local officials to catalog key contacts </w:t>
      </w:r>
      <w:r w:rsidR="00340C4D" w:rsidRPr="008C7EE1">
        <w:rPr>
          <w:color w:val="auto"/>
          <w:w w:val="105"/>
          <w:lang w:val="en-US"/>
        </w:rPr>
        <w:t xml:space="preserve">for </w:t>
      </w:r>
      <w:r w:rsidR="00FC2002" w:rsidRPr="008C7EE1">
        <w:rPr>
          <w:color w:val="auto"/>
          <w:w w:val="105"/>
          <w:lang w:val="en-US"/>
        </w:rPr>
        <w:t xml:space="preserve">quick reference </w:t>
      </w:r>
      <w:r w:rsidR="00340C4D" w:rsidRPr="008C7EE1">
        <w:rPr>
          <w:color w:val="auto"/>
          <w:w w:val="105"/>
          <w:lang w:val="en-US"/>
        </w:rPr>
        <w:t>during energy</w:t>
      </w:r>
      <w:r w:rsidR="00FC2002" w:rsidRPr="008C7EE1">
        <w:rPr>
          <w:color w:val="auto"/>
          <w:w w:val="105"/>
          <w:lang w:val="en-US"/>
        </w:rPr>
        <w:t xml:space="preserve"> emergencies</w:t>
      </w:r>
      <w:r w:rsidR="00340C4D" w:rsidRPr="008C7EE1">
        <w:rPr>
          <w:color w:val="auto"/>
          <w:w w:val="105"/>
          <w:lang w:val="en-US"/>
        </w:rPr>
        <w:t>.</w:t>
      </w:r>
      <w:r w:rsidR="008B58D7" w:rsidRPr="008C7EE1">
        <w:rPr>
          <w:color w:val="auto"/>
          <w:w w:val="105"/>
          <w:lang w:val="en-US"/>
        </w:rPr>
        <w:t xml:space="preserve"> </w:t>
      </w:r>
    </w:p>
    <w:p w14:paraId="559FAD6E" w14:textId="4EB62E49" w:rsidR="00FF5CC4" w:rsidRPr="008C7EE1" w:rsidRDefault="00011DFF" w:rsidP="000E15E9">
      <w:pPr>
        <w:pStyle w:val="Body"/>
        <w:rPr>
          <w:color w:val="auto"/>
          <w:w w:val="105"/>
          <w:lang w:val="en-US"/>
        </w:rPr>
      </w:pPr>
      <w:r w:rsidRPr="008C7EE1">
        <w:rPr>
          <w:color w:val="auto"/>
          <w:w w:val="105"/>
          <w:lang w:val="en-US"/>
        </w:rPr>
        <w:t>If a State Energy Office is having challenges identifying, contacting, or receiving responses f</w:t>
      </w:r>
      <w:r w:rsidR="00772033" w:rsidRPr="008C7EE1">
        <w:rPr>
          <w:color w:val="auto"/>
          <w:w w:val="105"/>
          <w:lang w:val="en-US"/>
        </w:rPr>
        <w:t>ro</w:t>
      </w:r>
      <w:r w:rsidRPr="008C7EE1">
        <w:rPr>
          <w:color w:val="auto"/>
          <w:w w:val="105"/>
          <w:lang w:val="en-US"/>
        </w:rPr>
        <w:t xml:space="preserve">m energy industry contacts, </w:t>
      </w:r>
      <w:r w:rsidR="00772033" w:rsidRPr="008C7EE1">
        <w:rPr>
          <w:color w:val="auto"/>
          <w:w w:val="105"/>
          <w:lang w:val="en-US"/>
        </w:rPr>
        <w:t xml:space="preserve">officials </w:t>
      </w:r>
      <w:r w:rsidR="000B62EE">
        <w:rPr>
          <w:color w:val="auto"/>
          <w:w w:val="105"/>
          <w:lang w:val="en-US"/>
        </w:rPr>
        <w:t>can</w:t>
      </w:r>
      <w:r w:rsidRPr="008C7EE1">
        <w:rPr>
          <w:color w:val="auto"/>
          <w:w w:val="105"/>
          <w:lang w:val="en-US"/>
        </w:rPr>
        <w:t xml:space="preserve"> contact NASEO </w:t>
      </w:r>
      <w:r w:rsidR="00B54529" w:rsidRPr="008C7EE1">
        <w:rPr>
          <w:color w:val="auto"/>
          <w:w w:val="105"/>
          <w:lang w:val="en-US"/>
        </w:rPr>
        <w:t>or their</w:t>
      </w:r>
      <w:r w:rsidR="000B0F26" w:rsidRPr="008C7EE1">
        <w:rPr>
          <w:color w:val="auto"/>
          <w:w w:val="105"/>
          <w:lang w:val="en-US"/>
        </w:rPr>
        <w:t xml:space="preserve"> ESF</w:t>
      </w:r>
      <w:r w:rsidR="00D42D9C" w:rsidRPr="008C7EE1">
        <w:rPr>
          <w:color w:val="auto"/>
          <w:w w:val="105"/>
          <w:lang w:val="en-US"/>
        </w:rPr>
        <w:t>-</w:t>
      </w:r>
      <w:r w:rsidR="009A6E8A" w:rsidRPr="008C7EE1">
        <w:rPr>
          <w:color w:val="auto"/>
          <w:w w:val="105"/>
          <w:lang w:val="en-US"/>
        </w:rPr>
        <w:t>12 regional coo</w:t>
      </w:r>
      <w:r w:rsidR="00772033" w:rsidRPr="008C7EE1">
        <w:rPr>
          <w:color w:val="auto"/>
          <w:w w:val="105"/>
          <w:lang w:val="en-US"/>
        </w:rPr>
        <w:t>r</w:t>
      </w:r>
      <w:r w:rsidR="009A6E8A" w:rsidRPr="008C7EE1">
        <w:rPr>
          <w:color w:val="auto"/>
          <w:w w:val="105"/>
          <w:lang w:val="en-US"/>
        </w:rPr>
        <w:t>dinator</w:t>
      </w:r>
      <w:r w:rsidRPr="008C7EE1">
        <w:rPr>
          <w:color w:val="auto"/>
          <w:w w:val="105"/>
          <w:lang w:val="en-US"/>
        </w:rPr>
        <w:t xml:space="preserve"> </w:t>
      </w:r>
      <w:r w:rsidR="00772033" w:rsidRPr="008C7EE1">
        <w:rPr>
          <w:color w:val="auto"/>
          <w:w w:val="105"/>
          <w:lang w:val="en-US"/>
        </w:rPr>
        <w:t xml:space="preserve">to request </w:t>
      </w:r>
      <w:r w:rsidR="003B2CC7" w:rsidRPr="008C7EE1">
        <w:rPr>
          <w:color w:val="auto"/>
          <w:w w:val="105"/>
          <w:lang w:val="en-US"/>
        </w:rPr>
        <w:t>assistance</w:t>
      </w:r>
      <w:r w:rsidRPr="008C7EE1">
        <w:rPr>
          <w:color w:val="auto"/>
          <w:w w:val="105"/>
          <w:lang w:val="en-US"/>
        </w:rPr>
        <w:t>.</w:t>
      </w:r>
    </w:p>
    <w:p w14:paraId="7788EC4F" w14:textId="77777777" w:rsidR="00716582" w:rsidRPr="008C7EE1" w:rsidRDefault="00716582" w:rsidP="000E15E9">
      <w:pPr>
        <w:pStyle w:val="Body"/>
        <w:rPr>
          <w:w w:val="105"/>
          <w:lang w:val="en-US"/>
        </w:rPr>
        <w:sectPr w:rsidR="00716582" w:rsidRPr="008C7EE1" w:rsidSect="00631562">
          <w:footnotePr>
            <w:numFmt w:val="lowerLetter"/>
          </w:footnotePr>
          <w:endnotePr>
            <w:numFmt w:val="decimal"/>
          </w:endnotePr>
          <w:type w:val="continuous"/>
          <w:pgSz w:w="12240" w:h="15840" w:code="1"/>
          <w:pgMar w:top="720" w:right="1260" w:bottom="1368" w:left="1440" w:header="1109" w:footer="432" w:gutter="0"/>
          <w:pgNumType w:start="1"/>
          <w:cols w:space="720"/>
          <w:docGrid w:linePitch="360"/>
        </w:sectPr>
      </w:pPr>
    </w:p>
    <w:p w14:paraId="47178DB1" w14:textId="109A821B" w:rsidR="001A2550" w:rsidRPr="008C7EE1" w:rsidRDefault="00D409FF" w:rsidP="003275DD">
      <w:pPr>
        <w:pStyle w:val="Heading1"/>
      </w:pPr>
      <w:bookmarkStart w:id="33" w:name="_Consequence_Assessment"/>
      <w:bookmarkStart w:id="34" w:name="_Ref100861764"/>
      <w:bookmarkEnd w:id="33"/>
      <w:r w:rsidRPr="008C7EE1">
        <w:lastRenderedPageBreak/>
        <w:t xml:space="preserve">Consequence </w:t>
      </w:r>
      <w:r w:rsidR="001A2550" w:rsidRPr="008C7EE1">
        <w:t>Assessment</w:t>
      </w:r>
      <w:bookmarkEnd w:id="34"/>
      <w:r w:rsidR="001A2550" w:rsidRPr="008C7EE1">
        <w:t xml:space="preserve"> </w:t>
      </w:r>
    </w:p>
    <w:p w14:paraId="70560A14" w14:textId="7F41B0DE" w:rsidR="002E773D" w:rsidRPr="008C7EE1" w:rsidRDefault="001A2550" w:rsidP="001A2550">
      <w:pPr>
        <w:pStyle w:val="Body"/>
        <w:rPr>
          <w:rFonts w:eastAsia="Arial Unicode MS"/>
          <w:color w:val="auto"/>
          <w:lang w:val="en-US"/>
        </w:rPr>
      </w:pPr>
      <w:r w:rsidRPr="008C7EE1">
        <w:rPr>
          <w:rFonts w:eastAsia="Arial Unicode MS"/>
          <w:color w:val="auto"/>
          <w:lang w:val="en-US"/>
        </w:rPr>
        <w:t xml:space="preserve">Throughout the course of an energy emergency, state energy and emergency response officials </w:t>
      </w:r>
      <w:r w:rsidR="00F70725" w:rsidRPr="008C7EE1">
        <w:rPr>
          <w:rFonts w:eastAsia="Arial Unicode MS"/>
          <w:color w:val="auto"/>
          <w:lang w:val="en-US"/>
        </w:rPr>
        <w:t xml:space="preserve">should </w:t>
      </w:r>
      <w:r w:rsidRPr="008C7EE1">
        <w:rPr>
          <w:rFonts w:eastAsia="Arial Unicode MS"/>
          <w:color w:val="auto"/>
          <w:lang w:val="en-US"/>
        </w:rPr>
        <w:t xml:space="preserve">continually evaluate the </w:t>
      </w:r>
      <w:r w:rsidR="003B4C21" w:rsidRPr="008C7EE1">
        <w:rPr>
          <w:rFonts w:eastAsia="Arial Unicode MS"/>
          <w:color w:val="auto"/>
          <w:lang w:val="en-US"/>
        </w:rPr>
        <w:t>consequences</w:t>
      </w:r>
      <w:r w:rsidRPr="008C7EE1">
        <w:rPr>
          <w:rFonts w:eastAsia="Arial Unicode MS"/>
          <w:color w:val="auto"/>
          <w:lang w:val="en-US"/>
        </w:rPr>
        <w:t xml:space="preserve"> to inform the magnitude, duration, and geographic extent of </w:t>
      </w:r>
      <w:r w:rsidR="006432DB" w:rsidRPr="008C7EE1">
        <w:rPr>
          <w:rFonts w:eastAsia="Arial Unicode MS"/>
          <w:color w:val="auto"/>
          <w:lang w:val="en-US"/>
        </w:rPr>
        <w:t xml:space="preserve">required </w:t>
      </w:r>
      <w:r w:rsidRPr="008C7EE1">
        <w:rPr>
          <w:rFonts w:eastAsia="Arial Unicode MS"/>
          <w:color w:val="auto"/>
          <w:lang w:val="en-US"/>
        </w:rPr>
        <w:t xml:space="preserve">response actions. This involves assessing quantitative and qualitative </w:t>
      </w:r>
      <w:r w:rsidR="0044058D" w:rsidRPr="008C7EE1">
        <w:rPr>
          <w:rFonts w:eastAsia="Arial Unicode MS"/>
          <w:noProof/>
          <w:color w:val="auto"/>
          <w:lang w:val="en-US"/>
        </w:rPr>
        <w:t>data</w:t>
      </w:r>
      <w:r w:rsidR="0044058D" w:rsidRPr="008C7EE1">
        <w:rPr>
          <w:rFonts w:eastAsia="Arial Unicode MS"/>
          <w:color w:val="auto"/>
          <w:lang w:val="en-US"/>
        </w:rPr>
        <w:t xml:space="preserve"> </w:t>
      </w:r>
      <w:r w:rsidRPr="008C7EE1">
        <w:rPr>
          <w:rFonts w:eastAsia="Arial Unicode MS"/>
          <w:color w:val="auto"/>
          <w:lang w:val="en-US"/>
        </w:rPr>
        <w:t>collected during the information</w:t>
      </w:r>
      <w:r w:rsidR="00772033" w:rsidRPr="008C7EE1">
        <w:rPr>
          <w:rFonts w:eastAsia="Arial Unicode MS"/>
          <w:color w:val="auto"/>
          <w:lang w:val="en-US"/>
        </w:rPr>
        <w:t>-</w:t>
      </w:r>
      <w:r w:rsidRPr="008C7EE1">
        <w:rPr>
          <w:rFonts w:eastAsia="Arial Unicode MS"/>
          <w:color w:val="auto"/>
          <w:lang w:val="en-US"/>
        </w:rPr>
        <w:t xml:space="preserve">gathering/situational awareness stage. </w:t>
      </w:r>
    </w:p>
    <w:p w14:paraId="06127129" w14:textId="0E359B3E" w:rsidR="002E773D" w:rsidRPr="008C7EE1" w:rsidRDefault="009D1695" w:rsidP="002E773D">
      <w:pPr>
        <w:pStyle w:val="Body"/>
        <w:rPr>
          <w:rFonts w:eastAsia="Arial Unicode MS"/>
          <w:color w:val="auto"/>
          <w:lang w:val="en-US"/>
        </w:rPr>
      </w:pPr>
      <w:r w:rsidRPr="008C7EE1">
        <w:rPr>
          <w:rFonts w:eastAsia="Arial Unicode MS"/>
          <w:color w:val="auto"/>
          <w:lang w:val="en-US"/>
        </w:rPr>
        <w:t>Consequence</w:t>
      </w:r>
      <w:r w:rsidR="002E773D" w:rsidRPr="008C7EE1">
        <w:rPr>
          <w:rFonts w:eastAsia="Arial Unicode MS"/>
          <w:color w:val="auto"/>
          <w:lang w:val="en-US"/>
        </w:rPr>
        <w:t xml:space="preserve"> assessments during response build on pre-event </w:t>
      </w:r>
      <w:r w:rsidR="00343E11" w:rsidRPr="008C7EE1">
        <w:rPr>
          <w:rFonts w:eastAsia="Arial Unicode MS"/>
          <w:color w:val="auto"/>
          <w:lang w:val="en-US"/>
        </w:rPr>
        <w:t>or “blue sky” day</w:t>
      </w:r>
      <w:r w:rsidR="002E773D" w:rsidRPr="008C7EE1">
        <w:rPr>
          <w:rFonts w:eastAsia="Arial Unicode MS"/>
          <w:color w:val="auto"/>
          <w:lang w:val="en-US"/>
        </w:rPr>
        <w:t xml:space="preserve"> baselining activities. Baselining activities include developing state energy profiles that </w:t>
      </w:r>
      <w:r w:rsidR="00343E11" w:rsidRPr="008C7EE1">
        <w:rPr>
          <w:rFonts w:eastAsia="Arial Unicode MS"/>
          <w:color w:val="auto"/>
          <w:lang w:val="en-US"/>
        </w:rPr>
        <w:t xml:space="preserve">identify </w:t>
      </w:r>
      <w:r w:rsidR="002E773D" w:rsidRPr="008C7EE1">
        <w:rPr>
          <w:rFonts w:eastAsia="Arial Unicode MS"/>
          <w:color w:val="auto"/>
          <w:lang w:val="en-US"/>
        </w:rPr>
        <w:t xml:space="preserve">key energy infrastructure and </w:t>
      </w:r>
      <w:r w:rsidR="00772033" w:rsidRPr="008C7EE1">
        <w:rPr>
          <w:rFonts w:eastAsia="Arial Unicode MS"/>
          <w:color w:val="auto"/>
          <w:lang w:val="en-US"/>
        </w:rPr>
        <w:t xml:space="preserve">standard </w:t>
      </w:r>
      <w:r w:rsidR="002E773D" w:rsidRPr="008C7EE1">
        <w:rPr>
          <w:rFonts w:eastAsia="Arial Unicode MS"/>
          <w:color w:val="auto"/>
          <w:lang w:val="en-US"/>
        </w:rPr>
        <w:t xml:space="preserve">volumes of energy supply and demand, as well as understanding typical market dynamics, energy prices, and other metrics </w:t>
      </w:r>
      <w:r w:rsidR="00772033" w:rsidRPr="008C7EE1">
        <w:rPr>
          <w:rFonts w:eastAsia="Arial Unicode MS"/>
          <w:color w:val="auto"/>
          <w:lang w:val="en-US"/>
        </w:rPr>
        <w:t xml:space="preserve">to be </w:t>
      </w:r>
      <w:r w:rsidR="002E773D" w:rsidRPr="008C7EE1">
        <w:rPr>
          <w:rFonts w:eastAsia="Arial Unicode MS"/>
          <w:color w:val="auto"/>
          <w:lang w:val="en-US"/>
        </w:rPr>
        <w:t>used as a point of comparison during emergency events.</w:t>
      </w:r>
    </w:p>
    <w:p w14:paraId="6DA399BD" w14:textId="2A19CC64" w:rsidR="001A2550" w:rsidRPr="008C7EE1" w:rsidRDefault="001A2550" w:rsidP="001A2550">
      <w:pPr>
        <w:pStyle w:val="Body"/>
        <w:rPr>
          <w:rFonts w:eastAsia="Arial Unicode MS"/>
          <w:color w:val="auto"/>
          <w:lang w:val="en-US"/>
        </w:rPr>
      </w:pPr>
      <w:r w:rsidRPr="008C7EE1">
        <w:rPr>
          <w:rFonts w:eastAsia="Arial Unicode MS"/>
          <w:color w:val="auto"/>
          <w:lang w:val="en-US"/>
        </w:rPr>
        <w:t xml:space="preserve">Information to consider </w:t>
      </w:r>
      <w:r w:rsidR="002E773D" w:rsidRPr="008C7EE1">
        <w:rPr>
          <w:rFonts w:eastAsia="Arial Unicode MS"/>
          <w:color w:val="auto"/>
          <w:lang w:val="en-US"/>
        </w:rPr>
        <w:t xml:space="preserve">during the </w:t>
      </w:r>
      <w:r w:rsidR="008A307B" w:rsidRPr="008C7EE1">
        <w:rPr>
          <w:rFonts w:eastAsia="Arial Unicode MS"/>
          <w:color w:val="auto"/>
          <w:lang w:val="en-US"/>
        </w:rPr>
        <w:t xml:space="preserve">consequence </w:t>
      </w:r>
      <w:r w:rsidR="002E773D" w:rsidRPr="008C7EE1">
        <w:rPr>
          <w:rFonts w:eastAsia="Arial Unicode MS"/>
          <w:color w:val="auto"/>
          <w:lang w:val="en-US"/>
        </w:rPr>
        <w:t>assessment</w:t>
      </w:r>
      <w:r w:rsidRPr="008C7EE1">
        <w:rPr>
          <w:rFonts w:eastAsia="Arial Unicode MS"/>
          <w:color w:val="auto"/>
          <w:lang w:val="en-US"/>
        </w:rPr>
        <w:t xml:space="preserve"> includes but is not limited to:</w:t>
      </w:r>
    </w:p>
    <w:p w14:paraId="384DCAB7" w14:textId="7AEA85F0" w:rsidR="001A2550" w:rsidRPr="008C7EE1" w:rsidRDefault="001A2550" w:rsidP="001A2550">
      <w:pPr>
        <w:pStyle w:val="bullets-body"/>
        <w:rPr>
          <w:rFonts w:eastAsia="Arial Unicode MS"/>
          <w:color w:val="auto"/>
          <w:lang w:val="en-US"/>
        </w:rPr>
      </w:pPr>
      <w:r w:rsidRPr="008C7EE1">
        <w:rPr>
          <w:rFonts w:eastAsia="Arial Unicode MS"/>
          <w:b/>
          <w:color w:val="auto"/>
          <w:lang w:val="en-US"/>
        </w:rPr>
        <w:t>Threat information</w:t>
      </w:r>
      <w:r w:rsidRPr="008C7EE1">
        <w:rPr>
          <w:rFonts w:eastAsia="Arial Unicode MS"/>
          <w:color w:val="auto"/>
          <w:lang w:val="en-US"/>
        </w:rPr>
        <w:t xml:space="preserve">, including an assessment of how different types of threats impact energy systems. </w:t>
      </w:r>
      <w:r w:rsidR="002540D1" w:rsidRPr="00614B0C">
        <w:rPr>
          <w:color w:val="auto"/>
          <w:u w:val="single"/>
          <w:lang w:val="en-US"/>
        </w:rPr>
        <w:fldChar w:fldCharType="begin"/>
      </w:r>
      <w:r w:rsidR="002540D1" w:rsidRPr="008C7EE1">
        <w:rPr>
          <w:rFonts w:eastAsia="Arial Unicode MS"/>
          <w:color w:val="auto"/>
          <w:u w:val="single"/>
          <w:lang w:val="en-US"/>
        </w:rPr>
        <w:instrText xml:space="preserve"> REF _Ref99548614 \h </w:instrText>
      </w:r>
      <w:r w:rsidR="002540D1" w:rsidRPr="00614B0C">
        <w:rPr>
          <w:color w:val="auto"/>
          <w:u w:val="single"/>
          <w:lang w:val="en-US"/>
        </w:rPr>
      </w:r>
      <w:r w:rsidR="002540D1" w:rsidRPr="00614B0C">
        <w:rPr>
          <w:color w:val="auto"/>
          <w:u w:val="single"/>
          <w:lang w:val="en-US"/>
        </w:rPr>
        <w:fldChar w:fldCharType="separate"/>
      </w:r>
      <w:r w:rsidR="002540D1" w:rsidRPr="008C7EE1">
        <w:rPr>
          <w:color w:val="auto"/>
          <w:u w:val="single"/>
          <w:lang w:val="en-US"/>
        </w:rPr>
        <w:t>Appendix C: Threats and Potential Impacts to Energy</w:t>
      </w:r>
      <w:r w:rsidR="002540D1" w:rsidRPr="00614B0C">
        <w:rPr>
          <w:color w:val="auto"/>
          <w:u w:val="single"/>
          <w:lang w:val="en-US"/>
        </w:rPr>
        <w:fldChar w:fldCharType="end"/>
      </w:r>
      <w:r w:rsidR="002540D1" w:rsidRPr="008C7EE1">
        <w:rPr>
          <w:rFonts w:eastAsia="Arial Unicode MS"/>
          <w:color w:val="auto"/>
          <w:lang w:val="en-US"/>
        </w:rPr>
        <w:t xml:space="preserve"> </w:t>
      </w:r>
      <w:r w:rsidRPr="008C7EE1">
        <w:rPr>
          <w:rFonts w:eastAsia="Arial Unicode MS"/>
          <w:color w:val="auto"/>
          <w:lang w:val="en-US"/>
        </w:rPr>
        <w:t xml:space="preserve">provides a </w:t>
      </w:r>
      <w:r w:rsidR="00772033" w:rsidRPr="008C7EE1">
        <w:rPr>
          <w:rFonts w:eastAsia="Arial Unicode MS"/>
          <w:color w:val="auto"/>
          <w:lang w:val="en-US"/>
        </w:rPr>
        <w:t>high-</w:t>
      </w:r>
      <w:r w:rsidRPr="008C7EE1">
        <w:rPr>
          <w:rFonts w:eastAsia="Arial Unicode MS"/>
          <w:color w:val="auto"/>
          <w:lang w:val="en-US"/>
        </w:rPr>
        <w:t xml:space="preserve">level summary of common threats and impacts. </w:t>
      </w:r>
    </w:p>
    <w:p w14:paraId="1B66AD6B" w14:textId="5FA99D24" w:rsidR="001A2550" w:rsidRPr="008C7EE1" w:rsidRDefault="001A2550" w:rsidP="001A2550">
      <w:pPr>
        <w:pStyle w:val="bullets-body"/>
        <w:rPr>
          <w:rFonts w:eastAsia="Arial Unicode MS"/>
          <w:color w:val="auto"/>
          <w:lang w:val="en-US"/>
        </w:rPr>
      </w:pPr>
      <w:r w:rsidRPr="008C7EE1">
        <w:rPr>
          <w:rFonts w:eastAsia="Arial Unicode MS"/>
          <w:b/>
          <w:color w:val="auto"/>
          <w:lang w:val="en-US"/>
        </w:rPr>
        <w:t>Impacts to energy consumers</w:t>
      </w:r>
      <w:r w:rsidRPr="008C7EE1">
        <w:rPr>
          <w:rFonts w:eastAsia="Arial Unicode MS"/>
          <w:color w:val="auto"/>
          <w:lang w:val="en-US"/>
        </w:rPr>
        <w:t xml:space="preserve"> (e.g., customer power outages, retail gas station outages), including their magnitude and anticipated duration of impacts (i.e., restoration timelines)</w:t>
      </w:r>
      <w:r w:rsidR="00772033" w:rsidRPr="008C7EE1">
        <w:rPr>
          <w:rFonts w:eastAsia="Arial Unicode MS"/>
          <w:color w:val="auto"/>
          <w:lang w:val="en-US"/>
        </w:rPr>
        <w:t>.</w:t>
      </w:r>
    </w:p>
    <w:p w14:paraId="4D179AAB" w14:textId="702386E9" w:rsidR="001A2550" w:rsidRPr="008C7EE1" w:rsidRDefault="001A2550" w:rsidP="007C1817">
      <w:pPr>
        <w:pStyle w:val="bullets-body"/>
        <w:numPr>
          <w:ilvl w:val="0"/>
          <w:numId w:val="26"/>
        </w:numPr>
        <w:tabs>
          <w:tab w:val="left" w:pos="1350"/>
        </w:tabs>
        <w:rPr>
          <w:rFonts w:eastAsia="Arial Unicode MS"/>
          <w:color w:val="auto"/>
          <w:lang w:val="en-US"/>
        </w:rPr>
      </w:pPr>
      <w:r w:rsidRPr="008C7EE1">
        <w:rPr>
          <w:rFonts w:eastAsia="Arial Unicode MS"/>
          <w:b/>
          <w:color w:val="auto"/>
          <w:lang w:val="en-US"/>
        </w:rPr>
        <w:t>Impacts to lifeline sectors</w:t>
      </w:r>
      <w:r w:rsidR="00826901" w:rsidRPr="008C7EE1">
        <w:rPr>
          <w:rFonts w:eastAsia="Arial Unicode MS"/>
          <w:b/>
          <w:color w:val="auto"/>
          <w:lang w:val="en-US"/>
        </w:rPr>
        <w:t xml:space="preserve">. </w:t>
      </w:r>
      <w:r w:rsidR="008309B6" w:rsidRPr="008C7EE1">
        <w:rPr>
          <w:rFonts w:eastAsia="Arial Unicode MS"/>
          <w:color w:val="auto"/>
          <w:lang w:val="en-US"/>
        </w:rPr>
        <w:t>The</w:t>
      </w:r>
      <w:r w:rsidR="008309B6" w:rsidRPr="008C7EE1">
        <w:rPr>
          <w:rFonts w:eastAsia="Arial Unicode MS"/>
          <w:b/>
          <w:color w:val="auto"/>
          <w:lang w:val="en-US"/>
        </w:rPr>
        <w:t xml:space="preserve"> </w:t>
      </w:r>
      <w:hyperlink r:id="rId35" w:history="1">
        <w:r w:rsidR="00826901" w:rsidRPr="00DB1CF5">
          <w:rPr>
            <w:rStyle w:val="Hyperlink"/>
            <w:rFonts w:eastAsia="Arial Unicode MS"/>
            <w:lang w:val="en-US"/>
          </w:rPr>
          <w:t>FEMA Community Lifelines</w:t>
        </w:r>
      </w:hyperlink>
      <w:r w:rsidRPr="008C7EE1">
        <w:rPr>
          <w:rFonts w:eastAsia="Arial Unicode MS"/>
          <w:color w:val="auto"/>
          <w:lang w:val="en-US"/>
        </w:rPr>
        <w:t xml:space="preserve"> (e.g., </w:t>
      </w:r>
      <w:r w:rsidR="00582523" w:rsidRPr="008C7EE1">
        <w:rPr>
          <w:rFonts w:eastAsia="Arial Unicode MS"/>
          <w:color w:val="auto"/>
          <w:lang w:val="en-US"/>
        </w:rPr>
        <w:t>safety and security</w:t>
      </w:r>
      <w:r w:rsidRPr="008C7EE1">
        <w:rPr>
          <w:rFonts w:eastAsia="Arial Unicode MS"/>
          <w:color w:val="auto"/>
          <w:lang w:val="en-US"/>
        </w:rPr>
        <w:t xml:space="preserve">, </w:t>
      </w:r>
      <w:r w:rsidR="00582523" w:rsidRPr="008C7EE1">
        <w:rPr>
          <w:rFonts w:eastAsia="Arial Unicode MS"/>
          <w:color w:val="auto"/>
          <w:lang w:val="en-US"/>
        </w:rPr>
        <w:t>health and medical</w:t>
      </w:r>
      <w:r w:rsidR="00826901" w:rsidRPr="008C7EE1">
        <w:rPr>
          <w:rFonts w:eastAsia="Arial Unicode MS"/>
          <w:color w:val="auto"/>
          <w:lang w:val="en-US"/>
        </w:rPr>
        <w:t>, transportation)</w:t>
      </w:r>
      <w:r w:rsidR="009E6B1A" w:rsidRPr="008C7EE1">
        <w:rPr>
          <w:rFonts w:eastAsia="Arial Unicode MS"/>
          <w:color w:val="auto"/>
          <w:lang w:val="en-US"/>
        </w:rPr>
        <w:t xml:space="preserve"> </w:t>
      </w:r>
      <w:r w:rsidR="00BD0DA4" w:rsidRPr="008C7EE1">
        <w:rPr>
          <w:rFonts w:eastAsia="Arial Unicode MS"/>
          <w:color w:val="auto"/>
          <w:lang w:val="en-US"/>
        </w:rPr>
        <w:t>are fundamental community services</w:t>
      </w:r>
      <w:r w:rsidR="00EB593F" w:rsidRPr="008C7EE1">
        <w:rPr>
          <w:rFonts w:eastAsia="Arial Unicode MS"/>
          <w:color w:val="auto"/>
          <w:lang w:val="en-US"/>
        </w:rPr>
        <w:t xml:space="preserve">. Lifelines </w:t>
      </w:r>
      <w:r w:rsidR="00BD0DA4" w:rsidRPr="008C7EE1">
        <w:rPr>
          <w:rFonts w:eastAsia="Arial Unicode MS"/>
          <w:color w:val="auto"/>
          <w:lang w:val="en-US"/>
        </w:rPr>
        <w:t xml:space="preserve">enable all other aspects </w:t>
      </w:r>
      <w:r w:rsidR="00EB593F" w:rsidRPr="008C7EE1">
        <w:rPr>
          <w:rFonts w:eastAsia="Arial Unicode MS"/>
          <w:color w:val="auto"/>
          <w:lang w:val="en-US"/>
        </w:rPr>
        <w:t xml:space="preserve">of society </w:t>
      </w:r>
      <w:r w:rsidR="00BD0DA4" w:rsidRPr="008C7EE1">
        <w:rPr>
          <w:rFonts w:eastAsia="Arial Unicode MS"/>
          <w:color w:val="auto"/>
          <w:lang w:val="en-US"/>
        </w:rPr>
        <w:t>to function</w:t>
      </w:r>
      <w:r w:rsidR="001A38F4" w:rsidRPr="008C7EE1">
        <w:rPr>
          <w:rFonts w:eastAsia="Arial Unicode MS"/>
          <w:color w:val="auto"/>
          <w:lang w:val="en-US"/>
        </w:rPr>
        <w:t xml:space="preserve">, and there are </w:t>
      </w:r>
      <w:r w:rsidR="001F134C" w:rsidRPr="008C7EE1">
        <w:rPr>
          <w:rFonts w:eastAsia="Arial Unicode MS"/>
          <w:color w:val="auto"/>
          <w:lang w:val="en-US"/>
        </w:rPr>
        <w:t>often interdependencies between lifeline sector</w:t>
      </w:r>
      <w:r w:rsidR="00202A53" w:rsidRPr="008C7EE1">
        <w:rPr>
          <w:rFonts w:eastAsia="Arial Unicode MS"/>
          <w:color w:val="auto"/>
          <w:lang w:val="en-US"/>
        </w:rPr>
        <w:t>s</w:t>
      </w:r>
      <w:r w:rsidR="001A38F4" w:rsidRPr="008C7EE1">
        <w:rPr>
          <w:rFonts w:eastAsia="Arial Unicode MS"/>
          <w:color w:val="auto"/>
          <w:lang w:val="en-US"/>
        </w:rPr>
        <w:t>. Energy restoration to lifeline sectors</w:t>
      </w:r>
      <w:r w:rsidR="00202A53" w:rsidRPr="008C7EE1">
        <w:rPr>
          <w:rFonts w:eastAsia="Arial Unicode MS"/>
          <w:color w:val="auto"/>
          <w:lang w:val="en-US"/>
        </w:rPr>
        <w:t xml:space="preserve"> is </w:t>
      </w:r>
      <w:r w:rsidR="00F83B8F" w:rsidRPr="008C7EE1">
        <w:rPr>
          <w:rFonts w:eastAsia="Arial Unicode MS"/>
          <w:color w:val="auto"/>
          <w:lang w:val="en-US"/>
        </w:rPr>
        <w:t>typically</w:t>
      </w:r>
      <w:r w:rsidR="00202A53" w:rsidRPr="008C7EE1">
        <w:rPr>
          <w:rFonts w:eastAsia="Arial Unicode MS"/>
          <w:color w:val="auto"/>
          <w:lang w:val="en-US"/>
        </w:rPr>
        <w:t xml:space="preserve"> </w:t>
      </w:r>
      <w:r w:rsidR="004D7870" w:rsidRPr="008C7EE1">
        <w:rPr>
          <w:rFonts w:eastAsia="Arial Unicode MS"/>
          <w:color w:val="auto"/>
          <w:lang w:val="en-US"/>
        </w:rPr>
        <w:t>prioritized during response</w:t>
      </w:r>
      <w:r w:rsidR="00971618" w:rsidRPr="008C7EE1">
        <w:rPr>
          <w:rFonts w:eastAsia="Arial Unicode MS"/>
          <w:color w:val="auto"/>
          <w:lang w:val="en-US"/>
        </w:rPr>
        <w:t xml:space="preserve"> both to facili</w:t>
      </w:r>
      <w:r w:rsidR="00772033" w:rsidRPr="008C7EE1">
        <w:rPr>
          <w:rFonts w:eastAsia="Arial Unicode MS"/>
          <w:color w:val="auto"/>
          <w:lang w:val="en-US"/>
        </w:rPr>
        <w:t>t</w:t>
      </w:r>
      <w:r w:rsidR="00971618" w:rsidRPr="008C7EE1">
        <w:rPr>
          <w:rFonts w:eastAsia="Arial Unicode MS"/>
          <w:color w:val="auto"/>
          <w:lang w:val="en-US"/>
        </w:rPr>
        <w:t xml:space="preserve">ate </w:t>
      </w:r>
      <w:r w:rsidR="001C0EE5" w:rsidRPr="008C7EE1">
        <w:rPr>
          <w:rFonts w:eastAsia="Arial Unicode MS"/>
          <w:color w:val="auto"/>
          <w:lang w:val="en-US"/>
        </w:rPr>
        <w:t>additional energy restoration and to stabilize broader community services</w:t>
      </w:r>
      <w:r w:rsidR="00F83B8F" w:rsidRPr="008C7EE1">
        <w:rPr>
          <w:rFonts w:eastAsia="Arial Unicode MS"/>
          <w:color w:val="auto"/>
          <w:lang w:val="en-US"/>
        </w:rPr>
        <w:t>.</w:t>
      </w:r>
      <w:r w:rsidR="00BD0DA4" w:rsidRPr="008C7EE1">
        <w:rPr>
          <w:rFonts w:eastAsia="Arial Unicode MS"/>
          <w:color w:val="auto"/>
          <w:lang w:val="en-US"/>
        </w:rPr>
        <w:t xml:space="preserve"> </w:t>
      </w:r>
      <w:hyperlink w:anchor="_Appendix_E:_Interdependency" w:history="1">
        <w:r w:rsidR="001331FD" w:rsidRPr="008C7EE1">
          <w:rPr>
            <w:rStyle w:val="Hyperlink"/>
            <w:rFonts w:eastAsia="Arial Unicode MS"/>
            <w:color w:val="auto"/>
            <w:lang w:val="en-US"/>
          </w:rPr>
          <w:t>Appendix E: Interdependency Diagram</w:t>
        </w:r>
      </w:hyperlink>
      <w:r w:rsidR="001331FD" w:rsidRPr="008C7EE1">
        <w:rPr>
          <w:rFonts w:eastAsia="Arial Unicode MS"/>
          <w:color w:val="auto"/>
          <w:lang w:val="en-US"/>
        </w:rPr>
        <w:t xml:space="preserve"> </w:t>
      </w:r>
      <w:r w:rsidRPr="008C7EE1">
        <w:rPr>
          <w:rFonts w:eastAsia="Arial Unicode MS"/>
          <w:color w:val="auto"/>
          <w:lang w:val="en-US"/>
        </w:rPr>
        <w:t xml:space="preserve">outlines lifeline interdependencies. </w:t>
      </w:r>
    </w:p>
    <w:p w14:paraId="1D955FD3" w14:textId="42D5C182" w:rsidR="001A2550" w:rsidRPr="008C7EE1" w:rsidRDefault="001A2550" w:rsidP="001A2550">
      <w:pPr>
        <w:pStyle w:val="bullets-body"/>
        <w:numPr>
          <w:ilvl w:val="0"/>
          <w:numId w:val="26"/>
        </w:numPr>
        <w:tabs>
          <w:tab w:val="left" w:pos="1350"/>
        </w:tabs>
        <w:rPr>
          <w:rFonts w:eastAsia="Arial Unicode MS"/>
          <w:color w:val="auto"/>
          <w:lang w:val="en-US"/>
        </w:rPr>
      </w:pPr>
      <w:r w:rsidRPr="008C7EE1">
        <w:rPr>
          <w:rFonts w:eastAsia="Arial Unicode MS"/>
          <w:b/>
          <w:color w:val="auto"/>
          <w:lang w:val="en-US"/>
        </w:rPr>
        <w:t>Impacts to vulnerable populations</w:t>
      </w:r>
      <w:r w:rsidR="00DB1CF5">
        <w:rPr>
          <w:rFonts w:eastAsia="Arial Unicode MS"/>
          <w:color w:val="auto"/>
          <w:lang w:val="en-US"/>
        </w:rPr>
        <w:t xml:space="preserve">, </w:t>
      </w:r>
      <w:r w:rsidR="0071700B" w:rsidRPr="008C7EE1">
        <w:rPr>
          <w:rFonts w:eastAsia="Arial Unicode MS"/>
          <w:color w:val="auto"/>
          <w:lang w:val="en-US"/>
        </w:rPr>
        <w:t xml:space="preserve">who </w:t>
      </w:r>
      <w:r w:rsidR="005363E9" w:rsidRPr="008C7EE1">
        <w:rPr>
          <w:rFonts w:eastAsia="Arial Unicode MS"/>
          <w:color w:val="auto"/>
          <w:lang w:val="en-US"/>
        </w:rPr>
        <w:t>are disproportionately affected by energy disruptions</w:t>
      </w:r>
      <w:r w:rsidRPr="008C7EE1">
        <w:rPr>
          <w:rFonts w:eastAsia="Arial Unicode MS"/>
          <w:color w:val="auto"/>
          <w:lang w:val="en-US"/>
        </w:rPr>
        <w:t>.</w:t>
      </w:r>
      <w:r w:rsidR="005363E9" w:rsidRPr="008C7EE1">
        <w:rPr>
          <w:rFonts w:eastAsia="Arial Unicode MS"/>
          <w:color w:val="auto"/>
          <w:lang w:val="en-US"/>
        </w:rPr>
        <w:t xml:space="preserve"> Vulnerable communities </w:t>
      </w:r>
      <w:r w:rsidR="002A3576" w:rsidRPr="008C7EE1">
        <w:rPr>
          <w:rFonts w:eastAsia="Arial Unicode MS"/>
          <w:color w:val="auto"/>
          <w:lang w:val="en-US"/>
        </w:rPr>
        <w:t>may</w:t>
      </w:r>
      <w:r w:rsidR="0073181E" w:rsidRPr="008C7EE1">
        <w:rPr>
          <w:rFonts w:eastAsia="Arial Unicode MS"/>
          <w:color w:val="auto"/>
          <w:lang w:val="en-US"/>
        </w:rPr>
        <w:t xml:space="preserve"> require </w:t>
      </w:r>
      <w:r w:rsidR="00772033" w:rsidRPr="008C7EE1">
        <w:rPr>
          <w:rFonts w:eastAsia="Arial Unicode MS"/>
          <w:color w:val="auto"/>
          <w:lang w:val="en-US"/>
        </w:rPr>
        <w:t xml:space="preserve">more </w:t>
      </w:r>
      <w:r w:rsidR="00991467" w:rsidRPr="008C7EE1">
        <w:rPr>
          <w:rFonts w:eastAsia="Arial Unicode MS"/>
          <w:color w:val="auto"/>
          <w:lang w:val="en-US"/>
        </w:rPr>
        <w:t xml:space="preserve">assistance to navigate </w:t>
      </w:r>
      <w:r w:rsidR="00DA7152" w:rsidRPr="008C7EE1">
        <w:rPr>
          <w:rFonts w:eastAsia="Arial Unicode MS"/>
          <w:color w:val="auto"/>
          <w:lang w:val="en-US"/>
        </w:rPr>
        <w:t>energy events</w:t>
      </w:r>
      <w:r w:rsidR="002A3576" w:rsidRPr="008C7EE1">
        <w:rPr>
          <w:rFonts w:eastAsia="Arial Unicode MS"/>
          <w:color w:val="auto"/>
          <w:lang w:val="en-US"/>
        </w:rPr>
        <w:t>, including additional resources</w:t>
      </w:r>
      <w:r w:rsidR="004A1FAE" w:rsidRPr="008C7EE1">
        <w:rPr>
          <w:rFonts w:eastAsia="Arial Unicode MS"/>
          <w:color w:val="auto"/>
          <w:lang w:val="en-US"/>
        </w:rPr>
        <w:t xml:space="preserve"> </w:t>
      </w:r>
      <w:r w:rsidR="004F5641" w:rsidRPr="008C7EE1">
        <w:rPr>
          <w:rFonts w:eastAsia="Arial Unicode MS"/>
          <w:color w:val="auto"/>
          <w:lang w:val="en-US"/>
        </w:rPr>
        <w:t>(</w:t>
      </w:r>
      <w:r w:rsidR="00772033" w:rsidRPr="008C7EE1">
        <w:rPr>
          <w:rFonts w:eastAsia="Arial Unicode MS"/>
          <w:color w:val="auto"/>
          <w:lang w:val="en-US"/>
        </w:rPr>
        <w:t xml:space="preserve">e.g., </w:t>
      </w:r>
      <w:r w:rsidR="004F5641" w:rsidRPr="008C7EE1">
        <w:rPr>
          <w:rFonts w:eastAsia="Arial Unicode MS"/>
          <w:color w:val="auto"/>
          <w:lang w:val="en-US"/>
        </w:rPr>
        <w:t xml:space="preserve">backup generators, heating and cooling centers) </w:t>
      </w:r>
      <w:r w:rsidR="004A1FAE" w:rsidRPr="008C7EE1">
        <w:rPr>
          <w:rFonts w:eastAsia="Arial Unicode MS"/>
          <w:color w:val="auto"/>
          <w:lang w:val="en-US"/>
        </w:rPr>
        <w:t>and</w:t>
      </w:r>
      <w:r w:rsidR="002A3576" w:rsidRPr="008C7EE1">
        <w:rPr>
          <w:rFonts w:eastAsia="Arial Unicode MS"/>
          <w:color w:val="auto"/>
          <w:lang w:val="en-US"/>
        </w:rPr>
        <w:t xml:space="preserve"> </w:t>
      </w:r>
      <w:r w:rsidR="00CA75A2" w:rsidRPr="008C7EE1">
        <w:rPr>
          <w:rFonts w:eastAsia="Arial Unicode MS"/>
          <w:color w:val="auto"/>
          <w:lang w:val="en-US"/>
        </w:rPr>
        <w:t>targeted outreach</w:t>
      </w:r>
      <w:r w:rsidR="00991467" w:rsidRPr="008C7EE1">
        <w:rPr>
          <w:rFonts w:eastAsia="Arial Unicode MS"/>
          <w:color w:val="auto"/>
          <w:lang w:val="en-US"/>
        </w:rPr>
        <w:t>.</w:t>
      </w:r>
      <w:r w:rsidRPr="008C7EE1">
        <w:rPr>
          <w:rFonts w:eastAsia="Arial Unicode MS"/>
          <w:color w:val="auto"/>
          <w:lang w:val="en-US"/>
        </w:rPr>
        <w:t xml:space="preserve"> </w:t>
      </w:r>
      <w:r w:rsidR="00AE4A2D" w:rsidRPr="00C47185">
        <w:rPr>
          <w:color w:val="auto"/>
          <w:u w:val="single"/>
          <w:lang w:val="en-US"/>
        </w:rPr>
        <w:fldChar w:fldCharType="begin"/>
      </w:r>
      <w:r w:rsidR="00AE4A2D" w:rsidRPr="008C7EE1">
        <w:rPr>
          <w:rFonts w:eastAsia="Arial Unicode MS"/>
          <w:color w:val="auto"/>
          <w:u w:val="single"/>
          <w:lang w:val="en-US"/>
        </w:rPr>
        <w:instrText xml:space="preserve"> REF _Ref99445755 \h </w:instrText>
      </w:r>
      <w:r w:rsidR="00AE4A2D" w:rsidRPr="00C47185">
        <w:rPr>
          <w:color w:val="auto"/>
          <w:u w:val="single"/>
          <w:lang w:val="en-US"/>
        </w:rPr>
      </w:r>
      <w:r w:rsidR="00AE4A2D" w:rsidRPr="00C47185">
        <w:rPr>
          <w:color w:val="auto"/>
          <w:u w:val="single"/>
          <w:lang w:val="en-US"/>
        </w:rPr>
        <w:fldChar w:fldCharType="separate"/>
      </w:r>
      <w:r w:rsidR="00AE4A2D" w:rsidRPr="008C7EE1">
        <w:rPr>
          <w:color w:val="auto"/>
          <w:u w:val="single"/>
          <w:lang w:val="en-US"/>
        </w:rPr>
        <w:t xml:space="preserve">Appendix </w:t>
      </w:r>
      <w:r w:rsidR="00CB35C9" w:rsidRPr="008C7EE1">
        <w:rPr>
          <w:color w:val="auto"/>
          <w:u w:val="single"/>
          <w:lang w:val="en-US"/>
        </w:rPr>
        <w:t>G</w:t>
      </w:r>
      <w:r w:rsidR="00AE4A2D" w:rsidRPr="008C7EE1">
        <w:rPr>
          <w:color w:val="auto"/>
          <w:u w:val="single"/>
          <w:lang w:val="en-US"/>
        </w:rPr>
        <w:t>: Considerations for Vulnerable Populations</w:t>
      </w:r>
      <w:r w:rsidR="00AE4A2D" w:rsidRPr="00C47185">
        <w:rPr>
          <w:color w:val="auto"/>
          <w:u w:val="single"/>
          <w:lang w:val="en-US"/>
        </w:rPr>
        <w:fldChar w:fldCharType="end"/>
      </w:r>
      <w:r w:rsidR="00AE4A2D" w:rsidRPr="008C7EE1">
        <w:rPr>
          <w:rFonts w:eastAsia="Arial Unicode MS"/>
          <w:color w:val="auto"/>
          <w:lang w:val="en-US"/>
        </w:rPr>
        <w:t xml:space="preserve"> </w:t>
      </w:r>
      <w:r w:rsidRPr="008C7EE1">
        <w:rPr>
          <w:rFonts w:eastAsia="Arial Unicode MS"/>
          <w:color w:val="auto"/>
          <w:lang w:val="en-US"/>
        </w:rPr>
        <w:t>outlines how different vulnerable populations may be impacted during an energy emergency.</w:t>
      </w:r>
    </w:p>
    <w:p w14:paraId="0689E2FE" w14:textId="1693CDE0" w:rsidR="001A2550" w:rsidRPr="008C7EE1" w:rsidRDefault="001A2550" w:rsidP="001A2550">
      <w:pPr>
        <w:pStyle w:val="bullets-body"/>
        <w:rPr>
          <w:rFonts w:eastAsia="Arial Unicode MS"/>
          <w:color w:val="auto"/>
          <w:lang w:val="en-US"/>
        </w:rPr>
      </w:pPr>
      <w:r w:rsidRPr="008C7EE1">
        <w:rPr>
          <w:rFonts w:eastAsia="Arial Unicode MS"/>
          <w:b/>
          <w:color w:val="auto"/>
          <w:lang w:val="en-US"/>
        </w:rPr>
        <w:t>Impacts to critical energy delivery systems</w:t>
      </w:r>
      <w:r w:rsidRPr="008C7EE1">
        <w:rPr>
          <w:rFonts w:eastAsia="Arial Unicode MS"/>
          <w:color w:val="auto"/>
          <w:lang w:val="en-US"/>
        </w:rPr>
        <w:t xml:space="preserve"> (e.g., critical power plants, pipelines</w:t>
      </w:r>
      <w:r w:rsidRPr="008C7EE1" w:rsidDel="00772033">
        <w:rPr>
          <w:rFonts w:eastAsia="Arial Unicode MS"/>
          <w:color w:val="auto"/>
          <w:lang w:val="en-US"/>
        </w:rPr>
        <w:t xml:space="preserve">, </w:t>
      </w:r>
      <w:r w:rsidR="00953804" w:rsidRPr="008C7EE1">
        <w:rPr>
          <w:rFonts w:eastAsia="Arial Unicode MS"/>
          <w:color w:val="auto"/>
          <w:lang w:val="en-US"/>
        </w:rPr>
        <w:t>refineries</w:t>
      </w:r>
      <w:r w:rsidRPr="008C7EE1">
        <w:rPr>
          <w:rFonts w:eastAsia="Arial Unicode MS"/>
          <w:color w:val="auto"/>
          <w:lang w:val="en-US"/>
        </w:rPr>
        <w:t xml:space="preserve">), including an </w:t>
      </w:r>
      <w:r w:rsidR="00CA5A85" w:rsidRPr="008C7EE1">
        <w:rPr>
          <w:rFonts w:eastAsia="Arial Unicode MS"/>
          <w:color w:val="auto"/>
          <w:lang w:val="en-US"/>
        </w:rPr>
        <w:t>assessment</w:t>
      </w:r>
      <w:r w:rsidRPr="008C7EE1">
        <w:rPr>
          <w:rFonts w:eastAsia="Arial Unicode MS"/>
          <w:color w:val="auto"/>
          <w:lang w:val="en-US"/>
        </w:rPr>
        <w:t xml:space="preserve"> of the impacts on supply chains and the availability of alternative supply options. The diagrams in </w:t>
      </w:r>
      <w:r w:rsidR="00AE4A2D" w:rsidRPr="00C47185">
        <w:rPr>
          <w:color w:val="auto"/>
          <w:u w:val="single"/>
          <w:lang w:val="en-US"/>
        </w:rPr>
        <w:fldChar w:fldCharType="begin"/>
      </w:r>
      <w:r w:rsidR="00AE4A2D" w:rsidRPr="008C7EE1">
        <w:rPr>
          <w:rFonts w:eastAsia="Arial Unicode MS"/>
          <w:color w:val="auto"/>
          <w:u w:val="single"/>
          <w:lang w:val="en-US"/>
        </w:rPr>
        <w:instrText xml:space="preserve"> REF _Ref99548622 \h </w:instrText>
      </w:r>
      <w:r w:rsidR="00874A1B" w:rsidRPr="008C7EE1">
        <w:rPr>
          <w:color w:val="auto"/>
          <w:u w:val="single"/>
          <w:lang w:val="en-US"/>
        </w:rPr>
        <w:instrText xml:space="preserve"> \* MERGEFORMAT </w:instrText>
      </w:r>
      <w:r w:rsidR="00AE4A2D" w:rsidRPr="00C47185">
        <w:rPr>
          <w:color w:val="auto"/>
          <w:u w:val="single"/>
          <w:lang w:val="en-US"/>
        </w:rPr>
      </w:r>
      <w:r w:rsidR="00AE4A2D" w:rsidRPr="00C47185">
        <w:rPr>
          <w:color w:val="auto"/>
          <w:u w:val="single"/>
          <w:lang w:val="en-US"/>
        </w:rPr>
        <w:fldChar w:fldCharType="separate"/>
      </w:r>
      <w:r w:rsidR="00AE4A2D" w:rsidRPr="008C7EE1">
        <w:rPr>
          <w:color w:val="auto"/>
          <w:u w:val="single"/>
          <w:lang w:val="en-US"/>
        </w:rPr>
        <w:t>Appendix D</w:t>
      </w:r>
      <w:r w:rsidR="00AE4A2D" w:rsidRPr="00C47185">
        <w:rPr>
          <w:color w:val="auto"/>
          <w:u w:val="single"/>
          <w:lang w:val="en-US"/>
        </w:rPr>
        <w:fldChar w:fldCharType="end"/>
      </w:r>
      <w:r w:rsidR="00874A1B" w:rsidRPr="008C7EE1">
        <w:rPr>
          <w:rFonts w:eastAsia="Arial Unicode MS"/>
          <w:color w:val="auto"/>
          <w:u w:val="single"/>
          <w:lang w:val="en-US"/>
        </w:rPr>
        <w:t xml:space="preserve"> </w:t>
      </w:r>
      <w:r w:rsidRPr="008C7EE1">
        <w:rPr>
          <w:rFonts w:eastAsia="Arial Unicode MS"/>
          <w:color w:val="auto"/>
          <w:lang w:val="en-US"/>
        </w:rPr>
        <w:t xml:space="preserve">provides an overview of how various energy supply chains work. </w:t>
      </w:r>
    </w:p>
    <w:p w14:paraId="72D5ECBB" w14:textId="0EA8386D" w:rsidR="001A2550" w:rsidRPr="008C7EE1" w:rsidRDefault="001A2550" w:rsidP="004F3EC9">
      <w:pPr>
        <w:pStyle w:val="bullets-body"/>
        <w:spacing w:after="120"/>
        <w:rPr>
          <w:rFonts w:eastAsia="Arial Unicode MS"/>
          <w:color w:val="auto"/>
          <w:lang w:val="en-US"/>
        </w:rPr>
      </w:pPr>
      <w:r w:rsidRPr="008C7EE1">
        <w:rPr>
          <w:rFonts w:eastAsia="Arial Unicode MS"/>
          <w:b/>
          <w:color w:val="auto"/>
          <w:lang w:val="en-US"/>
        </w:rPr>
        <w:t>Impacts to bulk/wholesale energy markets</w:t>
      </w:r>
      <w:r w:rsidRPr="008C7EE1">
        <w:rPr>
          <w:rFonts w:eastAsia="Arial Unicode MS"/>
          <w:color w:val="auto"/>
          <w:lang w:val="en-US"/>
        </w:rPr>
        <w:t xml:space="preserve"> (e.g., bulk fuel stocks, electric balancing authority reserve margins), including impacts on prices.</w:t>
      </w:r>
    </w:p>
    <w:p w14:paraId="13E7C68F" w14:textId="66E123DE" w:rsidR="001A2550" w:rsidRPr="008C7EE1" w:rsidRDefault="001A2550" w:rsidP="001A2550">
      <w:pPr>
        <w:pStyle w:val="Body"/>
        <w:rPr>
          <w:rFonts w:eastAsia="Arial Unicode MS"/>
          <w:color w:val="auto"/>
          <w:lang w:val="en-US"/>
        </w:rPr>
      </w:pPr>
      <w:r w:rsidRPr="008C7EE1">
        <w:rPr>
          <w:rFonts w:eastAsia="Arial Unicode MS"/>
          <w:color w:val="auto"/>
          <w:lang w:val="en-US"/>
        </w:rPr>
        <w:lastRenderedPageBreak/>
        <w:t xml:space="preserve">State Energy Offices should consider the above factors and other available information </w:t>
      </w:r>
      <w:r w:rsidR="00772033" w:rsidRPr="008C7EE1">
        <w:rPr>
          <w:rFonts w:eastAsia="Arial Unicode MS"/>
          <w:color w:val="auto"/>
          <w:lang w:val="en-US"/>
        </w:rPr>
        <w:t xml:space="preserve">when </w:t>
      </w:r>
      <w:r w:rsidRPr="008C7EE1">
        <w:rPr>
          <w:rFonts w:eastAsia="Arial Unicode MS"/>
          <w:color w:val="auto"/>
          <w:lang w:val="en-US"/>
        </w:rPr>
        <w:t>assess</w:t>
      </w:r>
      <w:r w:rsidR="00772033" w:rsidRPr="008C7EE1">
        <w:rPr>
          <w:rFonts w:eastAsia="Arial Unicode MS"/>
          <w:color w:val="auto"/>
          <w:lang w:val="en-US"/>
        </w:rPr>
        <w:t>ing</w:t>
      </w:r>
      <w:r w:rsidRPr="008C7EE1">
        <w:rPr>
          <w:rFonts w:eastAsia="Arial Unicode MS"/>
          <w:color w:val="auto"/>
          <w:lang w:val="en-US"/>
        </w:rPr>
        <w:t xml:space="preserve"> the </w:t>
      </w:r>
      <w:r w:rsidR="003B4C21" w:rsidRPr="008C7EE1">
        <w:rPr>
          <w:rFonts w:eastAsia="Arial Unicode MS"/>
          <w:color w:val="auto"/>
          <w:lang w:val="en-US"/>
        </w:rPr>
        <w:t xml:space="preserve">consequences </w:t>
      </w:r>
      <w:r w:rsidRPr="008C7EE1">
        <w:rPr>
          <w:rFonts w:eastAsia="Arial Unicode MS"/>
          <w:color w:val="auto"/>
          <w:lang w:val="en-US"/>
        </w:rPr>
        <w:t>of an energy emergency. While there are many frameworks for asse</w:t>
      </w:r>
      <w:r w:rsidR="00AA04BC" w:rsidRPr="008C7EE1">
        <w:rPr>
          <w:rFonts w:eastAsia="Arial Unicode MS"/>
          <w:color w:val="auto"/>
          <w:lang w:val="en-US"/>
        </w:rPr>
        <w:t>s</w:t>
      </w:r>
      <w:r w:rsidRPr="008C7EE1">
        <w:rPr>
          <w:rFonts w:eastAsia="Arial Unicode MS"/>
          <w:color w:val="auto"/>
          <w:lang w:val="en-US"/>
        </w:rPr>
        <w:t xml:space="preserve">sing </w:t>
      </w:r>
      <w:r w:rsidR="00E64FCB" w:rsidRPr="008C7EE1">
        <w:rPr>
          <w:rFonts w:eastAsia="Arial Unicode MS"/>
          <w:color w:val="auto"/>
          <w:lang w:val="en-US"/>
        </w:rPr>
        <w:t>consequences</w:t>
      </w:r>
      <w:r w:rsidRPr="008C7EE1">
        <w:rPr>
          <w:rFonts w:eastAsia="Arial Unicode MS"/>
          <w:color w:val="auto"/>
          <w:lang w:val="en-US"/>
        </w:rPr>
        <w:t xml:space="preserve">, this Playbook utilizes a tiered approach that generally aligns with the </w:t>
      </w:r>
      <w:hyperlink r:id="rId36" w:history="1">
        <w:r w:rsidRPr="00DB1CF5">
          <w:rPr>
            <w:rStyle w:val="Hyperlink"/>
            <w:rFonts w:eastAsia="Arial Unicode MS"/>
            <w:lang w:val="en-US"/>
          </w:rPr>
          <w:t>Na</w:t>
        </w:r>
        <w:bookmarkStart w:id="35" w:name="_Hlt100049806"/>
        <w:bookmarkStart w:id="36" w:name="_Hlt100049807"/>
        <w:r w:rsidRPr="00DB1CF5">
          <w:rPr>
            <w:rStyle w:val="Hyperlink"/>
            <w:rFonts w:eastAsia="Arial Unicode MS"/>
            <w:lang w:val="en-US"/>
          </w:rPr>
          <w:t>t</w:t>
        </w:r>
        <w:bookmarkEnd w:id="35"/>
        <w:bookmarkEnd w:id="36"/>
        <w:r w:rsidRPr="00DB1CF5">
          <w:rPr>
            <w:rStyle w:val="Hyperlink"/>
            <w:rFonts w:eastAsia="Arial Unicode MS"/>
            <w:lang w:val="en-US"/>
          </w:rPr>
          <w:t>ional Incident Management Systems (NIMS) Incident Complexity Guide</w:t>
        </w:r>
      </w:hyperlink>
      <w:r w:rsidRPr="008C7EE1">
        <w:rPr>
          <w:rFonts w:eastAsia="Arial Unicode MS"/>
          <w:color w:val="auto"/>
          <w:lang w:val="en-US"/>
        </w:rPr>
        <w:t xml:space="preserve"> and </w:t>
      </w:r>
      <w:r w:rsidR="00B031BF" w:rsidRPr="008C7EE1">
        <w:rPr>
          <w:rFonts w:eastAsia="Arial Unicode MS"/>
          <w:color w:val="auto"/>
          <w:lang w:val="en-US"/>
        </w:rPr>
        <w:t>DOE</w:t>
      </w:r>
      <w:r w:rsidR="00964153" w:rsidRPr="008C7EE1">
        <w:rPr>
          <w:rFonts w:eastAsia="Arial Unicode MS"/>
          <w:color w:val="auto"/>
          <w:lang w:val="en-US"/>
        </w:rPr>
        <w:t>’s</w:t>
      </w:r>
      <w:r w:rsidR="00B031BF" w:rsidRPr="008C7EE1">
        <w:rPr>
          <w:rFonts w:eastAsia="Arial Unicode MS"/>
          <w:color w:val="auto"/>
          <w:lang w:val="en-US"/>
        </w:rPr>
        <w:t xml:space="preserve"> </w:t>
      </w:r>
      <w:r w:rsidRPr="008C7EE1">
        <w:rPr>
          <w:rFonts w:eastAsia="Arial Unicode MS"/>
          <w:color w:val="auto"/>
          <w:lang w:val="en-US"/>
        </w:rPr>
        <w:t xml:space="preserve">response activation guidance. </w:t>
      </w:r>
      <w:r w:rsidR="002E773D" w:rsidRPr="008C7EE1">
        <w:rPr>
          <w:rFonts w:eastAsia="Arial Unicode MS"/>
          <w:color w:val="auto"/>
          <w:lang w:val="en-US"/>
        </w:rPr>
        <w:t>Like the NIMS event types, this Playbook’s tiers</w:t>
      </w:r>
      <w:r w:rsidRPr="008C7EE1">
        <w:rPr>
          <w:rFonts w:eastAsia="Arial Unicode MS"/>
          <w:color w:val="auto"/>
          <w:lang w:val="en-US"/>
        </w:rPr>
        <w:t xml:space="preserve"> use an inverted scale</w:t>
      </w:r>
      <w:r w:rsidR="002E773D" w:rsidRPr="008C7EE1">
        <w:rPr>
          <w:rFonts w:eastAsia="Arial Unicode MS"/>
          <w:color w:val="auto"/>
          <w:lang w:val="en-US"/>
        </w:rPr>
        <w:t>,</w:t>
      </w:r>
      <w:r w:rsidRPr="008C7EE1">
        <w:rPr>
          <w:rFonts w:eastAsia="Arial Unicode MS"/>
          <w:color w:val="auto"/>
          <w:lang w:val="en-US"/>
        </w:rPr>
        <w:t xml:space="preserve"> with lower numbers </w:t>
      </w:r>
      <w:r w:rsidR="00772033" w:rsidRPr="008C7EE1">
        <w:rPr>
          <w:rFonts w:eastAsia="Arial Unicode MS"/>
          <w:color w:val="auto"/>
          <w:lang w:val="en-US"/>
        </w:rPr>
        <w:t>indicating</w:t>
      </w:r>
      <w:r w:rsidRPr="008C7EE1">
        <w:rPr>
          <w:rFonts w:eastAsia="Arial Unicode MS"/>
          <w:color w:val="auto"/>
          <w:lang w:val="en-US"/>
        </w:rPr>
        <w:t xml:space="preserve"> greater event </w:t>
      </w:r>
      <w:r w:rsidR="003B4C21" w:rsidRPr="008C7EE1">
        <w:rPr>
          <w:rFonts w:eastAsia="Arial Unicode MS"/>
          <w:color w:val="auto"/>
          <w:lang w:val="en-US"/>
        </w:rPr>
        <w:t>consequences</w:t>
      </w:r>
      <w:r w:rsidR="00A757BC" w:rsidRPr="008C7EE1">
        <w:rPr>
          <w:rFonts w:eastAsia="Arial Unicode MS"/>
          <w:color w:val="auto"/>
          <w:lang w:val="en-US"/>
        </w:rPr>
        <w:t>.</w:t>
      </w:r>
      <w:r w:rsidR="002E773D" w:rsidRPr="008C7EE1">
        <w:rPr>
          <w:rFonts w:eastAsia="Arial Unicode MS"/>
          <w:color w:val="auto"/>
          <w:lang w:val="en-US"/>
        </w:rPr>
        <w:t xml:space="preserve"> Tiers 3, 2, and 1 generally correspond to NIMS Types 3, 2, and 1. NIMS event Types 4 and 5 are generally assumed to be energy events requiring minimal involvement from S</w:t>
      </w:r>
      <w:r w:rsidR="00772033" w:rsidRPr="008C7EE1">
        <w:rPr>
          <w:rFonts w:eastAsia="Arial Unicode MS"/>
          <w:color w:val="auto"/>
          <w:lang w:val="en-US"/>
        </w:rPr>
        <w:t xml:space="preserve">tate </w:t>
      </w:r>
      <w:r w:rsidR="002E773D" w:rsidRPr="008C7EE1">
        <w:rPr>
          <w:rFonts w:eastAsia="Arial Unicode MS"/>
          <w:color w:val="auto"/>
          <w:lang w:val="en-US"/>
        </w:rPr>
        <w:t>E</w:t>
      </w:r>
      <w:r w:rsidR="00772033" w:rsidRPr="008C7EE1">
        <w:rPr>
          <w:rFonts w:eastAsia="Arial Unicode MS"/>
          <w:color w:val="auto"/>
          <w:lang w:val="en-US"/>
        </w:rPr>
        <w:t xml:space="preserve">nergy </w:t>
      </w:r>
      <w:r w:rsidR="002E773D" w:rsidRPr="008C7EE1">
        <w:rPr>
          <w:rFonts w:eastAsia="Arial Unicode MS"/>
          <w:color w:val="auto"/>
          <w:lang w:val="en-US"/>
        </w:rPr>
        <w:t>O</w:t>
      </w:r>
      <w:r w:rsidR="00772033" w:rsidRPr="008C7EE1">
        <w:rPr>
          <w:rFonts w:eastAsia="Arial Unicode MS"/>
          <w:color w:val="auto"/>
          <w:lang w:val="en-US"/>
        </w:rPr>
        <w:t>ffice</w:t>
      </w:r>
      <w:r w:rsidR="002E773D" w:rsidRPr="008C7EE1">
        <w:rPr>
          <w:rFonts w:eastAsia="Arial Unicode MS"/>
          <w:color w:val="auto"/>
          <w:lang w:val="en-US"/>
        </w:rPr>
        <w:t>s and thus are not addressed in this Playbook.</w:t>
      </w:r>
    </w:p>
    <w:p w14:paraId="3DB922E8" w14:textId="49161C1E" w:rsidR="001A2550" w:rsidRPr="008C7EE1" w:rsidRDefault="001A2550" w:rsidP="001A2550">
      <w:pPr>
        <w:pStyle w:val="bullets-body"/>
        <w:rPr>
          <w:rFonts w:eastAsia="Arial Unicode MS"/>
          <w:color w:val="auto"/>
          <w:lang w:val="en-US"/>
        </w:rPr>
      </w:pPr>
      <w:r w:rsidRPr="008C7EE1">
        <w:rPr>
          <w:rFonts w:ascii="Franklin Gothic Medium" w:eastAsia="Arial Unicode MS" w:hAnsi="Franklin Gothic Medium"/>
          <w:color w:val="auto"/>
          <w:lang w:val="en-US"/>
        </w:rPr>
        <w:t>Tier 3</w:t>
      </w:r>
      <w:r w:rsidR="006F4F4D" w:rsidRPr="008C7EE1">
        <w:rPr>
          <w:rFonts w:ascii="Franklin Gothic Medium" w:eastAsia="Arial Unicode MS" w:hAnsi="Franklin Gothic Medium"/>
          <w:color w:val="auto"/>
          <w:lang w:val="en-US"/>
        </w:rPr>
        <w:t>:</w:t>
      </w:r>
      <w:r w:rsidRPr="008C7EE1">
        <w:rPr>
          <w:rFonts w:ascii="Franklin Gothic Medium" w:eastAsia="Arial Unicode MS" w:hAnsi="Franklin Gothic Medium"/>
          <w:color w:val="auto"/>
          <w:lang w:val="en-US"/>
        </w:rPr>
        <w:t xml:space="preserve"> Enhanced Watch</w:t>
      </w:r>
      <w:r w:rsidRPr="008C7EE1">
        <w:rPr>
          <w:rFonts w:eastAsia="Arial Unicode MS"/>
          <w:color w:val="auto"/>
          <w:lang w:val="en-US"/>
        </w:rPr>
        <w:t xml:space="preserve"> events are char</w:t>
      </w:r>
      <w:r w:rsidR="00AA04BC" w:rsidRPr="008C7EE1">
        <w:rPr>
          <w:rFonts w:eastAsia="Arial Unicode MS"/>
          <w:color w:val="auto"/>
          <w:lang w:val="en-US"/>
        </w:rPr>
        <w:t>a</w:t>
      </w:r>
      <w:r w:rsidRPr="008C7EE1">
        <w:rPr>
          <w:rFonts w:eastAsia="Arial Unicode MS"/>
          <w:color w:val="auto"/>
          <w:lang w:val="en-US"/>
        </w:rPr>
        <w:t>cterized by impacts to energy supply chains and/or energy services that are largely remediated by industry with little to no need for support from the state or federal governments. State Energy Offices should enhance situational monitoring to understand if and when greater response actions are needed.</w:t>
      </w:r>
    </w:p>
    <w:p w14:paraId="027CF8A6" w14:textId="1F991549" w:rsidR="001A2550" w:rsidRPr="008C7EE1" w:rsidRDefault="001A2550" w:rsidP="001A2550">
      <w:pPr>
        <w:pStyle w:val="bullets-body"/>
        <w:rPr>
          <w:rFonts w:eastAsia="Arial Unicode MS"/>
          <w:color w:val="auto"/>
          <w:lang w:val="en-US"/>
        </w:rPr>
      </w:pPr>
      <w:r w:rsidRPr="008C7EE1">
        <w:rPr>
          <w:rFonts w:ascii="Franklin Gothic Medium" w:eastAsia="Arial Unicode MS" w:hAnsi="Franklin Gothic Medium"/>
          <w:color w:val="auto"/>
          <w:lang w:val="en-US"/>
        </w:rPr>
        <w:t>Tier 2</w:t>
      </w:r>
      <w:r w:rsidR="006F4F4D" w:rsidRPr="008C7EE1">
        <w:rPr>
          <w:rFonts w:ascii="Franklin Gothic Medium" w:eastAsia="Arial Unicode MS" w:hAnsi="Franklin Gothic Medium"/>
          <w:color w:val="auto"/>
          <w:lang w:val="en-US"/>
        </w:rPr>
        <w:t>:</w:t>
      </w:r>
      <w:r w:rsidRPr="008C7EE1">
        <w:rPr>
          <w:rFonts w:ascii="Franklin Gothic Medium" w:eastAsia="Arial Unicode MS" w:hAnsi="Franklin Gothic Medium"/>
          <w:color w:val="auto"/>
          <w:lang w:val="en-US"/>
        </w:rPr>
        <w:t xml:space="preserve"> Sign</w:t>
      </w:r>
      <w:r w:rsidR="00AA04BC" w:rsidRPr="008C7EE1">
        <w:rPr>
          <w:rFonts w:ascii="Franklin Gothic Medium" w:eastAsia="Arial Unicode MS" w:hAnsi="Franklin Gothic Medium"/>
          <w:color w:val="auto"/>
          <w:lang w:val="en-US"/>
        </w:rPr>
        <w:t>i</w:t>
      </w:r>
      <w:r w:rsidRPr="008C7EE1">
        <w:rPr>
          <w:rFonts w:ascii="Franklin Gothic Medium" w:eastAsia="Arial Unicode MS" w:hAnsi="Franklin Gothic Medium"/>
          <w:color w:val="auto"/>
          <w:lang w:val="en-US"/>
        </w:rPr>
        <w:t>ficant Events</w:t>
      </w:r>
      <w:r w:rsidRPr="008C7EE1">
        <w:rPr>
          <w:rFonts w:eastAsia="Arial Unicode MS"/>
          <w:color w:val="auto"/>
          <w:lang w:val="en-US"/>
        </w:rPr>
        <w:t xml:space="preserve"> are significant disruptions to energy supply chains and/or energy services with longer timelines for restoration. Response to these events</w:t>
      </w:r>
      <w:r w:rsidR="00C35FC4" w:rsidRPr="008C7EE1">
        <w:rPr>
          <w:rFonts w:eastAsia="Arial Unicode MS"/>
          <w:color w:val="auto"/>
          <w:lang w:val="en-US"/>
        </w:rPr>
        <w:t xml:space="preserve"> </w:t>
      </w:r>
      <w:r w:rsidRPr="008C7EE1">
        <w:rPr>
          <w:rFonts w:eastAsia="Arial Unicode MS"/>
          <w:color w:val="auto"/>
          <w:lang w:val="en-US"/>
        </w:rPr>
        <w:t xml:space="preserve">typically exceed local government resources. Industry will also typically seek state government assistance in the form of waivers and resource management to expedite restoration of energy infrastructure or to mitigate impacts on affected populations or lifeline sectors. </w:t>
      </w:r>
    </w:p>
    <w:p w14:paraId="0F5BAE08" w14:textId="4ED266B6" w:rsidR="001A2550" w:rsidRPr="008C7EE1" w:rsidRDefault="001A2550" w:rsidP="001A2550">
      <w:pPr>
        <w:pStyle w:val="bullets-body"/>
        <w:rPr>
          <w:rFonts w:eastAsia="Arial Unicode MS"/>
          <w:color w:val="auto"/>
          <w:lang w:val="en-US"/>
        </w:rPr>
      </w:pPr>
      <w:r w:rsidRPr="008C7EE1">
        <w:rPr>
          <w:rFonts w:ascii="Franklin Gothic Medium" w:eastAsia="Arial Unicode MS" w:hAnsi="Franklin Gothic Medium"/>
          <w:color w:val="auto"/>
          <w:lang w:val="en-US"/>
        </w:rPr>
        <w:t>Tier 1</w:t>
      </w:r>
      <w:r w:rsidR="006F4F4D" w:rsidRPr="008C7EE1">
        <w:rPr>
          <w:rFonts w:ascii="Franklin Gothic Medium" w:eastAsia="Arial Unicode MS" w:hAnsi="Franklin Gothic Medium"/>
          <w:color w:val="auto"/>
          <w:lang w:val="en-US"/>
        </w:rPr>
        <w:t>:</w:t>
      </w:r>
      <w:r w:rsidRPr="008C7EE1">
        <w:rPr>
          <w:rFonts w:ascii="Franklin Gothic Medium" w:eastAsia="Arial Unicode MS" w:hAnsi="Franklin Gothic Medium"/>
          <w:color w:val="auto"/>
          <w:lang w:val="en-US"/>
        </w:rPr>
        <w:t xml:space="preserve"> Major Events</w:t>
      </w:r>
      <w:r w:rsidRPr="008C7EE1">
        <w:rPr>
          <w:rFonts w:eastAsia="Arial Unicode MS"/>
          <w:color w:val="auto"/>
          <w:lang w:val="en-US"/>
        </w:rPr>
        <w:t xml:space="preserve"> are characterized by extensive disruption to energy supply chains and/or energy services with extended or indefinite timelines for restoration. Tier 1 events require a massive response at every level of government to assist and expedite restoration and to mitig</w:t>
      </w:r>
      <w:r w:rsidR="00AA04BC" w:rsidRPr="008C7EE1">
        <w:rPr>
          <w:rFonts w:eastAsia="Arial Unicode MS"/>
          <w:color w:val="auto"/>
          <w:lang w:val="en-US"/>
        </w:rPr>
        <w:t>a</w:t>
      </w:r>
      <w:r w:rsidRPr="008C7EE1">
        <w:rPr>
          <w:rFonts w:eastAsia="Arial Unicode MS"/>
          <w:color w:val="auto"/>
          <w:lang w:val="en-US"/>
        </w:rPr>
        <w:t xml:space="preserve">te the impact on affected populations and lifeline sectors. </w:t>
      </w:r>
    </w:p>
    <w:p w14:paraId="4B302573" w14:textId="4935C9BD" w:rsidR="001A2550" w:rsidRPr="008C7EE1" w:rsidRDefault="00FA1242" w:rsidP="001A2550">
      <w:pPr>
        <w:pStyle w:val="Body"/>
        <w:rPr>
          <w:rFonts w:eastAsia="Arial Unicode MS"/>
          <w:i/>
          <w:color w:val="auto"/>
          <w:lang w:val="en-US"/>
        </w:rPr>
      </w:pPr>
      <w:r w:rsidRPr="008C7EE1">
        <w:rPr>
          <w:rFonts w:eastAsia="Arial Unicode MS"/>
          <w:color w:val="auto"/>
          <w:lang w:val="en-US"/>
        </w:rPr>
        <w:t>Consequence</w:t>
      </w:r>
      <w:r w:rsidR="001A2550" w:rsidRPr="008C7EE1">
        <w:rPr>
          <w:rFonts w:eastAsia="Arial Unicode MS"/>
          <w:color w:val="auto"/>
          <w:lang w:val="en-US"/>
        </w:rPr>
        <w:t xml:space="preserve"> indicators and examples of recent emergencies for each tier are presented on the following pages. </w:t>
      </w:r>
      <w:r w:rsidR="001A2550" w:rsidRPr="008C7EE1">
        <w:rPr>
          <w:rFonts w:eastAsia="Arial Unicode MS"/>
          <w:i/>
          <w:color w:val="auto"/>
          <w:lang w:val="en-US"/>
        </w:rPr>
        <w:t xml:space="preserve">State Energy Offices may </w:t>
      </w:r>
      <w:r w:rsidR="00F45025" w:rsidRPr="008C7EE1">
        <w:rPr>
          <w:rFonts w:eastAsia="Arial Unicode MS"/>
          <w:i/>
          <w:iCs/>
          <w:color w:val="auto"/>
          <w:lang w:val="en-US"/>
        </w:rPr>
        <w:t>add</w:t>
      </w:r>
      <w:r w:rsidR="00726430" w:rsidRPr="008C7EE1">
        <w:rPr>
          <w:rFonts w:eastAsia="Arial Unicode MS"/>
          <w:i/>
          <w:color w:val="auto"/>
          <w:lang w:val="en-US"/>
        </w:rPr>
        <w:t xml:space="preserve"> </w:t>
      </w:r>
      <w:r w:rsidR="001A2550" w:rsidRPr="008C7EE1">
        <w:rPr>
          <w:rFonts w:eastAsia="Arial Unicode MS"/>
          <w:i/>
          <w:color w:val="auto"/>
          <w:lang w:val="en-US"/>
        </w:rPr>
        <w:t>example</w:t>
      </w:r>
      <w:r w:rsidR="00726430" w:rsidRPr="008C7EE1">
        <w:rPr>
          <w:rFonts w:eastAsia="Arial Unicode MS"/>
          <w:i/>
          <w:color w:val="auto"/>
          <w:lang w:val="en-US"/>
        </w:rPr>
        <w:t>s</w:t>
      </w:r>
      <w:r w:rsidR="001A2550" w:rsidRPr="008C7EE1">
        <w:rPr>
          <w:rFonts w:eastAsia="Arial Unicode MS"/>
          <w:i/>
          <w:color w:val="auto"/>
          <w:lang w:val="en-US"/>
        </w:rPr>
        <w:t xml:space="preserve"> of </w:t>
      </w:r>
      <w:r w:rsidR="00DB1CF5">
        <w:rPr>
          <w:rFonts w:eastAsia="Arial Unicode MS"/>
          <w:i/>
          <w:color w:val="auto"/>
          <w:lang w:val="en-US"/>
        </w:rPr>
        <w:t xml:space="preserve">state </w:t>
      </w:r>
      <w:r w:rsidR="001A2550" w:rsidRPr="008C7EE1">
        <w:rPr>
          <w:rFonts w:eastAsia="Arial Unicode MS"/>
          <w:i/>
          <w:color w:val="auto"/>
          <w:lang w:val="en-US"/>
        </w:rPr>
        <w:t>emergencies</w:t>
      </w:r>
      <w:r w:rsidR="00F05D01">
        <w:rPr>
          <w:rFonts w:eastAsia="Arial Unicode MS"/>
          <w:i/>
          <w:color w:val="auto"/>
          <w:lang w:val="en-US"/>
        </w:rPr>
        <w:t>, adding</w:t>
      </w:r>
      <w:r w:rsidR="001A2550" w:rsidRPr="008C7EE1">
        <w:rPr>
          <w:rFonts w:eastAsia="Arial Unicode MS"/>
          <w:i/>
          <w:color w:val="auto"/>
          <w:lang w:val="en-US"/>
        </w:rPr>
        <w:t xml:space="preserve"> relevant and recent </w:t>
      </w:r>
      <w:r w:rsidR="00726430" w:rsidRPr="008C7EE1">
        <w:rPr>
          <w:rFonts w:eastAsia="Arial Unicode MS"/>
          <w:i/>
          <w:color w:val="auto"/>
          <w:lang w:val="en-US"/>
        </w:rPr>
        <w:t xml:space="preserve">state </w:t>
      </w:r>
      <w:r w:rsidR="00F05D01">
        <w:rPr>
          <w:rFonts w:eastAsia="Arial Unicode MS"/>
          <w:i/>
          <w:color w:val="auto"/>
          <w:lang w:val="en-US"/>
        </w:rPr>
        <w:t>events</w:t>
      </w:r>
      <w:r w:rsidR="001A2550" w:rsidRPr="008C7EE1">
        <w:rPr>
          <w:rFonts w:eastAsia="Arial Unicode MS"/>
          <w:i/>
          <w:color w:val="auto"/>
          <w:lang w:val="en-US"/>
        </w:rPr>
        <w:t xml:space="preserve">. Some states may employ </w:t>
      </w:r>
      <w:r w:rsidR="00DB1CF5">
        <w:rPr>
          <w:rFonts w:eastAsia="Arial Unicode MS"/>
          <w:i/>
          <w:color w:val="auto"/>
          <w:lang w:val="en-US"/>
        </w:rPr>
        <w:t xml:space="preserve">other </w:t>
      </w:r>
      <w:r w:rsidR="00593364" w:rsidRPr="008C7EE1">
        <w:rPr>
          <w:rFonts w:eastAsia="Arial Unicode MS"/>
          <w:i/>
          <w:color w:val="auto"/>
          <w:lang w:val="en-US"/>
        </w:rPr>
        <w:t xml:space="preserve">consequence </w:t>
      </w:r>
      <w:r w:rsidR="001A2550" w:rsidRPr="008C7EE1">
        <w:rPr>
          <w:rFonts w:eastAsia="Arial Unicode MS"/>
          <w:i/>
          <w:color w:val="auto"/>
          <w:lang w:val="en-US"/>
        </w:rPr>
        <w:t>frameworks</w:t>
      </w:r>
      <w:r w:rsidR="00726430" w:rsidRPr="008C7EE1">
        <w:rPr>
          <w:rFonts w:eastAsia="Arial Unicode MS"/>
          <w:i/>
          <w:color w:val="auto"/>
          <w:lang w:val="en-US"/>
        </w:rPr>
        <w:t>,</w:t>
      </w:r>
      <w:r w:rsidR="001A2550" w:rsidRPr="008C7EE1">
        <w:rPr>
          <w:rFonts w:eastAsia="Arial Unicode MS"/>
          <w:i/>
          <w:color w:val="auto"/>
          <w:lang w:val="en-US"/>
        </w:rPr>
        <w:t xml:space="preserve"> and state officials should customize this Playbook to align with their specific structures. </w:t>
      </w:r>
    </w:p>
    <w:p w14:paraId="111994A2" w14:textId="0B030511" w:rsidR="001A2550" w:rsidRPr="008C7EE1" w:rsidRDefault="00A65B7C" w:rsidP="001A2550">
      <w:pPr>
        <w:pStyle w:val="Body"/>
        <w:rPr>
          <w:rFonts w:eastAsia="Arial Unicode MS"/>
          <w:color w:val="auto"/>
          <w:lang w:val="en-US"/>
        </w:rPr>
      </w:pPr>
      <w:r w:rsidRPr="008C7EE1">
        <w:rPr>
          <w:rFonts w:eastAsia="Arial Unicode MS"/>
          <w:color w:val="auto"/>
          <w:lang w:val="en-US"/>
        </w:rPr>
        <w:t>Consequence</w:t>
      </w:r>
      <w:r w:rsidR="001A2550" w:rsidRPr="008C7EE1">
        <w:rPr>
          <w:rFonts w:eastAsia="Arial Unicode MS"/>
          <w:color w:val="auto"/>
          <w:lang w:val="en-US"/>
        </w:rPr>
        <w:t xml:space="preserve"> assessment is an ongoing activity throughout </w:t>
      </w:r>
      <w:r w:rsidR="00726430" w:rsidRPr="008C7EE1">
        <w:rPr>
          <w:rFonts w:eastAsia="Arial Unicode MS"/>
          <w:color w:val="auto"/>
          <w:lang w:val="en-US"/>
        </w:rPr>
        <w:t xml:space="preserve">an </w:t>
      </w:r>
      <w:r w:rsidR="00F52B06" w:rsidRPr="008C7EE1">
        <w:rPr>
          <w:rFonts w:eastAsia="Arial Unicode MS"/>
          <w:color w:val="auto"/>
          <w:lang w:val="en-US"/>
        </w:rPr>
        <w:t>incident</w:t>
      </w:r>
      <w:r w:rsidR="001A2550" w:rsidRPr="008C7EE1">
        <w:rPr>
          <w:rFonts w:eastAsia="Arial Unicode MS"/>
          <w:color w:val="auto"/>
          <w:lang w:val="en-US"/>
        </w:rPr>
        <w:t xml:space="preserve">. For events with advance notice, such as hurricanes, the potential </w:t>
      </w:r>
      <w:r w:rsidR="00FA1242" w:rsidRPr="008C7EE1">
        <w:rPr>
          <w:rFonts w:eastAsia="Arial Unicode MS"/>
          <w:color w:val="auto"/>
          <w:lang w:val="en-US"/>
        </w:rPr>
        <w:t xml:space="preserve">consequences </w:t>
      </w:r>
      <w:r w:rsidR="001A2550" w:rsidRPr="008C7EE1">
        <w:rPr>
          <w:rFonts w:eastAsia="Arial Unicode MS"/>
          <w:color w:val="auto"/>
          <w:lang w:val="en-US"/>
        </w:rPr>
        <w:t xml:space="preserve">of an event may be assessed using forecasts and any available predictive outage or </w:t>
      </w:r>
      <w:r w:rsidR="00726430" w:rsidRPr="008C7EE1">
        <w:rPr>
          <w:rFonts w:eastAsia="Arial Unicode MS"/>
          <w:color w:val="auto"/>
          <w:lang w:val="en-US"/>
        </w:rPr>
        <w:t>impact-</w:t>
      </w:r>
      <w:r w:rsidR="001A2550" w:rsidRPr="008C7EE1">
        <w:rPr>
          <w:rFonts w:eastAsia="Arial Unicode MS"/>
          <w:color w:val="auto"/>
          <w:lang w:val="en-US"/>
        </w:rPr>
        <w:t>modeling tools. In the immediate aftermath of an event, damage and impact assessments may take time to conduct</w:t>
      </w:r>
      <w:r w:rsidR="00726430" w:rsidRPr="008C7EE1">
        <w:rPr>
          <w:rFonts w:eastAsia="Arial Unicode MS"/>
          <w:color w:val="auto"/>
          <w:lang w:val="en-US"/>
        </w:rPr>
        <w:t>,</w:t>
      </w:r>
      <w:r w:rsidR="001A2550" w:rsidRPr="008C7EE1">
        <w:rPr>
          <w:rFonts w:eastAsia="Arial Unicode MS"/>
          <w:color w:val="auto"/>
          <w:lang w:val="en-US"/>
        </w:rPr>
        <w:t xml:space="preserve"> and state officials may need to take action based on incomplete or imperfect information. During the restoration period, </w:t>
      </w:r>
      <w:r w:rsidR="00DF5530" w:rsidRPr="008C7EE1">
        <w:rPr>
          <w:rFonts w:eastAsia="Arial Unicode MS"/>
          <w:color w:val="auto"/>
          <w:lang w:val="en-US"/>
        </w:rPr>
        <w:t>consequences</w:t>
      </w:r>
      <w:r w:rsidR="001A2550" w:rsidRPr="008C7EE1">
        <w:rPr>
          <w:rFonts w:eastAsia="Arial Unicode MS"/>
          <w:color w:val="auto"/>
          <w:lang w:val="en-US"/>
        </w:rPr>
        <w:t xml:space="preserve"> should be continually </w:t>
      </w:r>
      <w:r w:rsidR="00AA04BC" w:rsidRPr="008C7EE1">
        <w:rPr>
          <w:rFonts w:eastAsia="Arial Unicode MS"/>
          <w:color w:val="auto"/>
          <w:lang w:val="en-US"/>
        </w:rPr>
        <w:t>reassessed</w:t>
      </w:r>
      <w:r w:rsidR="001A2550" w:rsidRPr="008C7EE1">
        <w:rPr>
          <w:rFonts w:eastAsia="Arial Unicode MS"/>
          <w:color w:val="auto"/>
          <w:lang w:val="en-US"/>
        </w:rPr>
        <w:t xml:space="preserve"> as operators repair critical energy infrastructure and restore energy services to end users.</w:t>
      </w:r>
    </w:p>
    <w:p w14:paraId="24E0CE7C" w14:textId="39E69045" w:rsidR="00560496" w:rsidRPr="008C7EE1" w:rsidRDefault="00F45025" w:rsidP="001A2550">
      <w:pPr>
        <w:pStyle w:val="Body"/>
        <w:rPr>
          <w:rFonts w:eastAsia="Arial Unicode MS"/>
          <w:color w:val="auto"/>
          <w:lang w:val="en-US"/>
        </w:rPr>
      </w:pPr>
      <w:r w:rsidRPr="008C7EE1">
        <w:rPr>
          <w:rFonts w:eastAsia="Arial Unicode MS"/>
          <w:color w:val="auto"/>
          <w:lang w:val="en-US"/>
        </w:rPr>
        <w:t>D</w:t>
      </w:r>
      <w:r w:rsidR="001A2550" w:rsidRPr="008C7EE1">
        <w:rPr>
          <w:rFonts w:eastAsia="Arial Unicode MS"/>
          <w:color w:val="auto"/>
          <w:lang w:val="en-US"/>
        </w:rPr>
        <w:t xml:space="preserve">uring an emergency event, </w:t>
      </w:r>
      <w:r w:rsidR="005E298B" w:rsidRPr="008C7EE1">
        <w:rPr>
          <w:rFonts w:eastAsia="Arial Unicode MS"/>
          <w:color w:val="auto"/>
          <w:lang w:val="en-US"/>
        </w:rPr>
        <w:t xml:space="preserve">consequences </w:t>
      </w:r>
      <w:r w:rsidR="001A2550" w:rsidRPr="008C7EE1">
        <w:rPr>
          <w:rFonts w:eastAsia="Arial Unicode MS"/>
          <w:color w:val="auto"/>
          <w:lang w:val="en-US"/>
        </w:rPr>
        <w:t xml:space="preserve">may also vary by energy type. A disruption to a key liquid fuels pipeline, for example, may rate as a Tier 2 event for liquid fuels but may not rate on the scale for electric power or natural gas. The </w:t>
      </w:r>
      <w:r w:rsidR="00AA1D43" w:rsidRPr="008C7EE1">
        <w:rPr>
          <w:rFonts w:eastAsia="Arial Unicode MS"/>
          <w:color w:val="auto"/>
          <w:lang w:val="en-US"/>
        </w:rPr>
        <w:t>consequence</w:t>
      </w:r>
      <w:r w:rsidR="001A2550" w:rsidRPr="008C7EE1">
        <w:rPr>
          <w:rFonts w:eastAsia="Arial Unicode MS"/>
          <w:color w:val="auto"/>
          <w:lang w:val="en-US"/>
        </w:rPr>
        <w:t xml:space="preserve"> tiers for each energy type relate directly to the </w:t>
      </w:r>
      <w:r w:rsidR="00726430" w:rsidRPr="008C7EE1">
        <w:rPr>
          <w:rFonts w:eastAsia="Arial Unicode MS"/>
          <w:color w:val="auto"/>
          <w:lang w:val="en-US"/>
        </w:rPr>
        <w:t xml:space="preserve">response action </w:t>
      </w:r>
      <w:r w:rsidR="001A2550" w:rsidRPr="008C7EE1">
        <w:rPr>
          <w:rFonts w:eastAsia="Arial Unicode MS"/>
          <w:color w:val="auto"/>
          <w:lang w:val="en-US"/>
        </w:rPr>
        <w:t xml:space="preserve">matrices in the next section. </w:t>
      </w:r>
      <w:r w:rsidR="00560496" w:rsidRPr="008C7EE1">
        <w:rPr>
          <w:rFonts w:eastAsia="Arial Unicode MS"/>
          <w:color w:val="auto"/>
          <w:lang w:val="en-US"/>
        </w:rPr>
        <w:br w:type="page"/>
      </w:r>
    </w:p>
    <w:p w14:paraId="2801A294" w14:textId="77777777" w:rsidR="00BD322A" w:rsidRPr="008C7EE1" w:rsidRDefault="00BD322A" w:rsidP="00DA61FA">
      <w:pPr>
        <w:pStyle w:val="Heading2"/>
        <w:framePr w:wrap="around" w:x="1432" w:y="30"/>
      </w:pPr>
      <w:r w:rsidRPr="008C7EE1">
        <w:lastRenderedPageBreak/>
        <w:t>Power Outage/Electricity Shortage Event</w:t>
      </w:r>
    </w:p>
    <w:p w14:paraId="541CDE75" w14:textId="7D6772D4" w:rsidR="00185501" w:rsidRPr="008C7EE1" w:rsidRDefault="00185501" w:rsidP="00185501">
      <w:pPr>
        <w:pStyle w:val="Body"/>
        <w:rPr>
          <w:rFonts w:eastAsia="Arial Unicode MS"/>
          <w:color w:val="auto"/>
          <w:lang w:val="en-US"/>
        </w:rPr>
      </w:pPr>
      <w:r w:rsidRPr="008C7EE1">
        <w:rPr>
          <w:rFonts w:eastAsia="Arial Unicode MS"/>
          <w:color w:val="auto"/>
          <w:lang w:val="en-US"/>
        </w:rPr>
        <w:t xml:space="preserve">Electricity emergencies generally fall into two categories: </w:t>
      </w:r>
      <w:r w:rsidR="006F4F4D" w:rsidRPr="008C7EE1">
        <w:rPr>
          <w:rFonts w:eastAsia="Arial Unicode MS"/>
          <w:color w:val="auto"/>
          <w:lang w:val="en-US"/>
        </w:rPr>
        <w:t>(</w:t>
      </w:r>
      <w:r w:rsidRPr="008C7EE1">
        <w:rPr>
          <w:rFonts w:eastAsia="Arial Unicode MS"/>
          <w:color w:val="auto"/>
          <w:lang w:val="en-US"/>
        </w:rPr>
        <w:t>1) service disruptions caused by damage to the transmission and distribution (T&amp;D) grid (e.g.</w:t>
      </w:r>
      <w:r w:rsidR="006F4F4D" w:rsidRPr="008C7EE1">
        <w:rPr>
          <w:rFonts w:eastAsia="Arial Unicode MS"/>
          <w:color w:val="auto"/>
          <w:lang w:val="en-US"/>
        </w:rPr>
        <w:t>,</w:t>
      </w:r>
      <w:r w:rsidRPr="008C7EE1">
        <w:rPr>
          <w:rFonts w:eastAsia="Arial Unicode MS"/>
          <w:color w:val="auto"/>
          <w:lang w:val="en-US"/>
        </w:rPr>
        <w:t xml:space="preserve"> from adverse weather events)</w:t>
      </w:r>
      <w:r w:rsidR="006F4F4D" w:rsidRPr="008C7EE1">
        <w:rPr>
          <w:rFonts w:eastAsia="Arial Unicode MS"/>
          <w:color w:val="auto"/>
          <w:lang w:val="en-US"/>
        </w:rPr>
        <w:t>,</w:t>
      </w:r>
      <w:r w:rsidRPr="008C7EE1">
        <w:rPr>
          <w:rFonts w:eastAsia="Arial Unicode MS"/>
          <w:color w:val="auto"/>
          <w:lang w:val="en-US"/>
        </w:rPr>
        <w:t xml:space="preserve"> </w:t>
      </w:r>
      <w:r w:rsidR="006F4F4D" w:rsidRPr="008C7EE1">
        <w:rPr>
          <w:rFonts w:eastAsia="Arial Unicode MS"/>
          <w:color w:val="auto"/>
          <w:lang w:val="en-US"/>
        </w:rPr>
        <w:t>or (</w:t>
      </w:r>
      <w:r w:rsidRPr="008C7EE1">
        <w:rPr>
          <w:rFonts w:eastAsia="Arial Unicode MS"/>
          <w:color w:val="auto"/>
          <w:lang w:val="en-US"/>
        </w:rPr>
        <w:t>2) electricity supply shortages due to generation or transmission outages during periods of high demand, which can result in rolling blackouts or grid collapse if not properly managed. Electric utilities are generally well-equipped to deal with common T&amp;D-level outages through internal resources and mutual-aid agreements with other utilities.</w:t>
      </w:r>
    </w:p>
    <w:tbl>
      <w:tblPr>
        <w:tblStyle w:val="GridTable4-Accent3"/>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0"/>
        <w:gridCol w:w="6150"/>
        <w:gridCol w:w="2250"/>
      </w:tblGrid>
      <w:tr w:rsidR="004371AC" w:rsidRPr="008C7EE1" w14:paraId="34F68B7A" w14:textId="77777777" w:rsidTr="00D440DA">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dxa"/>
            <w:tcBorders>
              <w:bottom w:val="single" w:sz="18" w:space="0" w:color="314C63"/>
            </w:tcBorders>
            <w:shd w:val="clear" w:color="auto" w:fill="FFFFFF" w:themeFill="background1"/>
            <w:vAlign w:val="center"/>
          </w:tcPr>
          <w:p w14:paraId="728F0A97" w14:textId="77777777" w:rsidR="00185501" w:rsidRPr="008C7EE1" w:rsidRDefault="00185501" w:rsidP="00DA4A75">
            <w:pPr>
              <w:spacing w:before="0" w:after="20"/>
              <w:ind w:left="0"/>
              <w:jc w:val="left"/>
              <w:rPr>
                <w:color w:val="33669A" w:themeColor="accent1"/>
                <w:sz w:val="28"/>
                <w:szCs w:val="28"/>
              </w:rPr>
            </w:pPr>
            <w:r w:rsidRPr="008C7EE1">
              <w:rPr>
                <w:color w:val="33669A" w:themeColor="accent1"/>
                <w:sz w:val="28"/>
                <w:szCs w:val="28"/>
              </w:rPr>
              <w:t>Tier</w:t>
            </w:r>
          </w:p>
        </w:tc>
        <w:tc>
          <w:tcPr>
            <w:tcW w:w="0" w:type="dxa"/>
            <w:tcBorders>
              <w:bottom w:val="single" w:sz="18" w:space="0" w:color="314C63"/>
            </w:tcBorders>
            <w:shd w:val="clear" w:color="auto" w:fill="FFFFFF" w:themeFill="background1"/>
            <w:vAlign w:val="center"/>
          </w:tcPr>
          <w:p w14:paraId="749625C2" w14:textId="0FDB20ED" w:rsidR="00185501" w:rsidRPr="008C7EE1" w:rsidRDefault="00FA1242" w:rsidP="00DA4A75">
            <w:pPr>
              <w:spacing w:before="0" w:after="20"/>
              <w:ind w:left="0"/>
              <w:jc w:val="left"/>
              <w:cnfStyle w:val="100000000000" w:firstRow="1" w:lastRow="0" w:firstColumn="0" w:lastColumn="0" w:oddVBand="0" w:evenVBand="0" w:oddHBand="0" w:evenHBand="0" w:firstRowFirstColumn="0" w:firstRowLastColumn="0" w:lastRowFirstColumn="0" w:lastRowLastColumn="0"/>
              <w:rPr>
                <w:color w:val="33669A" w:themeColor="accent1"/>
                <w:sz w:val="28"/>
                <w:szCs w:val="28"/>
              </w:rPr>
            </w:pPr>
            <w:r w:rsidRPr="008C7EE1">
              <w:rPr>
                <w:color w:val="33669A" w:themeColor="accent1"/>
                <w:sz w:val="28"/>
                <w:szCs w:val="28"/>
              </w:rPr>
              <w:t xml:space="preserve">Consequences </w:t>
            </w:r>
            <w:r w:rsidR="00185501" w:rsidRPr="008C7EE1">
              <w:rPr>
                <w:color w:val="33669A" w:themeColor="accent1"/>
                <w:sz w:val="28"/>
                <w:szCs w:val="28"/>
              </w:rPr>
              <w:t>Indicators</w:t>
            </w:r>
          </w:p>
        </w:tc>
        <w:tc>
          <w:tcPr>
            <w:tcW w:w="0" w:type="dxa"/>
            <w:tcBorders>
              <w:bottom w:val="single" w:sz="18" w:space="0" w:color="314C63"/>
            </w:tcBorders>
            <w:shd w:val="clear" w:color="auto" w:fill="FFFFFF" w:themeFill="background1"/>
            <w:vAlign w:val="center"/>
          </w:tcPr>
          <w:p w14:paraId="3F337AB0" w14:textId="77777777" w:rsidR="00185501" w:rsidRPr="008C7EE1" w:rsidRDefault="00185501" w:rsidP="00DA4A75">
            <w:pPr>
              <w:spacing w:before="0" w:after="20"/>
              <w:ind w:left="0"/>
              <w:jc w:val="left"/>
              <w:cnfStyle w:val="100000000000" w:firstRow="1" w:lastRow="0" w:firstColumn="0" w:lastColumn="0" w:oddVBand="0" w:evenVBand="0" w:oddHBand="0" w:evenHBand="0" w:firstRowFirstColumn="0" w:firstRowLastColumn="0" w:lastRowFirstColumn="0" w:lastRowLastColumn="0"/>
              <w:rPr>
                <w:color w:val="33669A" w:themeColor="accent1"/>
                <w:sz w:val="28"/>
                <w:szCs w:val="28"/>
              </w:rPr>
            </w:pPr>
            <w:r w:rsidRPr="008C7EE1">
              <w:rPr>
                <w:color w:val="33669A" w:themeColor="accent1"/>
                <w:sz w:val="28"/>
                <w:szCs w:val="28"/>
              </w:rPr>
              <w:t>Examples</w:t>
            </w:r>
          </w:p>
        </w:tc>
      </w:tr>
      <w:tr w:rsidR="004371AC" w:rsidRPr="008C7EE1" w14:paraId="64311147" w14:textId="77777777" w:rsidTr="00D440DA">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18" w:space="0" w:color="314C63"/>
            </w:tcBorders>
            <w:vAlign w:val="center"/>
          </w:tcPr>
          <w:p w14:paraId="7151A37B" w14:textId="648AE62F" w:rsidR="00185501" w:rsidRPr="008C7EE1" w:rsidRDefault="00185501" w:rsidP="00DA4A75">
            <w:pPr>
              <w:pStyle w:val="Body"/>
              <w:spacing w:before="0" w:after="0"/>
              <w:rPr>
                <w:color w:val="33669A" w:themeColor="text2"/>
                <w:sz w:val="20"/>
                <w:szCs w:val="20"/>
                <w:lang w:val="en-US"/>
              </w:rPr>
            </w:pPr>
            <w:r w:rsidRPr="008C7EE1">
              <w:rPr>
                <w:color w:val="33669A" w:themeColor="text2"/>
                <w:sz w:val="20"/>
                <w:szCs w:val="20"/>
                <w:lang w:val="en-US"/>
              </w:rPr>
              <w:t>Tier 3:  Enhanced Watch</w:t>
            </w:r>
          </w:p>
        </w:tc>
        <w:tc>
          <w:tcPr>
            <w:tcW w:w="0" w:type="dxa"/>
            <w:tcBorders>
              <w:top w:val="single" w:sz="18" w:space="0" w:color="314C63"/>
              <w:bottom w:val="single" w:sz="12" w:space="0" w:color="FFF4E3" w:themeColor="accent3" w:themeTint="33"/>
            </w:tcBorders>
            <w:shd w:val="clear" w:color="auto" w:fill="FFFFFF" w:themeFill="background1"/>
          </w:tcPr>
          <w:p w14:paraId="63F98F8E" w14:textId="7D4EFEF8" w:rsidR="00185501" w:rsidRPr="008C7EE1" w:rsidRDefault="00185501" w:rsidP="00DA4A75">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b/>
                <w:color w:val="auto"/>
                <w:sz w:val="20"/>
                <w:szCs w:val="20"/>
                <w:lang w:val="en-US"/>
              </w:rPr>
              <w:t>Service Disruption:</w:t>
            </w:r>
            <w:r w:rsidRPr="008C7EE1">
              <w:rPr>
                <w:color w:val="auto"/>
                <w:sz w:val="20"/>
                <w:szCs w:val="20"/>
                <w:lang w:val="en-US"/>
              </w:rPr>
              <w:t xml:space="preserve"> Localized power outages with short </w:t>
            </w:r>
            <w:r w:rsidR="00FE14FD" w:rsidRPr="008C7EE1">
              <w:rPr>
                <w:color w:val="auto"/>
                <w:sz w:val="20"/>
                <w:szCs w:val="20"/>
                <w:lang w:val="en-US"/>
              </w:rPr>
              <w:t xml:space="preserve">(less than </w:t>
            </w:r>
            <w:r w:rsidRPr="008C7EE1">
              <w:rPr>
                <w:color w:val="auto"/>
                <w:sz w:val="20"/>
                <w:szCs w:val="20"/>
                <w:lang w:val="en-US"/>
              </w:rPr>
              <w:t>48</w:t>
            </w:r>
            <w:r w:rsidR="006F4F4D" w:rsidRPr="008C7EE1">
              <w:rPr>
                <w:color w:val="auto"/>
                <w:sz w:val="20"/>
                <w:szCs w:val="20"/>
                <w:lang w:val="en-US"/>
              </w:rPr>
              <w:t xml:space="preserve"> </w:t>
            </w:r>
            <w:r w:rsidRPr="008C7EE1">
              <w:rPr>
                <w:color w:val="auto"/>
                <w:sz w:val="20"/>
                <w:szCs w:val="20"/>
                <w:lang w:val="en-US"/>
              </w:rPr>
              <w:t>hour</w:t>
            </w:r>
            <w:r w:rsidR="00FE14FD" w:rsidRPr="008C7EE1">
              <w:rPr>
                <w:color w:val="auto"/>
                <w:sz w:val="20"/>
                <w:szCs w:val="20"/>
                <w:lang w:val="en-US"/>
              </w:rPr>
              <w:t>s</w:t>
            </w:r>
            <w:r w:rsidRPr="008C7EE1">
              <w:rPr>
                <w:color w:val="auto"/>
                <w:sz w:val="20"/>
                <w:szCs w:val="20"/>
                <w:lang w:val="en-US"/>
              </w:rPr>
              <w:t>) restoration timelines</w:t>
            </w:r>
          </w:p>
          <w:p w14:paraId="78052DBF" w14:textId="77777777" w:rsidR="00185501" w:rsidRPr="008C7EE1" w:rsidRDefault="00185501" w:rsidP="00DA4A75">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 xml:space="preserve">Restoration work largely involves repairing fallen or damaged distribution lines and poles. </w:t>
            </w:r>
          </w:p>
          <w:p w14:paraId="79B8FF8E" w14:textId="77777777" w:rsidR="00185501" w:rsidRPr="008C7EE1" w:rsidRDefault="00185501" w:rsidP="00DA4A75">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 xml:space="preserve">Lifeline sectors largely maintained with backup generators. </w:t>
            </w:r>
          </w:p>
        </w:tc>
        <w:tc>
          <w:tcPr>
            <w:tcW w:w="0" w:type="dxa"/>
            <w:tcBorders>
              <w:top w:val="single" w:sz="18" w:space="0" w:color="314C63"/>
              <w:bottom w:val="single" w:sz="12" w:space="0" w:color="FFF4E3" w:themeColor="accent3" w:themeTint="33"/>
            </w:tcBorders>
            <w:shd w:val="clear" w:color="auto" w:fill="FFFFFF" w:themeFill="background1"/>
          </w:tcPr>
          <w:p w14:paraId="4930DE80" w14:textId="22CE7FBE" w:rsidR="00185501" w:rsidRPr="008C7EE1" w:rsidRDefault="00185501" w:rsidP="00DA4A75">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Common</w:t>
            </w:r>
            <w:r w:rsidR="006C5934" w:rsidRPr="008C7EE1">
              <w:rPr>
                <w:color w:val="auto"/>
                <w:sz w:val="20"/>
                <w:szCs w:val="20"/>
                <w:lang w:val="en-US"/>
              </w:rPr>
              <w:t xml:space="preserve"> </w:t>
            </w:r>
            <w:r w:rsidRPr="008C7EE1">
              <w:rPr>
                <w:color w:val="auto"/>
                <w:sz w:val="20"/>
                <w:szCs w:val="20"/>
                <w:lang w:val="en-US"/>
              </w:rPr>
              <w:t>thunderstorms</w:t>
            </w:r>
          </w:p>
          <w:p w14:paraId="60282813" w14:textId="1048F0D3" w:rsidR="00185501" w:rsidRPr="008C7EE1" w:rsidRDefault="00185501" w:rsidP="004903E6">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 xml:space="preserve">Common winter </w:t>
            </w:r>
            <w:r w:rsidR="004132AD" w:rsidRPr="008C7EE1">
              <w:rPr>
                <w:color w:val="auto"/>
                <w:sz w:val="20"/>
                <w:szCs w:val="20"/>
                <w:lang w:val="en-US"/>
              </w:rPr>
              <w:t xml:space="preserve">and ice </w:t>
            </w:r>
            <w:r w:rsidRPr="008C7EE1">
              <w:rPr>
                <w:color w:val="auto"/>
                <w:sz w:val="20"/>
                <w:szCs w:val="20"/>
                <w:lang w:val="en-US"/>
              </w:rPr>
              <w:t>storms</w:t>
            </w:r>
          </w:p>
          <w:p w14:paraId="72D4AE56" w14:textId="361BF92C" w:rsidR="00185501" w:rsidRPr="008C7EE1" w:rsidRDefault="00E87191" w:rsidP="00DA4A75">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Public Safety Power Shutoffs (PSPS)</w:t>
            </w:r>
            <w:r w:rsidR="003B1ED7" w:rsidRPr="008C7EE1">
              <w:rPr>
                <w:color w:val="auto"/>
                <w:sz w:val="20"/>
                <w:szCs w:val="20"/>
                <w:lang w:val="en-US"/>
              </w:rPr>
              <w:t xml:space="preserve"> to prevent </w:t>
            </w:r>
            <w:r w:rsidR="00D56268" w:rsidRPr="008C7EE1">
              <w:rPr>
                <w:color w:val="auto"/>
                <w:sz w:val="20"/>
                <w:szCs w:val="20"/>
                <w:lang w:val="en-US"/>
              </w:rPr>
              <w:t>wildfires</w:t>
            </w:r>
          </w:p>
        </w:tc>
      </w:tr>
      <w:tr w:rsidR="004371AC" w:rsidRPr="008C7EE1" w14:paraId="7903DFF4" w14:textId="77777777" w:rsidTr="004903E6">
        <w:trPr>
          <w:trHeight w:val="1071"/>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FFF4E3" w:themeFill="accent3" w:themeFillTint="33"/>
            <w:vAlign w:val="center"/>
          </w:tcPr>
          <w:p w14:paraId="4970AA55" w14:textId="77777777" w:rsidR="00185501" w:rsidRPr="008C7EE1" w:rsidRDefault="00185501" w:rsidP="00DA4A75">
            <w:pPr>
              <w:pStyle w:val="Body"/>
              <w:spacing w:before="0" w:after="0"/>
              <w:rPr>
                <w:color w:val="33669A" w:themeColor="text2"/>
                <w:sz w:val="20"/>
                <w:szCs w:val="20"/>
                <w:lang w:val="en-US"/>
              </w:rPr>
            </w:pPr>
          </w:p>
        </w:tc>
        <w:tc>
          <w:tcPr>
            <w:tcW w:w="6150" w:type="dxa"/>
            <w:tcBorders>
              <w:top w:val="single" w:sz="12" w:space="0" w:color="FFF4E3" w:themeColor="accent3" w:themeTint="33"/>
              <w:bottom w:val="single" w:sz="12" w:space="0" w:color="FFF4E3" w:themeColor="accent3" w:themeTint="33"/>
            </w:tcBorders>
            <w:shd w:val="clear" w:color="auto" w:fill="FFFFFF" w:themeFill="background1"/>
          </w:tcPr>
          <w:p w14:paraId="02435B0B" w14:textId="27465874" w:rsidR="00185501" w:rsidRPr="008C7EE1" w:rsidRDefault="00185501" w:rsidP="00DA4A75">
            <w:pPr>
              <w:pStyle w:val="Body"/>
              <w:numPr>
                <w:ilvl w:val="0"/>
                <w:numId w:val="5"/>
              </w:numPr>
              <w:tabs>
                <w:tab w:val="left" w:pos="160"/>
              </w:tabs>
              <w:spacing w:before="0" w:after="0"/>
              <w:ind w:left="160" w:hanging="180"/>
              <w:cnfStyle w:val="000000000000" w:firstRow="0" w:lastRow="0" w:firstColumn="0" w:lastColumn="0" w:oddVBand="0" w:evenVBand="0" w:oddHBand="0" w:evenHBand="0" w:firstRowFirstColumn="0" w:firstRowLastColumn="0" w:lastRowFirstColumn="0" w:lastRowLastColumn="0"/>
              <w:rPr>
                <w:b/>
                <w:color w:val="auto"/>
                <w:sz w:val="20"/>
                <w:szCs w:val="20"/>
                <w:lang w:val="en-US"/>
              </w:rPr>
            </w:pPr>
            <w:r w:rsidRPr="008C7EE1">
              <w:rPr>
                <w:b/>
                <w:color w:val="auto"/>
                <w:sz w:val="20"/>
                <w:szCs w:val="20"/>
                <w:lang w:val="en-US"/>
              </w:rPr>
              <w:t>Electricity Shortage:</w:t>
            </w:r>
            <w:r w:rsidRPr="008C7EE1">
              <w:rPr>
                <w:color w:val="auto"/>
                <w:sz w:val="20"/>
                <w:szCs w:val="20"/>
                <w:lang w:val="en-US"/>
              </w:rPr>
              <w:t xml:space="preserve"> Imbalance between supply and demand and elevated prices in some load areas. Grid operators issue </w:t>
            </w:r>
            <w:r w:rsidR="006820B9" w:rsidRPr="008C7EE1">
              <w:rPr>
                <w:color w:val="auto"/>
                <w:sz w:val="20"/>
                <w:szCs w:val="20"/>
                <w:lang w:val="en-US"/>
              </w:rPr>
              <w:t>lower-level</w:t>
            </w:r>
            <w:r w:rsidRPr="008C7EE1">
              <w:rPr>
                <w:color w:val="auto"/>
                <w:sz w:val="20"/>
                <w:szCs w:val="20"/>
                <w:lang w:val="en-US"/>
              </w:rPr>
              <w:t xml:space="preserve"> communications (</w:t>
            </w:r>
            <w:r w:rsidR="006F4F4D" w:rsidRPr="008C7EE1">
              <w:rPr>
                <w:color w:val="auto"/>
                <w:sz w:val="20"/>
                <w:szCs w:val="20"/>
                <w:lang w:val="en-US"/>
              </w:rPr>
              <w:t xml:space="preserve">e.g., </w:t>
            </w:r>
            <w:r w:rsidRPr="008C7EE1">
              <w:rPr>
                <w:color w:val="auto"/>
                <w:sz w:val="20"/>
                <w:szCs w:val="20"/>
                <w:lang w:val="en-US"/>
              </w:rPr>
              <w:t>operating condition notices, conservation alerts, control room advisories)</w:t>
            </w:r>
          </w:p>
        </w:tc>
        <w:tc>
          <w:tcPr>
            <w:tcW w:w="2250" w:type="dxa"/>
            <w:tcBorders>
              <w:top w:val="single" w:sz="12" w:space="0" w:color="FFF4E3" w:themeColor="accent3" w:themeTint="33"/>
              <w:bottom w:val="single" w:sz="12" w:space="0" w:color="FFF4E3" w:themeColor="accent3" w:themeTint="33"/>
            </w:tcBorders>
            <w:shd w:val="clear" w:color="auto" w:fill="FFFFFF" w:themeFill="background1"/>
          </w:tcPr>
          <w:p w14:paraId="6D087881" w14:textId="77777777" w:rsidR="00185501" w:rsidRPr="008C7EE1" w:rsidRDefault="00185501" w:rsidP="00DA4A75">
            <w:pPr>
              <w:pStyle w:val="Body"/>
              <w:numPr>
                <w:ilvl w:val="0"/>
                <w:numId w:val="5"/>
              </w:numPr>
              <w:tabs>
                <w:tab w:val="left" w:pos="160"/>
              </w:tabs>
              <w:spacing w:before="0" w:after="0"/>
              <w:ind w:left="160" w:hanging="18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color w:val="auto"/>
                <w:sz w:val="20"/>
                <w:szCs w:val="20"/>
                <w:lang w:val="en-US"/>
              </w:rPr>
              <w:t>Heat waves or cold snaps that drive high electricity demands</w:t>
            </w:r>
          </w:p>
        </w:tc>
      </w:tr>
      <w:tr w:rsidR="004371AC" w:rsidRPr="008C7EE1" w14:paraId="76D98D6E" w14:textId="77777777" w:rsidTr="004903E6">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FFE9C8" w:themeFill="accent3" w:themeFillTint="66"/>
            <w:vAlign w:val="center"/>
          </w:tcPr>
          <w:p w14:paraId="24B3848F" w14:textId="77777777" w:rsidR="00185501" w:rsidRPr="008C7EE1" w:rsidRDefault="00185501" w:rsidP="00DA4A75">
            <w:pPr>
              <w:pStyle w:val="Body"/>
              <w:spacing w:before="0" w:after="0"/>
              <w:rPr>
                <w:color w:val="33669A" w:themeColor="text2"/>
                <w:sz w:val="20"/>
                <w:szCs w:val="20"/>
                <w:lang w:val="en-US"/>
              </w:rPr>
            </w:pPr>
            <w:r w:rsidRPr="008C7EE1">
              <w:rPr>
                <w:color w:val="33669A" w:themeColor="text2"/>
                <w:sz w:val="20"/>
                <w:szCs w:val="20"/>
                <w:lang w:val="en-US"/>
              </w:rPr>
              <w:t>Tier 2: Significant Event</w:t>
            </w:r>
          </w:p>
        </w:tc>
        <w:tc>
          <w:tcPr>
            <w:tcW w:w="6150" w:type="dxa"/>
            <w:tcBorders>
              <w:top w:val="single" w:sz="12" w:space="0" w:color="FFF4E3" w:themeColor="accent3" w:themeTint="33"/>
              <w:bottom w:val="single" w:sz="12" w:space="0" w:color="FFE9C8" w:themeColor="accent3" w:themeTint="66"/>
            </w:tcBorders>
            <w:shd w:val="clear" w:color="auto" w:fill="FFFFFF" w:themeFill="background1"/>
          </w:tcPr>
          <w:p w14:paraId="15F1319A" w14:textId="1EFD4D9D" w:rsidR="00185501" w:rsidRPr="008C7EE1" w:rsidRDefault="00185501" w:rsidP="00DA4A75">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b/>
                <w:color w:val="auto"/>
                <w:sz w:val="20"/>
                <w:szCs w:val="20"/>
                <w:lang w:val="en-US"/>
              </w:rPr>
              <w:t>Service Disruption:</w:t>
            </w:r>
            <w:r w:rsidRPr="008C7EE1">
              <w:rPr>
                <w:color w:val="auto"/>
                <w:sz w:val="20"/>
                <w:szCs w:val="20"/>
                <w:lang w:val="en-US"/>
              </w:rPr>
              <w:t xml:space="preserve"> Widespread power outages with longer (</w:t>
            </w:r>
            <w:r w:rsidR="008C7DEC" w:rsidRPr="008C7EE1">
              <w:rPr>
                <w:color w:val="auto"/>
                <w:sz w:val="20"/>
                <w:szCs w:val="20"/>
                <w:lang w:val="en-US"/>
              </w:rPr>
              <w:t xml:space="preserve">more than </w:t>
            </w:r>
            <w:r w:rsidRPr="008C7EE1">
              <w:rPr>
                <w:color w:val="auto"/>
                <w:sz w:val="20"/>
                <w:szCs w:val="20"/>
                <w:lang w:val="en-US"/>
              </w:rPr>
              <w:t>48 hour</w:t>
            </w:r>
            <w:r w:rsidR="001D7960" w:rsidRPr="008C7EE1">
              <w:rPr>
                <w:color w:val="auto"/>
                <w:sz w:val="20"/>
                <w:szCs w:val="20"/>
                <w:lang w:val="en-US"/>
              </w:rPr>
              <w:t>s</w:t>
            </w:r>
            <w:r w:rsidRPr="008C7EE1">
              <w:rPr>
                <w:color w:val="auto"/>
                <w:sz w:val="20"/>
                <w:szCs w:val="20"/>
                <w:lang w:val="en-US"/>
              </w:rPr>
              <w:t>) restoration timelines.</w:t>
            </w:r>
          </w:p>
          <w:p w14:paraId="610897A4" w14:textId="769741AB" w:rsidR="00185501" w:rsidRPr="008C7EE1" w:rsidRDefault="00185501" w:rsidP="00DA4A75">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 xml:space="preserve">Restoration work involves repairing damaged utility wires and structures across </w:t>
            </w:r>
            <w:r w:rsidR="006F4F4D" w:rsidRPr="008C7EE1">
              <w:rPr>
                <w:color w:val="auto"/>
                <w:sz w:val="20"/>
                <w:szCs w:val="20"/>
                <w:lang w:val="en-US"/>
              </w:rPr>
              <w:t>T&amp;D</w:t>
            </w:r>
            <w:r w:rsidRPr="008C7EE1">
              <w:rPr>
                <w:color w:val="auto"/>
                <w:sz w:val="20"/>
                <w:szCs w:val="20"/>
                <w:lang w:val="en-US"/>
              </w:rPr>
              <w:t xml:space="preserve"> systems.</w:t>
            </w:r>
          </w:p>
          <w:p w14:paraId="21AE5F59" w14:textId="68BC78D2" w:rsidR="00185501" w:rsidRPr="008C7EE1" w:rsidRDefault="00185501" w:rsidP="00DA4A75">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Lifeline sectors experience temporary or intermi</w:t>
            </w:r>
            <w:r w:rsidR="006F4F4D" w:rsidRPr="008C7EE1">
              <w:rPr>
                <w:color w:val="auto"/>
                <w:sz w:val="20"/>
                <w:szCs w:val="20"/>
                <w:lang w:val="en-US"/>
              </w:rPr>
              <w:t>t</w:t>
            </w:r>
            <w:r w:rsidRPr="008C7EE1">
              <w:rPr>
                <w:color w:val="auto"/>
                <w:sz w:val="20"/>
                <w:szCs w:val="20"/>
                <w:lang w:val="en-US"/>
              </w:rPr>
              <w:t xml:space="preserve">tent disruptions as backup generator fuel </w:t>
            </w:r>
            <w:r w:rsidR="006F4F4D" w:rsidRPr="008C7EE1">
              <w:rPr>
                <w:color w:val="auto"/>
                <w:sz w:val="20"/>
                <w:szCs w:val="20"/>
                <w:lang w:val="en-US"/>
              </w:rPr>
              <w:t xml:space="preserve">is </w:t>
            </w:r>
            <w:r w:rsidRPr="008C7EE1">
              <w:rPr>
                <w:color w:val="auto"/>
                <w:sz w:val="20"/>
                <w:szCs w:val="20"/>
                <w:lang w:val="en-US"/>
              </w:rPr>
              <w:t>exhausted and await</w:t>
            </w:r>
            <w:r w:rsidR="006F4F4D" w:rsidRPr="008C7EE1">
              <w:rPr>
                <w:color w:val="auto"/>
                <w:sz w:val="20"/>
                <w:szCs w:val="20"/>
                <w:lang w:val="en-US"/>
              </w:rPr>
              <w:t>s</w:t>
            </w:r>
            <w:r w:rsidRPr="008C7EE1">
              <w:rPr>
                <w:color w:val="auto"/>
                <w:sz w:val="20"/>
                <w:szCs w:val="20"/>
                <w:lang w:val="en-US"/>
              </w:rPr>
              <w:t xml:space="preserve"> replenishment.</w:t>
            </w:r>
          </w:p>
          <w:p w14:paraId="398C9AF8" w14:textId="77777777" w:rsidR="00185501" w:rsidRPr="008C7EE1" w:rsidRDefault="00185501" w:rsidP="00DA4A75">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Vulnerable groups that rely on electricity moved to shelters or provided backup generators as needed.</w:t>
            </w:r>
          </w:p>
        </w:tc>
        <w:tc>
          <w:tcPr>
            <w:tcW w:w="2250" w:type="dxa"/>
            <w:tcBorders>
              <w:top w:val="single" w:sz="12" w:space="0" w:color="FFF4E3" w:themeColor="accent3" w:themeTint="33"/>
              <w:bottom w:val="single" w:sz="12" w:space="0" w:color="FFE9C8" w:themeColor="accent3" w:themeTint="66"/>
            </w:tcBorders>
            <w:shd w:val="clear" w:color="auto" w:fill="FFFFFF" w:themeFill="background1"/>
          </w:tcPr>
          <w:p w14:paraId="6221FA6D" w14:textId="77777777" w:rsidR="00185501" w:rsidRPr="008C7EE1" w:rsidRDefault="00185501" w:rsidP="00DA4A75">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Hurricane Dorian (2019)</w:t>
            </w:r>
          </w:p>
          <w:p w14:paraId="4C911BBC" w14:textId="23BF41D2" w:rsidR="00185501" w:rsidRPr="008C7EE1" w:rsidRDefault="00185501" w:rsidP="00DA4A75">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Puerto Rico M</w:t>
            </w:r>
            <w:r w:rsidR="0058081B" w:rsidRPr="008C7EE1">
              <w:rPr>
                <w:color w:val="auto"/>
                <w:sz w:val="20"/>
                <w:szCs w:val="20"/>
                <w:lang w:val="en-US"/>
              </w:rPr>
              <w:t>agnitude</w:t>
            </w:r>
            <w:r w:rsidRPr="008C7EE1">
              <w:rPr>
                <w:color w:val="auto"/>
                <w:sz w:val="20"/>
                <w:szCs w:val="20"/>
                <w:lang w:val="en-US"/>
              </w:rPr>
              <w:t xml:space="preserve"> 6.4 </w:t>
            </w:r>
            <w:r w:rsidR="004210FE" w:rsidRPr="008C7EE1">
              <w:rPr>
                <w:color w:val="auto"/>
                <w:sz w:val="20"/>
                <w:szCs w:val="20"/>
                <w:lang w:val="en-US"/>
              </w:rPr>
              <w:t xml:space="preserve">earthquake </w:t>
            </w:r>
            <w:r w:rsidRPr="008C7EE1">
              <w:rPr>
                <w:color w:val="auto"/>
                <w:sz w:val="20"/>
                <w:szCs w:val="20"/>
                <w:lang w:val="en-US"/>
              </w:rPr>
              <w:t>(2020)</w:t>
            </w:r>
          </w:p>
          <w:p w14:paraId="75E1E9F7" w14:textId="77777777" w:rsidR="00185501" w:rsidRPr="008C7EE1" w:rsidRDefault="00185501" w:rsidP="00DA4A75">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Dixie Fire in California (2021)</w:t>
            </w:r>
          </w:p>
        </w:tc>
      </w:tr>
      <w:tr w:rsidR="004371AC" w:rsidRPr="008C7EE1" w14:paraId="26110C71" w14:textId="77777777" w:rsidTr="004903E6">
        <w:trPr>
          <w:trHeight w:val="933"/>
        </w:trPr>
        <w:tc>
          <w:tcPr>
            <w:cnfStyle w:val="001000000000" w:firstRow="0" w:lastRow="0" w:firstColumn="1" w:lastColumn="0" w:oddVBand="0" w:evenVBand="0" w:oddHBand="0" w:evenHBand="0" w:firstRowFirstColumn="0" w:firstRowLastColumn="0" w:lastRowFirstColumn="0" w:lastRowLastColumn="0"/>
            <w:tcW w:w="1140" w:type="dxa"/>
            <w:vMerge/>
            <w:tcBorders>
              <w:bottom w:val="single" w:sz="12" w:space="0" w:color="FFE9C8" w:themeColor="accent3" w:themeTint="66"/>
            </w:tcBorders>
            <w:shd w:val="clear" w:color="auto" w:fill="FFE9C8" w:themeFill="accent3" w:themeFillTint="66"/>
            <w:vAlign w:val="center"/>
          </w:tcPr>
          <w:p w14:paraId="1313B9F6" w14:textId="77777777" w:rsidR="00185501" w:rsidRPr="008C7EE1" w:rsidRDefault="00185501" w:rsidP="00DA4A75">
            <w:pPr>
              <w:pStyle w:val="Body"/>
              <w:spacing w:before="0" w:after="0"/>
              <w:rPr>
                <w:color w:val="33669A" w:themeColor="text2"/>
                <w:sz w:val="20"/>
                <w:szCs w:val="20"/>
                <w:lang w:val="en-US"/>
              </w:rPr>
            </w:pPr>
          </w:p>
        </w:tc>
        <w:tc>
          <w:tcPr>
            <w:tcW w:w="6150" w:type="dxa"/>
            <w:tcBorders>
              <w:top w:val="single" w:sz="12" w:space="0" w:color="FFE9C8" w:themeColor="accent3" w:themeTint="66"/>
              <w:bottom w:val="single" w:sz="12" w:space="0" w:color="FFE9C8" w:themeColor="accent3" w:themeTint="66"/>
            </w:tcBorders>
            <w:shd w:val="clear" w:color="auto" w:fill="FFFFFF" w:themeFill="background1"/>
          </w:tcPr>
          <w:p w14:paraId="76D1D5BA" w14:textId="77777777" w:rsidR="00185501" w:rsidRPr="008C7EE1" w:rsidRDefault="00185501" w:rsidP="00DA4A75">
            <w:pPr>
              <w:pStyle w:val="Body"/>
              <w:numPr>
                <w:ilvl w:val="0"/>
                <w:numId w:val="5"/>
              </w:numPr>
              <w:tabs>
                <w:tab w:val="left" w:pos="160"/>
              </w:tabs>
              <w:spacing w:before="0" w:after="0"/>
              <w:ind w:left="160" w:hanging="18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b/>
                <w:color w:val="auto"/>
                <w:sz w:val="20"/>
                <w:szCs w:val="20"/>
                <w:lang w:val="en-US"/>
              </w:rPr>
              <w:t>Electricity Shortage:</w:t>
            </w:r>
            <w:r w:rsidRPr="008C7EE1">
              <w:rPr>
                <w:color w:val="auto"/>
                <w:sz w:val="20"/>
                <w:szCs w:val="20"/>
                <w:lang w:val="en-US"/>
              </w:rPr>
              <w:t xml:space="preserve"> Grid operators issue emergency alerts for critical conservation and to maximize generation and transmission resource availability. Sharp price spikes across balancing areas.</w:t>
            </w:r>
          </w:p>
        </w:tc>
        <w:tc>
          <w:tcPr>
            <w:tcW w:w="2250" w:type="dxa"/>
            <w:tcBorders>
              <w:top w:val="single" w:sz="12" w:space="0" w:color="FFE9C8" w:themeColor="accent3" w:themeTint="66"/>
              <w:bottom w:val="single" w:sz="12" w:space="0" w:color="FFE9C8" w:themeColor="accent3" w:themeTint="66"/>
            </w:tcBorders>
            <w:shd w:val="clear" w:color="auto" w:fill="FFFFFF" w:themeFill="background1"/>
          </w:tcPr>
          <w:p w14:paraId="6B0125B9" w14:textId="50BC1329" w:rsidR="00185501" w:rsidRPr="008C7EE1" w:rsidRDefault="00185501" w:rsidP="00DA4A75">
            <w:pPr>
              <w:pStyle w:val="Body"/>
              <w:numPr>
                <w:ilvl w:val="0"/>
                <w:numId w:val="5"/>
              </w:numPr>
              <w:tabs>
                <w:tab w:val="left" w:pos="160"/>
              </w:tabs>
              <w:spacing w:before="0" w:after="0"/>
              <w:ind w:left="160" w:hanging="18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color w:val="auto"/>
                <w:sz w:val="20"/>
                <w:szCs w:val="20"/>
                <w:lang w:val="en-US"/>
              </w:rPr>
              <w:t xml:space="preserve">California </w:t>
            </w:r>
            <w:r w:rsidR="004210FE" w:rsidRPr="008C7EE1">
              <w:rPr>
                <w:color w:val="auto"/>
                <w:sz w:val="20"/>
                <w:szCs w:val="20"/>
                <w:lang w:val="en-US"/>
              </w:rPr>
              <w:t>drought and</w:t>
            </w:r>
            <w:r w:rsidRPr="008C7EE1">
              <w:rPr>
                <w:color w:val="auto"/>
                <w:sz w:val="20"/>
                <w:szCs w:val="20"/>
                <w:lang w:val="en-US"/>
              </w:rPr>
              <w:t xml:space="preserve"> </w:t>
            </w:r>
            <w:r w:rsidR="004210FE" w:rsidRPr="008C7EE1">
              <w:rPr>
                <w:color w:val="auto"/>
                <w:sz w:val="20"/>
                <w:szCs w:val="20"/>
                <w:lang w:val="en-US"/>
              </w:rPr>
              <w:t xml:space="preserve">hydroelectric shortfall </w:t>
            </w:r>
            <w:r w:rsidRPr="008C7EE1">
              <w:rPr>
                <w:color w:val="auto"/>
                <w:sz w:val="20"/>
                <w:szCs w:val="20"/>
                <w:lang w:val="en-US"/>
              </w:rPr>
              <w:t>(2021)</w:t>
            </w:r>
          </w:p>
        </w:tc>
      </w:tr>
      <w:tr w:rsidR="004371AC" w:rsidRPr="008C7EE1" w14:paraId="7F0849E2" w14:textId="77777777" w:rsidTr="004903E6">
        <w:trPr>
          <w:cnfStyle w:val="000000100000" w:firstRow="0" w:lastRow="0" w:firstColumn="0" w:lastColumn="0" w:oddVBand="0" w:evenVBand="0" w:oddHBand="1" w:evenHBand="0" w:firstRowFirstColumn="0" w:firstRowLastColumn="0" w:lastRowFirstColumn="0" w:lastRowLastColumn="0"/>
          <w:trHeight w:val="1423"/>
        </w:trPr>
        <w:tc>
          <w:tcPr>
            <w:cnfStyle w:val="001000000000" w:firstRow="0" w:lastRow="0" w:firstColumn="1" w:lastColumn="0" w:oddVBand="0" w:evenVBand="0" w:oddHBand="0" w:evenHBand="0" w:firstRowFirstColumn="0" w:firstRowLastColumn="0" w:lastRowFirstColumn="0" w:lastRowLastColumn="0"/>
            <w:tcW w:w="1140" w:type="dxa"/>
            <w:vMerge w:val="restart"/>
            <w:tcBorders>
              <w:top w:val="single" w:sz="12" w:space="0" w:color="FFE9C8" w:themeColor="accent3" w:themeTint="66"/>
            </w:tcBorders>
            <w:shd w:val="clear" w:color="auto" w:fill="FFDFAD" w:themeFill="accent3" w:themeFillTint="99"/>
            <w:vAlign w:val="center"/>
          </w:tcPr>
          <w:p w14:paraId="7717039E" w14:textId="77777777" w:rsidR="00185501" w:rsidRPr="008C7EE1" w:rsidRDefault="00185501" w:rsidP="00DA4A75">
            <w:pPr>
              <w:pStyle w:val="Body"/>
              <w:spacing w:before="0" w:after="0"/>
              <w:rPr>
                <w:color w:val="33669A" w:themeColor="text2"/>
                <w:sz w:val="20"/>
                <w:szCs w:val="20"/>
                <w:lang w:val="en-US"/>
              </w:rPr>
            </w:pPr>
            <w:r w:rsidRPr="008C7EE1">
              <w:rPr>
                <w:color w:val="33669A" w:themeColor="text2"/>
                <w:sz w:val="20"/>
                <w:szCs w:val="20"/>
                <w:lang w:val="en-US"/>
              </w:rPr>
              <w:t>Tier 1: Major Event</w:t>
            </w:r>
          </w:p>
        </w:tc>
        <w:tc>
          <w:tcPr>
            <w:tcW w:w="6150" w:type="dxa"/>
            <w:tcBorders>
              <w:top w:val="single" w:sz="12" w:space="0" w:color="FFDFAD" w:themeColor="accent3" w:themeTint="99"/>
            </w:tcBorders>
            <w:shd w:val="clear" w:color="auto" w:fill="FFFFFF" w:themeFill="background1"/>
          </w:tcPr>
          <w:p w14:paraId="48F2C9EC" w14:textId="77777777" w:rsidR="00185501" w:rsidRPr="008C7EE1" w:rsidRDefault="00185501" w:rsidP="00DA4A75">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b/>
                <w:color w:val="auto"/>
                <w:sz w:val="20"/>
                <w:szCs w:val="20"/>
                <w:lang w:val="en-US"/>
              </w:rPr>
              <w:t>Service Disruption:</w:t>
            </w:r>
            <w:r w:rsidRPr="008C7EE1">
              <w:rPr>
                <w:color w:val="auto"/>
                <w:sz w:val="20"/>
                <w:szCs w:val="20"/>
                <w:lang w:val="en-US"/>
              </w:rPr>
              <w:t xml:space="preserve"> Widespread power outages with extended or indefinite restoration timelines (a week or longer). </w:t>
            </w:r>
          </w:p>
          <w:p w14:paraId="25393096" w14:textId="77777777" w:rsidR="00185501" w:rsidRPr="008C7EE1" w:rsidRDefault="00185501" w:rsidP="00DA4A75">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Extensive damage to T&amp;D systems, including damage to substations and other system components that require longer repairs.</w:t>
            </w:r>
          </w:p>
          <w:p w14:paraId="1E09B9C5" w14:textId="7AA7115E" w:rsidR="00185501" w:rsidRPr="008C7EE1" w:rsidRDefault="00185501" w:rsidP="00DA4A75">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 xml:space="preserve">Lifeline sectors, including Emergency Response, experience severe impacts </w:t>
            </w:r>
            <w:r w:rsidR="003418C4" w:rsidRPr="008C7EE1">
              <w:rPr>
                <w:color w:val="auto"/>
                <w:sz w:val="20"/>
                <w:szCs w:val="20"/>
                <w:lang w:val="en-US"/>
              </w:rPr>
              <w:t>from</w:t>
            </w:r>
            <w:r w:rsidRPr="008C7EE1">
              <w:rPr>
                <w:color w:val="auto"/>
                <w:sz w:val="20"/>
                <w:szCs w:val="20"/>
                <w:lang w:val="en-US"/>
              </w:rPr>
              <w:t xml:space="preserve"> difficulty refueling vehicles and backup generators due to impact of power outages on liquid fuels supply chains.</w:t>
            </w:r>
          </w:p>
        </w:tc>
        <w:tc>
          <w:tcPr>
            <w:tcW w:w="2250" w:type="dxa"/>
            <w:tcBorders>
              <w:top w:val="single" w:sz="12" w:space="0" w:color="FFDFAD" w:themeColor="accent3" w:themeTint="99"/>
            </w:tcBorders>
            <w:shd w:val="clear" w:color="auto" w:fill="FFFFFF" w:themeFill="background1"/>
          </w:tcPr>
          <w:p w14:paraId="762874C8" w14:textId="77777777" w:rsidR="00185501" w:rsidRPr="008C7EE1" w:rsidRDefault="00185501" w:rsidP="00DA4A75">
            <w:pPr>
              <w:pStyle w:val="Body"/>
              <w:numPr>
                <w:ilvl w:val="0"/>
                <w:numId w:val="5"/>
              </w:numPr>
              <w:tabs>
                <w:tab w:val="left" w:pos="160"/>
              </w:tabs>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Hurricane Sandy (2012)</w:t>
            </w:r>
          </w:p>
          <w:p w14:paraId="09152208" w14:textId="77777777" w:rsidR="00185501" w:rsidRPr="008C7EE1" w:rsidRDefault="00185501" w:rsidP="00DA4A75">
            <w:pPr>
              <w:pStyle w:val="Body"/>
              <w:numPr>
                <w:ilvl w:val="0"/>
                <w:numId w:val="5"/>
              </w:numPr>
              <w:tabs>
                <w:tab w:val="left" w:pos="160"/>
              </w:tabs>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Hurricane Maria (2017)</w:t>
            </w:r>
          </w:p>
          <w:p w14:paraId="0AC74CAC" w14:textId="77777777" w:rsidR="00185501" w:rsidRPr="008C7EE1" w:rsidRDefault="00185501" w:rsidP="00DA4A75">
            <w:pPr>
              <w:pStyle w:val="Body"/>
              <w:numPr>
                <w:ilvl w:val="0"/>
                <w:numId w:val="5"/>
              </w:numPr>
              <w:tabs>
                <w:tab w:val="left" w:pos="160"/>
              </w:tabs>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Hurricane Laura (2020)</w:t>
            </w:r>
          </w:p>
          <w:p w14:paraId="1AD52C11" w14:textId="77777777" w:rsidR="00185501" w:rsidRPr="008C7EE1" w:rsidRDefault="00185501" w:rsidP="00DA4A75">
            <w:pPr>
              <w:pStyle w:val="Body"/>
              <w:numPr>
                <w:ilvl w:val="0"/>
                <w:numId w:val="5"/>
              </w:numPr>
              <w:tabs>
                <w:tab w:val="left" w:pos="160"/>
              </w:tabs>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 xml:space="preserve">Hurricane Ida (2021) </w:t>
            </w:r>
          </w:p>
        </w:tc>
      </w:tr>
      <w:tr w:rsidR="004371AC" w:rsidRPr="008C7EE1" w14:paraId="2077E4BA" w14:textId="77777777" w:rsidTr="004903E6">
        <w:trPr>
          <w:trHeight w:val="978"/>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FFDFAD" w:themeFill="accent3" w:themeFillTint="99"/>
          </w:tcPr>
          <w:p w14:paraId="7C076EC4" w14:textId="77777777" w:rsidR="00185501" w:rsidRPr="008C7EE1" w:rsidRDefault="00185501" w:rsidP="00DA4A75">
            <w:pPr>
              <w:pStyle w:val="Body"/>
              <w:spacing w:before="0" w:after="0"/>
              <w:rPr>
                <w:sz w:val="20"/>
                <w:szCs w:val="20"/>
                <w:lang w:val="en-US"/>
              </w:rPr>
            </w:pPr>
          </w:p>
        </w:tc>
        <w:tc>
          <w:tcPr>
            <w:tcW w:w="6150" w:type="dxa"/>
            <w:tcBorders>
              <w:top w:val="single" w:sz="12" w:space="0" w:color="FFDFAD" w:themeColor="accent3" w:themeTint="99"/>
            </w:tcBorders>
            <w:shd w:val="clear" w:color="auto" w:fill="FFFFFF" w:themeFill="background1"/>
          </w:tcPr>
          <w:p w14:paraId="31396477" w14:textId="6ECB4351" w:rsidR="00185501" w:rsidRPr="008C7EE1" w:rsidRDefault="00185501" w:rsidP="003B3A49">
            <w:pPr>
              <w:pStyle w:val="Body"/>
              <w:numPr>
                <w:ilvl w:val="0"/>
                <w:numId w:val="5"/>
              </w:numPr>
              <w:tabs>
                <w:tab w:val="left" w:pos="160"/>
              </w:tabs>
              <w:spacing w:before="0" w:after="0"/>
              <w:ind w:left="160" w:hanging="18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b/>
                <w:color w:val="auto"/>
                <w:sz w:val="20"/>
                <w:szCs w:val="20"/>
                <w:lang w:val="en-US"/>
              </w:rPr>
              <w:t>Electricity Shortage:</w:t>
            </w:r>
            <w:r w:rsidRPr="008C7EE1">
              <w:rPr>
                <w:color w:val="auto"/>
                <w:sz w:val="20"/>
                <w:szCs w:val="20"/>
                <w:lang w:val="en-US"/>
              </w:rPr>
              <w:t xml:space="preserve"> Grid operators initiate rolling blackouts to preserve grid stability. Typically associated with large</w:t>
            </w:r>
            <w:r w:rsidR="00956978" w:rsidRPr="008C7EE1">
              <w:rPr>
                <w:color w:val="auto"/>
                <w:sz w:val="20"/>
                <w:szCs w:val="20"/>
                <w:lang w:val="en-US"/>
              </w:rPr>
              <w:t>-</w:t>
            </w:r>
            <w:r w:rsidRPr="008C7EE1">
              <w:rPr>
                <w:color w:val="auto"/>
                <w:sz w:val="20"/>
                <w:szCs w:val="20"/>
                <w:lang w:val="en-US"/>
              </w:rPr>
              <w:t>scale loss of generation resources due to power plant operational outages or power plant fuel shortages.</w:t>
            </w:r>
          </w:p>
        </w:tc>
        <w:tc>
          <w:tcPr>
            <w:tcW w:w="2250" w:type="dxa"/>
            <w:tcBorders>
              <w:top w:val="single" w:sz="12" w:space="0" w:color="FFDFAD" w:themeColor="accent3" w:themeTint="99"/>
            </w:tcBorders>
            <w:shd w:val="clear" w:color="auto" w:fill="FFFFFF" w:themeFill="background1"/>
          </w:tcPr>
          <w:p w14:paraId="01CFEB06" w14:textId="4335BE36" w:rsidR="00185501" w:rsidRPr="008C7EE1" w:rsidRDefault="00185501" w:rsidP="00DA4A75">
            <w:pPr>
              <w:pStyle w:val="Body"/>
              <w:numPr>
                <w:ilvl w:val="0"/>
                <w:numId w:val="5"/>
              </w:numPr>
              <w:tabs>
                <w:tab w:val="left" w:pos="160"/>
              </w:tabs>
              <w:spacing w:before="0" w:after="0"/>
              <w:ind w:left="166" w:hanging="166"/>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color w:val="auto"/>
                <w:sz w:val="20"/>
                <w:szCs w:val="20"/>
                <w:lang w:val="en-US"/>
              </w:rPr>
              <w:t xml:space="preserve">Texas </w:t>
            </w:r>
            <w:r w:rsidR="004210FE" w:rsidRPr="008C7EE1">
              <w:rPr>
                <w:color w:val="auto"/>
                <w:sz w:val="20"/>
                <w:szCs w:val="20"/>
                <w:lang w:val="en-US"/>
              </w:rPr>
              <w:t xml:space="preserve">extreme cold weather event </w:t>
            </w:r>
            <w:r w:rsidRPr="008C7EE1">
              <w:rPr>
                <w:color w:val="auto"/>
                <w:sz w:val="20"/>
                <w:szCs w:val="20"/>
                <w:lang w:val="en-US"/>
              </w:rPr>
              <w:t>(2021)</w:t>
            </w:r>
          </w:p>
        </w:tc>
      </w:tr>
    </w:tbl>
    <w:p w14:paraId="1926AD97" w14:textId="77777777" w:rsidR="00274FE5" w:rsidRPr="008C7EE1" w:rsidRDefault="00274FE5">
      <w:bookmarkStart w:id="37" w:name="_Severity_Assessment"/>
      <w:bookmarkStart w:id="38" w:name="_Toc95485392"/>
      <w:bookmarkEnd w:id="32"/>
      <w:bookmarkEnd w:id="37"/>
      <w:r w:rsidRPr="008C7EE1">
        <w:rPr>
          <w:b/>
          <w:bCs/>
          <w:caps/>
        </w:rPr>
        <w:br w:type="page"/>
      </w:r>
    </w:p>
    <w:p w14:paraId="29E53F21" w14:textId="56A1D2F4" w:rsidR="007278ED" w:rsidRPr="008C7EE1" w:rsidRDefault="007278ED" w:rsidP="00FB0DEF">
      <w:pPr>
        <w:pStyle w:val="Heading2"/>
        <w:framePr w:wrap="around"/>
      </w:pPr>
      <w:r w:rsidRPr="008C7EE1">
        <w:t>Liquid Fuels Shortage Event</w:t>
      </w:r>
    </w:p>
    <w:p w14:paraId="625FB451" w14:textId="01A37DC5" w:rsidR="009C7EB1" w:rsidRPr="008C7EE1" w:rsidRDefault="0072101A" w:rsidP="009C7EB1">
      <w:pPr>
        <w:pStyle w:val="Body"/>
        <w:rPr>
          <w:rFonts w:eastAsia="Arial Unicode MS"/>
          <w:color w:val="auto"/>
          <w:lang w:val="en-US"/>
        </w:rPr>
      </w:pPr>
      <w:r w:rsidRPr="008C7EE1">
        <w:rPr>
          <w:rFonts w:eastAsia="Arial Unicode MS"/>
          <w:color w:val="auto"/>
          <w:lang w:val="en-US"/>
        </w:rPr>
        <w:t>Shortages of liquid fuels</w:t>
      </w:r>
      <w:r w:rsidR="0014419B" w:rsidRPr="008C7EE1">
        <w:rPr>
          <w:rFonts w:eastAsia="Arial Unicode MS"/>
          <w:color w:val="auto"/>
          <w:lang w:val="en-US"/>
        </w:rPr>
        <w:t xml:space="preserve"> (e.g., gasoline, </w:t>
      </w:r>
      <w:r w:rsidR="00F218F7" w:rsidRPr="008C7EE1">
        <w:rPr>
          <w:rFonts w:eastAsia="Arial Unicode MS"/>
          <w:color w:val="auto"/>
          <w:lang w:val="en-US"/>
        </w:rPr>
        <w:t>distillate fuel oil, jet fuel, propane)</w:t>
      </w:r>
      <w:r w:rsidRPr="008C7EE1">
        <w:rPr>
          <w:rFonts w:eastAsia="Arial Unicode MS"/>
          <w:color w:val="auto"/>
          <w:lang w:val="en-US"/>
        </w:rPr>
        <w:t xml:space="preserve"> can</w:t>
      </w:r>
      <w:r w:rsidR="00180B81" w:rsidRPr="008C7EE1">
        <w:rPr>
          <w:rFonts w:eastAsia="Arial Unicode MS"/>
          <w:color w:val="auto"/>
          <w:lang w:val="en-US"/>
        </w:rPr>
        <w:t xml:space="preserve"> </w:t>
      </w:r>
      <w:r w:rsidR="004A51A6" w:rsidRPr="008C7EE1">
        <w:rPr>
          <w:rFonts w:eastAsia="Arial Unicode MS"/>
          <w:color w:val="auto"/>
          <w:lang w:val="en-US"/>
        </w:rPr>
        <w:t xml:space="preserve">be caused by </w:t>
      </w:r>
      <w:r w:rsidR="007D1F9F" w:rsidRPr="008C7EE1">
        <w:rPr>
          <w:rFonts w:eastAsia="Arial Unicode MS"/>
          <w:color w:val="auto"/>
          <w:lang w:val="en-US"/>
        </w:rPr>
        <w:t>sudden surges in fuel</w:t>
      </w:r>
      <w:r w:rsidR="009314E6" w:rsidRPr="008C7EE1">
        <w:rPr>
          <w:rFonts w:eastAsia="Arial Unicode MS"/>
          <w:color w:val="auto"/>
          <w:lang w:val="en-US"/>
        </w:rPr>
        <w:t xml:space="preserve"> demands </w:t>
      </w:r>
      <w:r w:rsidR="0046685D" w:rsidRPr="008C7EE1">
        <w:rPr>
          <w:rFonts w:eastAsia="Arial Unicode MS"/>
          <w:color w:val="auto"/>
          <w:lang w:val="en-US"/>
        </w:rPr>
        <w:t>and/</w:t>
      </w:r>
      <w:r w:rsidR="004A51A6" w:rsidRPr="008C7EE1">
        <w:rPr>
          <w:rFonts w:eastAsia="Arial Unicode MS"/>
          <w:color w:val="auto"/>
          <w:lang w:val="en-US"/>
        </w:rPr>
        <w:t>or</w:t>
      </w:r>
      <w:r w:rsidR="00180B81" w:rsidRPr="008C7EE1">
        <w:rPr>
          <w:rFonts w:eastAsia="Arial Unicode MS"/>
          <w:color w:val="auto"/>
          <w:lang w:val="en-US"/>
        </w:rPr>
        <w:t xml:space="preserve"> </w:t>
      </w:r>
      <w:r w:rsidR="004A51A6" w:rsidRPr="008C7EE1">
        <w:rPr>
          <w:rFonts w:eastAsia="Arial Unicode MS"/>
          <w:color w:val="auto"/>
          <w:lang w:val="en-US"/>
        </w:rPr>
        <w:t>by</w:t>
      </w:r>
      <w:r w:rsidR="005B3C6A" w:rsidRPr="008C7EE1">
        <w:rPr>
          <w:rFonts w:eastAsia="Arial Unicode MS"/>
          <w:color w:val="auto"/>
          <w:lang w:val="en-US"/>
        </w:rPr>
        <w:t xml:space="preserve"> </w:t>
      </w:r>
      <w:r w:rsidR="00E9384B" w:rsidRPr="008C7EE1">
        <w:rPr>
          <w:rFonts w:eastAsia="Arial Unicode MS"/>
          <w:color w:val="auto"/>
          <w:lang w:val="en-US"/>
        </w:rPr>
        <w:t xml:space="preserve">significant </w:t>
      </w:r>
      <w:r w:rsidR="006B1DEC" w:rsidRPr="008C7EE1">
        <w:rPr>
          <w:rFonts w:eastAsia="Arial Unicode MS"/>
          <w:color w:val="auto"/>
          <w:lang w:val="en-US"/>
        </w:rPr>
        <w:t xml:space="preserve">disruptions </w:t>
      </w:r>
      <w:r w:rsidR="00E9384B" w:rsidRPr="008C7EE1">
        <w:rPr>
          <w:rFonts w:eastAsia="Arial Unicode MS"/>
          <w:color w:val="auto"/>
          <w:lang w:val="en-US"/>
        </w:rPr>
        <w:t>along</w:t>
      </w:r>
      <w:r w:rsidR="006B1DEC" w:rsidRPr="008C7EE1">
        <w:rPr>
          <w:rFonts w:eastAsia="Arial Unicode MS"/>
          <w:color w:val="auto"/>
          <w:lang w:val="en-US"/>
        </w:rPr>
        <w:t xml:space="preserve"> </w:t>
      </w:r>
      <w:r w:rsidR="00DA7B97" w:rsidRPr="008C7EE1">
        <w:rPr>
          <w:rFonts w:eastAsia="Arial Unicode MS"/>
          <w:color w:val="auto"/>
          <w:lang w:val="en-US"/>
        </w:rPr>
        <w:t xml:space="preserve">the </w:t>
      </w:r>
      <w:r w:rsidR="00E9384B" w:rsidRPr="008C7EE1">
        <w:rPr>
          <w:rFonts w:eastAsia="Arial Unicode MS"/>
          <w:color w:val="auto"/>
          <w:lang w:val="en-US"/>
        </w:rPr>
        <w:t>fuel</w:t>
      </w:r>
      <w:r w:rsidR="00DA7B97" w:rsidRPr="008C7EE1">
        <w:rPr>
          <w:rFonts w:eastAsia="Arial Unicode MS"/>
          <w:color w:val="auto"/>
          <w:lang w:val="en-US"/>
        </w:rPr>
        <w:t xml:space="preserve"> </w:t>
      </w:r>
      <w:r w:rsidR="00555F6D" w:rsidRPr="008C7EE1">
        <w:rPr>
          <w:rFonts w:eastAsia="Arial Unicode MS"/>
          <w:color w:val="auto"/>
          <w:lang w:val="en-US"/>
        </w:rPr>
        <w:t>supply chain</w:t>
      </w:r>
      <w:r w:rsidR="004A51A6" w:rsidRPr="008C7EE1">
        <w:rPr>
          <w:rFonts w:eastAsia="Arial Unicode MS"/>
          <w:color w:val="auto"/>
          <w:lang w:val="en-US"/>
        </w:rPr>
        <w:t xml:space="preserve">. </w:t>
      </w:r>
      <w:r w:rsidR="0048300B" w:rsidRPr="008C7EE1">
        <w:rPr>
          <w:rFonts w:eastAsia="Arial Unicode MS"/>
          <w:color w:val="auto"/>
          <w:lang w:val="en-US"/>
        </w:rPr>
        <w:t xml:space="preserve">Demand-driven shortages </w:t>
      </w:r>
      <w:r w:rsidR="00C3746E" w:rsidRPr="008C7EE1">
        <w:rPr>
          <w:rFonts w:eastAsia="Arial Unicode MS"/>
          <w:color w:val="auto"/>
          <w:lang w:val="en-US"/>
        </w:rPr>
        <w:t>may</w:t>
      </w:r>
      <w:r w:rsidR="0048300B" w:rsidRPr="008C7EE1">
        <w:rPr>
          <w:rFonts w:eastAsia="Arial Unicode MS"/>
          <w:color w:val="auto"/>
          <w:lang w:val="en-US"/>
        </w:rPr>
        <w:t xml:space="preserve"> </w:t>
      </w:r>
      <w:r w:rsidR="002C6BCD" w:rsidRPr="008C7EE1">
        <w:rPr>
          <w:rFonts w:eastAsia="Arial Unicode MS"/>
          <w:color w:val="auto"/>
          <w:lang w:val="en-US"/>
        </w:rPr>
        <w:t xml:space="preserve">develop </w:t>
      </w:r>
      <w:r w:rsidR="00E46B28" w:rsidRPr="008C7EE1">
        <w:rPr>
          <w:rFonts w:eastAsia="Arial Unicode MS"/>
          <w:color w:val="auto"/>
          <w:lang w:val="en-US"/>
        </w:rPr>
        <w:t>for</w:t>
      </w:r>
      <w:r w:rsidR="00041B32" w:rsidRPr="008C7EE1">
        <w:rPr>
          <w:rFonts w:eastAsia="Arial Unicode MS"/>
          <w:color w:val="auto"/>
          <w:lang w:val="en-US"/>
        </w:rPr>
        <w:t xml:space="preserve"> gasoline </w:t>
      </w:r>
      <w:r w:rsidR="002C6BCD" w:rsidRPr="008C7EE1">
        <w:rPr>
          <w:rFonts w:eastAsia="Arial Unicode MS"/>
          <w:color w:val="auto"/>
          <w:lang w:val="en-US"/>
        </w:rPr>
        <w:t xml:space="preserve">during pre-hurricane evacuations </w:t>
      </w:r>
      <w:r w:rsidR="008247AA" w:rsidRPr="008C7EE1">
        <w:rPr>
          <w:rFonts w:eastAsia="Arial Unicode MS"/>
          <w:color w:val="auto"/>
          <w:lang w:val="en-US"/>
        </w:rPr>
        <w:t xml:space="preserve">and </w:t>
      </w:r>
      <w:r w:rsidR="00D44F09" w:rsidRPr="008C7EE1">
        <w:rPr>
          <w:rFonts w:eastAsia="Arial Unicode MS"/>
          <w:color w:val="auto"/>
          <w:lang w:val="en-US"/>
        </w:rPr>
        <w:t>for heating fuels (</w:t>
      </w:r>
      <w:r w:rsidR="00D02AD3" w:rsidRPr="008C7EE1">
        <w:rPr>
          <w:rFonts w:eastAsia="Arial Unicode MS"/>
          <w:color w:val="auto"/>
          <w:lang w:val="en-US"/>
        </w:rPr>
        <w:t>distillate fuel</w:t>
      </w:r>
      <w:r w:rsidR="00D44F09" w:rsidRPr="008C7EE1">
        <w:rPr>
          <w:rFonts w:eastAsia="Arial Unicode MS"/>
          <w:color w:val="auto"/>
          <w:lang w:val="en-US"/>
        </w:rPr>
        <w:t xml:space="preserve"> oil and propane) </w:t>
      </w:r>
      <w:r w:rsidR="004809F8" w:rsidRPr="008C7EE1">
        <w:rPr>
          <w:rFonts w:eastAsia="Arial Unicode MS"/>
          <w:color w:val="auto"/>
          <w:lang w:val="en-US"/>
        </w:rPr>
        <w:t xml:space="preserve">during periods of prolonged cold </w:t>
      </w:r>
      <w:r w:rsidR="00F93A43" w:rsidRPr="008C7EE1">
        <w:rPr>
          <w:rFonts w:eastAsia="Arial Unicode MS"/>
          <w:color w:val="auto"/>
          <w:lang w:val="en-US"/>
        </w:rPr>
        <w:t>weather</w:t>
      </w:r>
      <w:r w:rsidR="008247AA" w:rsidRPr="008C7EE1">
        <w:rPr>
          <w:rFonts w:eastAsia="Arial Unicode MS"/>
          <w:color w:val="auto"/>
          <w:lang w:val="en-US"/>
        </w:rPr>
        <w:t xml:space="preserve">. </w:t>
      </w:r>
      <w:r w:rsidR="001D569D" w:rsidRPr="008C7EE1">
        <w:rPr>
          <w:rFonts w:eastAsia="Arial Unicode MS"/>
          <w:color w:val="auto"/>
          <w:lang w:val="en-US"/>
        </w:rPr>
        <w:t>Supply-driven shortages can be caused by dis</w:t>
      </w:r>
      <w:r w:rsidR="004210FE" w:rsidRPr="008C7EE1">
        <w:rPr>
          <w:rFonts w:eastAsia="Arial Unicode MS"/>
          <w:color w:val="auto"/>
          <w:lang w:val="en-US"/>
        </w:rPr>
        <w:t>r</w:t>
      </w:r>
      <w:r w:rsidR="001D569D" w:rsidRPr="008C7EE1">
        <w:rPr>
          <w:rFonts w:eastAsia="Arial Unicode MS"/>
          <w:color w:val="auto"/>
          <w:lang w:val="en-US"/>
        </w:rPr>
        <w:t xml:space="preserve">uptions to crude oil production, </w:t>
      </w:r>
      <w:r w:rsidR="004D75FE" w:rsidRPr="008C7EE1">
        <w:rPr>
          <w:rFonts w:eastAsia="Arial Unicode MS"/>
          <w:color w:val="auto"/>
          <w:lang w:val="en-US"/>
        </w:rPr>
        <w:t xml:space="preserve">oil </w:t>
      </w:r>
      <w:r w:rsidR="001D569D" w:rsidRPr="008C7EE1">
        <w:rPr>
          <w:rFonts w:eastAsia="Arial Unicode MS"/>
          <w:color w:val="auto"/>
          <w:lang w:val="en-US"/>
        </w:rPr>
        <w:t xml:space="preserve">refining, </w:t>
      </w:r>
      <w:r w:rsidR="00B91158" w:rsidRPr="008C7EE1">
        <w:rPr>
          <w:rFonts w:eastAsia="Arial Unicode MS"/>
          <w:color w:val="auto"/>
          <w:lang w:val="en-US"/>
        </w:rPr>
        <w:t>and/</w:t>
      </w:r>
      <w:r w:rsidR="004D75FE" w:rsidRPr="008C7EE1">
        <w:rPr>
          <w:rFonts w:eastAsia="Arial Unicode MS"/>
          <w:color w:val="auto"/>
          <w:lang w:val="en-US"/>
        </w:rPr>
        <w:t xml:space="preserve">or </w:t>
      </w:r>
      <w:r w:rsidR="0071336D" w:rsidRPr="008C7EE1">
        <w:rPr>
          <w:rFonts w:eastAsia="Arial Unicode MS"/>
          <w:color w:val="auto"/>
          <w:lang w:val="en-US"/>
        </w:rPr>
        <w:t>refined fuel transportation</w:t>
      </w:r>
      <w:r w:rsidR="004D75FE" w:rsidRPr="008C7EE1">
        <w:rPr>
          <w:rFonts w:eastAsia="Arial Unicode MS"/>
          <w:color w:val="auto"/>
          <w:lang w:val="en-US"/>
        </w:rPr>
        <w:t xml:space="preserve"> and distribution.</w:t>
      </w:r>
      <w:r w:rsidR="00DE6462" w:rsidRPr="008C7EE1">
        <w:rPr>
          <w:rFonts w:eastAsia="Arial Unicode MS"/>
          <w:color w:val="auto"/>
          <w:lang w:val="en-US"/>
        </w:rPr>
        <w:t xml:space="preserve"> </w:t>
      </w:r>
      <w:r w:rsidR="006F05DB" w:rsidRPr="008C7EE1">
        <w:rPr>
          <w:rFonts w:eastAsia="Arial Unicode MS"/>
          <w:color w:val="auto"/>
          <w:lang w:val="en-US"/>
        </w:rPr>
        <w:t xml:space="preserve">Severe </w:t>
      </w:r>
      <w:r w:rsidR="00CD3140" w:rsidRPr="008C7EE1">
        <w:rPr>
          <w:rFonts w:eastAsia="Arial Unicode MS"/>
          <w:color w:val="auto"/>
          <w:lang w:val="en-US"/>
        </w:rPr>
        <w:t xml:space="preserve">shortages </w:t>
      </w:r>
      <w:r w:rsidR="006F05DB" w:rsidRPr="008C7EE1">
        <w:rPr>
          <w:rFonts w:eastAsia="Arial Unicode MS"/>
          <w:color w:val="auto"/>
          <w:lang w:val="en-US"/>
        </w:rPr>
        <w:t>often</w:t>
      </w:r>
      <w:r w:rsidR="001E4AFB" w:rsidRPr="008C7EE1">
        <w:rPr>
          <w:rFonts w:eastAsia="Arial Unicode MS"/>
          <w:color w:val="auto"/>
          <w:lang w:val="en-US"/>
        </w:rPr>
        <w:t xml:space="preserve"> involve both demand- and supply-driven factors. </w:t>
      </w:r>
      <w:r w:rsidR="00BA3605" w:rsidRPr="008C7EE1">
        <w:rPr>
          <w:rFonts w:eastAsia="Arial Unicode MS"/>
          <w:color w:val="auto"/>
          <w:lang w:val="en-US"/>
        </w:rPr>
        <w:t xml:space="preserve">Fuel shortage and fuel accessibility issues </w:t>
      </w:r>
      <w:r w:rsidR="001E4AFB" w:rsidRPr="008C7EE1">
        <w:rPr>
          <w:rFonts w:eastAsia="Arial Unicode MS"/>
          <w:color w:val="auto"/>
          <w:lang w:val="en-US"/>
        </w:rPr>
        <w:t>may</w:t>
      </w:r>
      <w:r w:rsidR="00CD3140" w:rsidRPr="008C7EE1">
        <w:rPr>
          <w:rFonts w:eastAsia="Arial Unicode MS"/>
          <w:color w:val="auto"/>
          <w:lang w:val="en-US"/>
        </w:rPr>
        <w:t xml:space="preserve"> also occur during extended power </w:t>
      </w:r>
      <w:r w:rsidR="004B0B6B" w:rsidRPr="008C7EE1">
        <w:rPr>
          <w:rFonts w:eastAsia="Arial Unicode MS"/>
          <w:color w:val="auto"/>
          <w:lang w:val="en-US"/>
        </w:rPr>
        <w:t>outages</w:t>
      </w:r>
      <w:r w:rsidR="00CD3140" w:rsidRPr="008C7EE1">
        <w:rPr>
          <w:rFonts w:eastAsia="Arial Unicode MS"/>
          <w:color w:val="auto"/>
          <w:lang w:val="en-US"/>
        </w:rPr>
        <w:t xml:space="preserve"> when </w:t>
      </w:r>
      <w:r w:rsidR="004B0B6B" w:rsidRPr="008C7EE1">
        <w:rPr>
          <w:rFonts w:eastAsia="Arial Unicode MS"/>
          <w:color w:val="auto"/>
          <w:lang w:val="en-US"/>
        </w:rPr>
        <w:t>power-dependent fuel</w:t>
      </w:r>
      <w:r w:rsidR="00CD3140" w:rsidRPr="008C7EE1">
        <w:rPr>
          <w:rFonts w:eastAsia="Arial Unicode MS"/>
          <w:color w:val="auto"/>
          <w:lang w:val="en-US"/>
        </w:rPr>
        <w:t xml:space="preserve"> </w:t>
      </w:r>
      <w:r w:rsidR="009A61C0" w:rsidRPr="008C7EE1">
        <w:rPr>
          <w:rFonts w:eastAsia="Arial Unicode MS"/>
          <w:color w:val="auto"/>
          <w:lang w:val="en-US"/>
        </w:rPr>
        <w:t>infrastructure</w:t>
      </w:r>
      <w:r w:rsidR="009E4863" w:rsidRPr="008C7EE1">
        <w:rPr>
          <w:rFonts w:eastAsia="Arial Unicode MS"/>
          <w:color w:val="auto"/>
          <w:lang w:val="en-US"/>
        </w:rPr>
        <w:t xml:space="preserve"> (e.g.</w:t>
      </w:r>
      <w:r w:rsidR="004210FE" w:rsidRPr="008C7EE1">
        <w:rPr>
          <w:rFonts w:eastAsia="Arial Unicode MS"/>
          <w:color w:val="auto"/>
          <w:lang w:val="en-US"/>
        </w:rPr>
        <w:t>,</w:t>
      </w:r>
      <w:r w:rsidR="009E4863" w:rsidRPr="008C7EE1">
        <w:rPr>
          <w:rFonts w:eastAsia="Arial Unicode MS"/>
          <w:color w:val="auto"/>
          <w:lang w:val="en-US"/>
        </w:rPr>
        <w:t xml:space="preserve"> terminals, pumps, refineries)</w:t>
      </w:r>
      <w:r w:rsidR="00875DB8" w:rsidRPr="008C7EE1">
        <w:rPr>
          <w:rFonts w:eastAsia="Arial Unicode MS"/>
          <w:color w:val="auto"/>
          <w:lang w:val="en-US"/>
        </w:rPr>
        <w:t xml:space="preserve"> are </w:t>
      </w:r>
      <w:r w:rsidR="004B0B6B" w:rsidRPr="008C7EE1">
        <w:rPr>
          <w:rFonts w:eastAsia="Arial Unicode MS"/>
          <w:color w:val="auto"/>
          <w:lang w:val="en-US"/>
        </w:rPr>
        <w:t xml:space="preserve">rendered </w:t>
      </w:r>
      <w:r w:rsidR="00DE6462" w:rsidRPr="008C7EE1">
        <w:rPr>
          <w:rFonts w:eastAsia="Arial Unicode MS"/>
          <w:color w:val="auto"/>
          <w:lang w:val="en-US"/>
        </w:rPr>
        <w:t>inoperable and when there may be a simult</w:t>
      </w:r>
      <w:r w:rsidR="00BA3EC2" w:rsidRPr="008C7EE1">
        <w:rPr>
          <w:rFonts w:eastAsia="Arial Unicode MS"/>
          <w:color w:val="auto"/>
          <w:lang w:val="en-US"/>
        </w:rPr>
        <w:t>a</w:t>
      </w:r>
      <w:r w:rsidR="00DE6462" w:rsidRPr="008C7EE1">
        <w:rPr>
          <w:rFonts w:eastAsia="Arial Unicode MS"/>
          <w:color w:val="auto"/>
          <w:lang w:val="en-US"/>
        </w:rPr>
        <w:t>neous spike in</w:t>
      </w:r>
      <w:r w:rsidR="000C6FAD" w:rsidRPr="008C7EE1">
        <w:rPr>
          <w:rFonts w:eastAsia="Arial Unicode MS"/>
          <w:color w:val="auto"/>
          <w:lang w:val="en-US"/>
        </w:rPr>
        <w:t xml:space="preserve"> fuel</w:t>
      </w:r>
      <w:r w:rsidR="00DE6462" w:rsidRPr="008C7EE1">
        <w:rPr>
          <w:rFonts w:eastAsia="Arial Unicode MS"/>
          <w:color w:val="auto"/>
          <w:lang w:val="en-US"/>
        </w:rPr>
        <w:t xml:space="preserve"> demand for backup generator</w:t>
      </w:r>
      <w:r w:rsidR="000C6FAD" w:rsidRPr="008C7EE1">
        <w:rPr>
          <w:rFonts w:eastAsia="Arial Unicode MS"/>
          <w:color w:val="auto"/>
          <w:lang w:val="en-US"/>
        </w:rPr>
        <w:t>s</w:t>
      </w:r>
      <w:r w:rsidR="00DE6462" w:rsidRPr="008C7EE1">
        <w:rPr>
          <w:rFonts w:eastAsia="Arial Unicode MS"/>
          <w:color w:val="auto"/>
          <w:lang w:val="en-US"/>
        </w:rPr>
        <w:t xml:space="preserve"> </w:t>
      </w:r>
      <w:r w:rsidR="000C6FAD" w:rsidRPr="008C7EE1">
        <w:rPr>
          <w:rFonts w:eastAsia="Arial Unicode MS"/>
          <w:color w:val="auto"/>
          <w:lang w:val="en-US"/>
        </w:rPr>
        <w:t>and emergency response vehicles</w:t>
      </w:r>
      <w:r w:rsidR="004F271F" w:rsidRPr="008C7EE1">
        <w:rPr>
          <w:rFonts w:eastAsia="Arial Unicode MS"/>
          <w:color w:val="auto"/>
          <w:lang w:val="en-US"/>
        </w:rPr>
        <w:t>.</w:t>
      </w:r>
      <w:r w:rsidR="00DE6462" w:rsidRPr="008C7EE1">
        <w:rPr>
          <w:rFonts w:eastAsia="Arial Unicode MS"/>
          <w:color w:val="auto"/>
          <w:lang w:val="en-US"/>
        </w:rPr>
        <w:t xml:space="preserve"> Because liquid fuel is stored at every level of the supply chain—from bulk terminals to vehicle tanks—it typically takes several days for supply chain disruptions to </w:t>
      </w:r>
      <w:r w:rsidR="00E124A1" w:rsidRPr="008C7EE1">
        <w:rPr>
          <w:rFonts w:eastAsia="Arial Unicode MS"/>
          <w:color w:val="auto"/>
          <w:lang w:val="en-US"/>
        </w:rPr>
        <w:t>cascade</w:t>
      </w:r>
      <w:r w:rsidR="00DE6462" w:rsidRPr="008C7EE1">
        <w:rPr>
          <w:rFonts w:eastAsia="Arial Unicode MS"/>
          <w:color w:val="auto"/>
          <w:lang w:val="en-US"/>
        </w:rPr>
        <w:t xml:space="preserve"> into </w:t>
      </w:r>
      <w:r w:rsidR="0039124C" w:rsidRPr="008C7EE1">
        <w:rPr>
          <w:rFonts w:eastAsia="Arial Unicode MS"/>
          <w:color w:val="auto"/>
          <w:lang w:val="en-US"/>
        </w:rPr>
        <w:t>widespread</w:t>
      </w:r>
      <w:r w:rsidR="00DE6462" w:rsidRPr="008C7EE1">
        <w:rPr>
          <w:rFonts w:eastAsia="Arial Unicode MS"/>
          <w:color w:val="auto"/>
          <w:lang w:val="en-US"/>
        </w:rPr>
        <w:t xml:space="preserve"> </w:t>
      </w:r>
      <w:r w:rsidR="004210FE" w:rsidRPr="008C7EE1">
        <w:rPr>
          <w:rFonts w:eastAsia="Arial Unicode MS"/>
          <w:color w:val="auto"/>
          <w:lang w:val="en-US"/>
        </w:rPr>
        <w:t>end</w:t>
      </w:r>
      <w:r w:rsidR="00FE14FD" w:rsidRPr="008C7EE1">
        <w:rPr>
          <w:rFonts w:eastAsia="Arial Unicode MS"/>
          <w:color w:val="auto"/>
          <w:lang w:val="en-US"/>
        </w:rPr>
        <w:t xml:space="preserve"> </w:t>
      </w:r>
      <w:r w:rsidR="00DE6462" w:rsidRPr="008C7EE1">
        <w:rPr>
          <w:rFonts w:eastAsia="Arial Unicode MS"/>
          <w:color w:val="auto"/>
          <w:lang w:val="en-US"/>
        </w:rPr>
        <w:t>user shortages</w:t>
      </w:r>
      <w:r w:rsidR="00E32E7B" w:rsidRPr="008C7EE1">
        <w:rPr>
          <w:rFonts w:eastAsia="Arial Unicode MS"/>
          <w:color w:val="auto"/>
          <w:lang w:val="en-US"/>
        </w:rPr>
        <w:t xml:space="preserve">, although panic buying can expedite the </w:t>
      </w:r>
      <w:r w:rsidR="004617BC" w:rsidRPr="008C7EE1">
        <w:rPr>
          <w:rFonts w:eastAsia="Arial Unicode MS"/>
          <w:color w:val="auto"/>
          <w:lang w:val="en-US"/>
        </w:rPr>
        <w:t>effects</w:t>
      </w:r>
      <w:r w:rsidR="00DE6462" w:rsidRPr="008C7EE1">
        <w:rPr>
          <w:rFonts w:eastAsia="Arial Unicode MS"/>
          <w:color w:val="auto"/>
          <w:lang w:val="en-US"/>
        </w:rPr>
        <w:t>.</w:t>
      </w:r>
    </w:p>
    <w:tbl>
      <w:tblPr>
        <w:tblStyle w:val="GridTable4-Accent3"/>
        <w:tblW w:w="973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5864"/>
        <w:gridCol w:w="2702"/>
      </w:tblGrid>
      <w:tr w:rsidR="00F34DFE" w:rsidRPr="008C7EE1" w14:paraId="52E85ACA" w14:textId="77777777" w:rsidTr="008E5309">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EB8CF" w:themeColor="text1" w:themeTint="66"/>
              <w:left w:val="single" w:sz="4" w:space="0" w:color="9EB8CF" w:themeColor="text1" w:themeTint="66"/>
              <w:bottom w:val="single" w:sz="18" w:space="0" w:color="314C63"/>
            </w:tcBorders>
            <w:shd w:val="clear" w:color="auto" w:fill="FFFFFF" w:themeFill="background1"/>
            <w:vAlign w:val="center"/>
          </w:tcPr>
          <w:p w14:paraId="5AB3AAC8" w14:textId="571C1174" w:rsidR="007278ED" w:rsidRPr="008C7EE1" w:rsidRDefault="007278ED" w:rsidP="0025167D">
            <w:pPr>
              <w:spacing w:before="0" w:after="20"/>
              <w:ind w:left="0"/>
              <w:jc w:val="left"/>
              <w:rPr>
                <w:color w:val="33669A" w:themeColor="accent1"/>
                <w:sz w:val="28"/>
                <w:szCs w:val="28"/>
              </w:rPr>
            </w:pPr>
            <w:r w:rsidRPr="008C7EE1">
              <w:rPr>
                <w:color w:val="33669A" w:themeColor="accent1"/>
                <w:sz w:val="28"/>
                <w:szCs w:val="28"/>
              </w:rPr>
              <w:t>Tier</w:t>
            </w:r>
          </w:p>
        </w:tc>
        <w:tc>
          <w:tcPr>
            <w:tcW w:w="0" w:type="dxa"/>
            <w:tcBorders>
              <w:top w:val="single" w:sz="4" w:space="0" w:color="9EB8CF" w:themeColor="text1" w:themeTint="66"/>
              <w:bottom w:val="single" w:sz="18" w:space="0" w:color="314C63"/>
            </w:tcBorders>
            <w:shd w:val="clear" w:color="auto" w:fill="FFFFFF" w:themeFill="background1"/>
            <w:vAlign w:val="center"/>
          </w:tcPr>
          <w:p w14:paraId="39AB93AC" w14:textId="1DFB57B9" w:rsidR="007278ED" w:rsidRPr="008C7EE1" w:rsidRDefault="00FA1242" w:rsidP="0025167D">
            <w:pPr>
              <w:spacing w:before="0" w:after="20"/>
              <w:ind w:left="0"/>
              <w:jc w:val="left"/>
              <w:cnfStyle w:val="100000000000" w:firstRow="1" w:lastRow="0" w:firstColumn="0" w:lastColumn="0" w:oddVBand="0" w:evenVBand="0" w:oddHBand="0" w:evenHBand="0" w:firstRowFirstColumn="0" w:firstRowLastColumn="0" w:lastRowFirstColumn="0" w:lastRowLastColumn="0"/>
              <w:rPr>
                <w:color w:val="33669A" w:themeColor="accent1"/>
                <w:sz w:val="28"/>
                <w:szCs w:val="28"/>
              </w:rPr>
            </w:pPr>
            <w:r w:rsidRPr="008C7EE1">
              <w:rPr>
                <w:color w:val="33669A" w:themeColor="accent1"/>
                <w:sz w:val="28"/>
                <w:szCs w:val="28"/>
              </w:rPr>
              <w:t>Consequence</w:t>
            </w:r>
            <w:r w:rsidR="007278ED" w:rsidRPr="008C7EE1">
              <w:rPr>
                <w:color w:val="33669A" w:themeColor="accent1"/>
                <w:sz w:val="28"/>
                <w:szCs w:val="28"/>
              </w:rPr>
              <w:t xml:space="preserve"> Indicators</w:t>
            </w:r>
          </w:p>
        </w:tc>
        <w:tc>
          <w:tcPr>
            <w:tcW w:w="0" w:type="dxa"/>
            <w:tcBorders>
              <w:top w:val="single" w:sz="4" w:space="0" w:color="9EB8CF"/>
              <w:bottom w:val="single" w:sz="18" w:space="0" w:color="314C63"/>
              <w:right w:val="single" w:sz="4" w:space="0" w:color="9EB8CF"/>
            </w:tcBorders>
            <w:shd w:val="clear" w:color="auto" w:fill="FFFFFF" w:themeFill="background1"/>
            <w:vAlign w:val="center"/>
          </w:tcPr>
          <w:p w14:paraId="064CFF3C" w14:textId="6078B7F5" w:rsidR="007278ED" w:rsidRPr="008C7EE1" w:rsidRDefault="00B81C6F" w:rsidP="0025167D">
            <w:pPr>
              <w:spacing w:before="0" w:after="20"/>
              <w:ind w:left="0"/>
              <w:jc w:val="left"/>
              <w:cnfStyle w:val="100000000000" w:firstRow="1" w:lastRow="0" w:firstColumn="0" w:lastColumn="0" w:oddVBand="0" w:evenVBand="0" w:oddHBand="0" w:evenHBand="0" w:firstRowFirstColumn="0" w:firstRowLastColumn="0" w:lastRowFirstColumn="0" w:lastRowLastColumn="0"/>
              <w:rPr>
                <w:color w:val="33669A" w:themeColor="accent1"/>
                <w:sz w:val="28"/>
                <w:szCs w:val="28"/>
              </w:rPr>
            </w:pPr>
            <w:r w:rsidRPr="008C7EE1">
              <w:rPr>
                <w:color w:val="33669A" w:themeColor="accent1"/>
                <w:sz w:val="28"/>
                <w:szCs w:val="28"/>
              </w:rPr>
              <w:t>Examples</w:t>
            </w:r>
          </w:p>
        </w:tc>
      </w:tr>
      <w:tr w:rsidR="00D849F3" w:rsidRPr="008C7EE1" w14:paraId="43508646" w14:textId="77777777" w:rsidTr="00D44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18" w:space="0" w:color="314C63"/>
              <w:bottom w:val="single" w:sz="12" w:space="0" w:color="E8F2F8" w:themeColor="accent5" w:themeTint="33"/>
            </w:tcBorders>
            <w:shd w:val="clear" w:color="auto" w:fill="E8F2F8" w:themeFill="accent5" w:themeFillTint="33"/>
            <w:vAlign w:val="center"/>
          </w:tcPr>
          <w:p w14:paraId="36EFE7DA" w14:textId="4E612308" w:rsidR="007278ED" w:rsidRPr="008E5309" w:rsidRDefault="007278ED" w:rsidP="00A90CBA">
            <w:pPr>
              <w:pStyle w:val="Body"/>
              <w:spacing w:before="0" w:after="0"/>
              <w:rPr>
                <w:color w:val="33669A" w:themeColor="text2"/>
                <w:sz w:val="20"/>
                <w:szCs w:val="20"/>
                <w:lang w:val="en-US"/>
              </w:rPr>
            </w:pPr>
            <w:r w:rsidRPr="008E5309">
              <w:rPr>
                <w:color w:val="33669A" w:themeColor="text2"/>
                <w:sz w:val="20"/>
                <w:szCs w:val="20"/>
                <w:lang w:val="en-US"/>
              </w:rPr>
              <w:t>Tier 3:  Enhanced Watch</w:t>
            </w:r>
          </w:p>
        </w:tc>
        <w:tc>
          <w:tcPr>
            <w:tcW w:w="0" w:type="dxa"/>
            <w:tcBorders>
              <w:top w:val="single" w:sz="18" w:space="0" w:color="314C63"/>
              <w:bottom w:val="single" w:sz="12" w:space="0" w:color="E8F2F8" w:themeColor="accent5" w:themeTint="33"/>
            </w:tcBorders>
            <w:shd w:val="clear" w:color="auto" w:fill="FFFFFF" w:themeFill="background1"/>
          </w:tcPr>
          <w:p w14:paraId="70FF2BD8" w14:textId="7F89C70A" w:rsidR="007278ED" w:rsidRPr="008C7EE1" w:rsidRDefault="00EC2C17" w:rsidP="00BA38C3">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Sporadic</w:t>
            </w:r>
            <w:r w:rsidR="004612B8" w:rsidRPr="008C7EE1">
              <w:rPr>
                <w:color w:val="auto"/>
                <w:sz w:val="20"/>
                <w:szCs w:val="20"/>
                <w:lang w:val="en-US"/>
              </w:rPr>
              <w:t xml:space="preserve"> </w:t>
            </w:r>
            <w:r w:rsidR="004666B6" w:rsidRPr="008C7EE1">
              <w:rPr>
                <w:color w:val="auto"/>
                <w:sz w:val="20"/>
                <w:szCs w:val="20"/>
                <w:lang w:val="en-US"/>
              </w:rPr>
              <w:t>fuel outages</w:t>
            </w:r>
            <w:r w:rsidR="00513458" w:rsidRPr="008C7EE1">
              <w:rPr>
                <w:color w:val="auto"/>
                <w:sz w:val="20"/>
                <w:szCs w:val="20"/>
                <w:lang w:val="en-US"/>
              </w:rPr>
              <w:t xml:space="preserve"> and delivery delays</w:t>
            </w:r>
            <w:r w:rsidR="007278ED" w:rsidRPr="008C7EE1">
              <w:rPr>
                <w:color w:val="auto"/>
                <w:sz w:val="20"/>
                <w:szCs w:val="20"/>
                <w:lang w:val="en-US"/>
              </w:rPr>
              <w:t xml:space="preserve"> </w:t>
            </w:r>
            <w:r w:rsidR="00513458" w:rsidRPr="008C7EE1">
              <w:rPr>
                <w:color w:val="auto"/>
                <w:sz w:val="20"/>
                <w:szCs w:val="20"/>
                <w:lang w:val="en-US"/>
              </w:rPr>
              <w:t>impacting</w:t>
            </w:r>
            <w:r w:rsidR="007278ED" w:rsidRPr="008C7EE1">
              <w:rPr>
                <w:color w:val="auto"/>
                <w:sz w:val="20"/>
                <w:szCs w:val="20"/>
                <w:lang w:val="en-US"/>
              </w:rPr>
              <w:t xml:space="preserve"> end users (</w:t>
            </w:r>
            <w:r w:rsidR="00BC30A5" w:rsidRPr="008C7EE1">
              <w:rPr>
                <w:color w:val="auto"/>
                <w:sz w:val="20"/>
                <w:szCs w:val="20"/>
                <w:lang w:val="en-US"/>
              </w:rPr>
              <w:t xml:space="preserve">e.g., </w:t>
            </w:r>
            <w:r w:rsidR="007278ED" w:rsidRPr="008C7EE1">
              <w:rPr>
                <w:color w:val="auto"/>
                <w:sz w:val="20"/>
                <w:szCs w:val="20"/>
                <w:lang w:val="en-US"/>
              </w:rPr>
              <w:t xml:space="preserve">gas stations, heating customers) as supply and distribution infrastructure struggles to keep up with </w:t>
            </w:r>
            <w:r w:rsidR="009A5FF5" w:rsidRPr="008C7EE1">
              <w:rPr>
                <w:color w:val="auto"/>
                <w:sz w:val="20"/>
                <w:szCs w:val="20"/>
                <w:lang w:val="en-US"/>
              </w:rPr>
              <w:t xml:space="preserve">sudden spike in </w:t>
            </w:r>
            <w:r w:rsidR="007278ED" w:rsidRPr="008C7EE1">
              <w:rPr>
                <w:color w:val="auto"/>
                <w:sz w:val="20"/>
                <w:szCs w:val="20"/>
                <w:lang w:val="en-US"/>
              </w:rPr>
              <w:t>demands</w:t>
            </w:r>
            <w:r w:rsidR="000552B0" w:rsidRPr="008C7EE1">
              <w:rPr>
                <w:color w:val="auto"/>
                <w:sz w:val="20"/>
                <w:szCs w:val="20"/>
                <w:lang w:val="en-US"/>
              </w:rPr>
              <w:t>.</w:t>
            </w:r>
            <w:r w:rsidR="007278ED" w:rsidRPr="008C7EE1">
              <w:rPr>
                <w:color w:val="auto"/>
                <w:sz w:val="20"/>
                <w:szCs w:val="20"/>
                <w:lang w:val="en-US"/>
              </w:rPr>
              <w:t xml:space="preserve"> </w:t>
            </w:r>
          </w:p>
          <w:p w14:paraId="08420338" w14:textId="76555C89" w:rsidR="007278ED" w:rsidRPr="008C7EE1" w:rsidRDefault="007278ED" w:rsidP="00BA38C3">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Localized supply shortages at bulk terminals</w:t>
            </w:r>
            <w:r w:rsidR="00FB31CB" w:rsidRPr="008C7EE1">
              <w:rPr>
                <w:color w:val="auto"/>
                <w:sz w:val="20"/>
                <w:szCs w:val="20"/>
                <w:lang w:val="en-US"/>
              </w:rPr>
              <w:t>. Distributors</w:t>
            </w:r>
            <w:r w:rsidRPr="008C7EE1">
              <w:rPr>
                <w:color w:val="auto"/>
                <w:sz w:val="20"/>
                <w:szCs w:val="20"/>
                <w:lang w:val="en-US"/>
              </w:rPr>
              <w:t xml:space="preserve"> begin </w:t>
            </w:r>
            <w:r w:rsidR="00FB31CB" w:rsidRPr="008C7EE1">
              <w:rPr>
                <w:color w:val="auto"/>
                <w:sz w:val="20"/>
                <w:szCs w:val="20"/>
                <w:lang w:val="en-US"/>
              </w:rPr>
              <w:t>loading trucks at</w:t>
            </w:r>
            <w:r w:rsidRPr="008C7EE1">
              <w:rPr>
                <w:color w:val="auto"/>
                <w:sz w:val="20"/>
                <w:szCs w:val="20"/>
                <w:lang w:val="en-US"/>
              </w:rPr>
              <w:t xml:space="preserve"> terminals </w:t>
            </w:r>
            <w:r w:rsidR="00E74B81" w:rsidRPr="008C7EE1">
              <w:rPr>
                <w:color w:val="auto"/>
                <w:sz w:val="20"/>
                <w:szCs w:val="20"/>
                <w:lang w:val="en-US"/>
              </w:rPr>
              <w:t xml:space="preserve">further away </w:t>
            </w:r>
            <w:r w:rsidR="00FB31CB" w:rsidRPr="008C7EE1">
              <w:rPr>
                <w:color w:val="auto"/>
                <w:sz w:val="20"/>
                <w:szCs w:val="20"/>
                <w:lang w:val="en-US"/>
              </w:rPr>
              <w:t xml:space="preserve">to </w:t>
            </w:r>
            <w:r w:rsidR="009A2595" w:rsidRPr="008C7EE1">
              <w:rPr>
                <w:color w:val="auto"/>
                <w:sz w:val="20"/>
                <w:szCs w:val="20"/>
                <w:lang w:val="en-US"/>
              </w:rPr>
              <w:t>meet</w:t>
            </w:r>
            <w:r w:rsidR="00FB31CB" w:rsidRPr="008C7EE1">
              <w:rPr>
                <w:color w:val="auto"/>
                <w:sz w:val="20"/>
                <w:szCs w:val="20"/>
                <w:lang w:val="en-US"/>
              </w:rPr>
              <w:t xml:space="preserve"> customer</w:t>
            </w:r>
            <w:r w:rsidR="009A2595" w:rsidRPr="008C7EE1">
              <w:rPr>
                <w:color w:val="auto"/>
                <w:sz w:val="20"/>
                <w:szCs w:val="20"/>
                <w:lang w:val="en-US"/>
              </w:rPr>
              <w:t xml:space="preserve"> needs.</w:t>
            </w:r>
            <w:r w:rsidRPr="008C7EE1">
              <w:rPr>
                <w:color w:val="auto"/>
                <w:sz w:val="20"/>
                <w:szCs w:val="20"/>
                <w:lang w:val="en-US"/>
              </w:rPr>
              <w:t xml:space="preserve"> </w:t>
            </w:r>
          </w:p>
          <w:p w14:paraId="628E2380" w14:textId="63A5C25E" w:rsidR="00814F16" w:rsidRPr="008C7EE1" w:rsidRDefault="007278ED" w:rsidP="00BA38C3">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 xml:space="preserve">Local or regional fuel inventories fall </w:t>
            </w:r>
            <w:r w:rsidR="00DB49E6" w:rsidRPr="008C7EE1">
              <w:rPr>
                <w:color w:val="auto"/>
                <w:sz w:val="20"/>
                <w:szCs w:val="20"/>
                <w:lang w:val="en-US"/>
              </w:rPr>
              <w:t>near</w:t>
            </w:r>
            <w:r w:rsidR="00BB45D7" w:rsidRPr="008C7EE1">
              <w:rPr>
                <w:color w:val="auto"/>
                <w:sz w:val="20"/>
                <w:szCs w:val="20"/>
                <w:lang w:val="en-US"/>
              </w:rPr>
              <w:t xml:space="preserve"> or below</w:t>
            </w:r>
            <w:r w:rsidRPr="008C7EE1">
              <w:rPr>
                <w:color w:val="auto"/>
                <w:sz w:val="20"/>
                <w:szCs w:val="20"/>
                <w:lang w:val="en-US"/>
              </w:rPr>
              <w:t xml:space="preserve"> the bottom of previous </w:t>
            </w:r>
            <w:r w:rsidR="003C0B0B" w:rsidRPr="008C7EE1">
              <w:rPr>
                <w:color w:val="auto"/>
                <w:sz w:val="20"/>
                <w:szCs w:val="20"/>
                <w:lang w:val="en-US"/>
              </w:rPr>
              <w:t>five</w:t>
            </w:r>
            <w:r w:rsidRPr="008C7EE1">
              <w:rPr>
                <w:color w:val="auto"/>
                <w:sz w:val="20"/>
                <w:szCs w:val="20"/>
                <w:lang w:val="en-US"/>
              </w:rPr>
              <w:t>-year range.</w:t>
            </w:r>
          </w:p>
          <w:p w14:paraId="272AECF0" w14:textId="505BCEFE" w:rsidR="00E124A1" w:rsidRPr="008C7EE1" w:rsidRDefault="007278ED" w:rsidP="00BA38C3">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 xml:space="preserve">Elevated price spreads versus U.S. benchmarks </w:t>
            </w:r>
            <w:r w:rsidR="004731EA" w:rsidRPr="008C7EE1">
              <w:rPr>
                <w:color w:val="auto"/>
                <w:sz w:val="20"/>
                <w:szCs w:val="20"/>
                <w:lang w:val="en-US"/>
              </w:rPr>
              <w:t>may indicate</w:t>
            </w:r>
            <w:r w:rsidRPr="008C7EE1">
              <w:rPr>
                <w:color w:val="auto"/>
                <w:sz w:val="20"/>
                <w:szCs w:val="20"/>
                <w:lang w:val="en-US"/>
              </w:rPr>
              <w:t xml:space="preserve"> local or regional </w:t>
            </w:r>
            <w:r w:rsidR="004731EA" w:rsidRPr="008C7EE1">
              <w:rPr>
                <w:color w:val="auto"/>
                <w:sz w:val="20"/>
                <w:szCs w:val="20"/>
                <w:lang w:val="en-US"/>
              </w:rPr>
              <w:t>issues</w:t>
            </w:r>
            <w:r w:rsidRPr="008C7EE1">
              <w:rPr>
                <w:color w:val="auto"/>
                <w:sz w:val="20"/>
                <w:szCs w:val="20"/>
                <w:lang w:val="en-US"/>
              </w:rPr>
              <w:t>.</w:t>
            </w:r>
          </w:p>
        </w:tc>
        <w:tc>
          <w:tcPr>
            <w:tcW w:w="0" w:type="dxa"/>
            <w:tcBorders>
              <w:top w:val="single" w:sz="18" w:space="0" w:color="314C63"/>
              <w:bottom w:val="single" w:sz="12" w:space="0" w:color="E8F2F8" w:themeColor="accent5" w:themeTint="33"/>
            </w:tcBorders>
            <w:shd w:val="clear" w:color="auto" w:fill="FFFFFF" w:themeFill="background1"/>
          </w:tcPr>
          <w:p w14:paraId="3A35F6F9" w14:textId="657A1C30" w:rsidR="007278ED" w:rsidRPr="008C7EE1" w:rsidRDefault="00944987" w:rsidP="00BA38C3">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L</w:t>
            </w:r>
            <w:r w:rsidR="000D76E6" w:rsidRPr="008C7EE1">
              <w:rPr>
                <w:color w:val="auto"/>
                <w:sz w:val="20"/>
                <w:szCs w:val="20"/>
                <w:lang w:val="en-US"/>
              </w:rPr>
              <w:t xml:space="preserve">ocalized shortages for heating oil and propane </w:t>
            </w:r>
            <w:r w:rsidRPr="008C7EE1">
              <w:rPr>
                <w:color w:val="auto"/>
                <w:sz w:val="20"/>
                <w:szCs w:val="20"/>
                <w:lang w:val="en-US"/>
              </w:rPr>
              <w:t xml:space="preserve">in the Midwest and Northeast </w:t>
            </w:r>
            <w:r w:rsidR="00BC0207" w:rsidRPr="008C7EE1">
              <w:rPr>
                <w:color w:val="auto"/>
                <w:sz w:val="20"/>
                <w:szCs w:val="20"/>
                <w:lang w:val="en-US"/>
              </w:rPr>
              <w:t xml:space="preserve">during </w:t>
            </w:r>
            <w:r w:rsidRPr="008C7EE1">
              <w:rPr>
                <w:color w:val="auto"/>
                <w:sz w:val="20"/>
                <w:szCs w:val="20"/>
                <w:lang w:val="en-US"/>
              </w:rPr>
              <w:t xml:space="preserve">the </w:t>
            </w:r>
            <w:r w:rsidR="00BC0207" w:rsidRPr="008C7EE1">
              <w:rPr>
                <w:color w:val="auto"/>
                <w:sz w:val="20"/>
                <w:szCs w:val="20"/>
                <w:lang w:val="en-US"/>
              </w:rPr>
              <w:t>winter months</w:t>
            </w:r>
          </w:p>
        </w:tc>
      </w:tr>
      <w:tr w:rsidR="00D849F3" w:rsidRPr="008C7EE1" w14:paraId="32D939A9" w14:textId="77777777" w:rsidTr="00BC5C65">
        <w:tc>
          <w:tcPr>
            <w:cnfStyle w:val="001000000000" w:firstRow="0" w:lastRow="0" w:firstColumn="1" w:lastColumn="0" w:oddVBand="0" w:evenVBand="0" w:oddHBand="0" w:evenHBand="0" w:firstRowFirstColumn="0" w:firstRowLastColumn="0" w:lastRowFirstColumn="0" w:lastRowLastColumn="0"/>
            <w:tcW w:w="1170" w:type="dxa"/>
            <w:tcBorders>
              <w:top w:val="single" w:sz="12" w:space="0" w:color="E8F2F8" w:themeColor="accent5" w:themeTint="33"/>
              <w:bottom w:val="single" w:sz="12" w:space="0" w:color="D2E5F2" w:themeColor="accent5" w:themeTint="66"/>
            </w:tcBorders>
            <w:shd w:val="clear" w:color="auto" w:fill="D2E5F2" w:themeFill="accent5" w:themeFillTint="66"/>
            <w:vAlign w:val="center"/>
          </w:tcPr>
          <w:p w14:paraId="033C00C7" w14:textId="77777777" w:rsidR="007278ED" w:rsidRPr="008E5309" w:rsidRDefault="007278ED" w:rsidP="00A90CBA">
            <w:pPr>
              <w:pStyle w:val="Body"/>
              <w:spacing w:before="0" w:after="0"/>
              <w:rPr>
                <w:color w:val="33669A" w:themeColor="text2"/>
                <w:sz w:val="20"/>
                <w:szCs w:val="20"/>
                <w:lang w:val="en-US"/>
              </w:rPr>
            </w:pPr>
            <w:r w:rsidRPr="008E5309">
              <w:rPr>
                <w:color w:val="33669A" w:themeColor="text2"/>
                <w:sz w:val="20"/>
                <w:szCs w:val="20"/>
                <w:lang w:val="en-US"/>
              </w:rPr>
              <w:t>Tier 2: Significant Event</w:t>
            </w:r>
          </w:p>
        </w:tc>
        <w:tc>
          <w:tcPr>
            <w:tcW w:w="5864" w:type="dxa"/>
            <w:tcBorders>
              <w:top w:val="single" w:sz="12" w:space="0" w:color="E8F2F8" w:themeColor="accent5" w:themeTint="33"/>
              <w:bottom w:val="single" w:sz="12" w:space="0" w:color="D2E5F2" w:themeColor="accent5" w:themeTint="66"/>
            </w:tcBorders>
            <w:shd w:val="clear" w:color="auto" w:fill="FFFFFF" w:themeFill="background1"/>
          </w:tcPr>
          <w:p w14:paraId="14BF28DC" w14:textId="6D20CEA5" w:rsidR="007278ED" w:rsidRPr="008C7EE1" w:rsidRDefault="002C62BD" w:rsidP="00BA38C3">
            <w:pPr>
              <w:pStyle w:val="Body"/>
              <w:numPr>
                <w:ilvl w:val="0"/>
                <w:numId w:val="5"/>
              </w:numPr>
              <w:tabs>
                <w:tab w:val="left" w:pos="160"/>
              </w:tabs>
              <w:spacing w:before="0" w:after="0"/>
              <w:ind w:left="160" w:hanging="18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color w:val="auto"/>
                <w:sz w:val="20"/>
                <w:szCs w:val="20"/>
                <w:lang w:val="en-US"/>
              </w:rPr>
              <w:t>W</w:t>
            </w:r>
            <w:r w:rsidR="007278ED" w:rsidRPr="008C7EE1">
              <w:rPr>
                <w:color w:val="auto"/>
                <w:sz w:val="20"/>
                <w:szCs w:val="20"/>
                <w:lang w:val="en-US"/>
              </w:rPr>
              <w:t xml:space="preserve">idespread </w:t>
            </w:r>
            <w:r w:rsidR="00BC30A5" w:rsidRPr="008C7EE1">
              <w:rPr>
                <w:color w:val="auto"/>
                <w:sz w:val="20"/>
                <w:szCs w:val="20"/>
                <w:lang w:val="en-US"/>
              </w:rPr>
              <w:t>run-</w:t>
            </w:r>
            <w:r w:rsidR="007278ED" w:rsidRPr="008C7EE1">
              <w:rPr>
                <w:color w:val="auto"/>
                <w:sz w:val="20"/>
                <w:szCs w:val="20"/>
                <w:lang w:val="en-US"/>
              </w:rPr>
              <w:t xml:space="preserve">outs and/or delivery delays </w:t>
            </w:r>
            <w:r w:rsidRPr="008C7EE1">
              <w:rPr>
                <w:color w:val="auto"/>
                <w:sz w:val="20"/>
                <w:szCs w:val="20"/>
                <w:lang w:val="en-US"/>
              </w:rPr>
              <w:t xml:space="preserve">for end users </w:t>
            </w:r>
            <w:r w:rsidR="007278ED" w:rsidRPr="008C7EE1">
              <w:rPr>
                <w:color w:val="auto"/>
                <w:sz w:val="20"/>
                <w:szCs w:val="20"/>
                <w:lang w:val="en-US"/>
              </w:rPr>
              <w:t>over a period of several days to weeks.</w:t>
            </w:r>
          </w:p>
          <w:p w14:paraId="048F2DA2" w14:textId="24442052" w:rsidR="007278ED" w:rsidRPr="008C7EE1" w:rsidRDefault="007278ED" w:rsidP="00BA38C3">
            <w:pPr>
              <w:pStyle w:val="Body"/>
              <w:numPr>
                <w:ilvl w:val="0"/>
                <w:numId w:val="5"/>
              </w:numPr>
              <w:tabs>
                <w:tab w:val="left" w:pos="160"/>
              </w:tabs>
              <w:spacing w:before="0" w:after="0"/>
              <w:ind w:left="160" w:hanging="18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color w:val="auto"/>
                <w:sz w:val="20"/>
                <w:szCs w:val="20"/>
                <w:lang w:val="en-US"/>
              </w:rPr>
              <w:t xml:space="preserve">Widespread supply shortages at bulk terminals as suppliers cannot meet all demands. </w:t>
            </w:r>
            <w:r w:rsidR="008B1831" w:rsidRPr="008C7EE1">
              <w:rPr>
                <w:color w:val="auto"/>
                <w:sz w:val="20"/>
                <w:szCs w:val="20"/>
                <w:lang w:val="en-US"/>
              </w:rPr>
              <w:t>T</w:t>
            </w:r>
            <w:r w:rsidRPr="008C7EE1">
              <w:rPr>
                <w:color w:val="auto"/>
                <w:sz w:val="20"/>
                <w:szCs w:val="20"/>
                <w:lang w:val="en-US"/>
              </w:rPr>
              <w:t xml:space="preserve">ypically associated with extended outage of one or more </w:t>
            </w:r>
            <w:r w:rsidR="008B1831" w:rsidRPr="008C7EE1">
              <w:rPr>
                <w:color w:val="auto"/>
                <w:sz w:val="20"/>
                <w:szCs w:val="20"/>
                <w:lang w:val="en-US"/>
              </w:rPr>
              <w:t>critical</w:t>
            </w:r>
            <w:r w:rsidRPr="008C7EE1">
              <w:rPr>
                <w:color w:val="auto"/>
                <w:sz w:val="20"/>
                <w:szCs w:val="20"/>
                <w:lang w:val="en-US"/>
              </w:rPr>
              <w:t xml:space="preserve"> supply assets</w:t>
            </w:r>
            <w:r w:rsidR="008B1831" w:rsidRPr="008C7EE1">
              <w:rPr>
                <w:color w:val="auto"/>
                <w:sz w:val="20"/>
                <w:szCs w:val="20"/>
                <w:lang w:val="en-US"/>
              </w:rPr>
              <w:t>.</w:t>
            </w:r>
          </w:p>
          <w:p w14:paraId="5DA0D232" w14:textId="1EA4911F" w:rsidR="00814F16" w:rsidRPr="008C7EE1" w:rsidRDefault="007278ED" w:rsidP="00BA38C3">
            <w:pPr>
              <w:pStyle w:val="Body"/>
              <w:numPr>
                <w:ilvl w:val="0"/>
                <w:numId w:val="5"/>
              </w:numPr>
              <w:tabs>
                <w:tab w:val="left" w:pos="160"/>
              </w:tabs>
              <w:spacing w:before="0" w:after="0"/>
              <w:ind w:left="160" w:hanging="18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color w:val="auto"/>
                <w:sz w:val="20"/>
                <w:szCs w:val="20"/>
                <w:lang w:val="en-US"/>
              </w:rPr>
              <w:t xml:space="preserve">Sharp declines in local or regional fuel inventories to well below previous </w:t>
            </w:r>
            <w:r w:rsidR="003C0B0B" w:rsidRPr="008C7EE1">
              <w:rPr>
                <w:color w:val="auto"/>
                <w:sz w:val="20"/>
                <w:szCs w:val="20"/>
                <w:lang w:val="en-US"/>
              </w:rPr>
              <w:t>five</w:t>
            </w:r>
            <w:r w:rsidRPr="008C7EE1">
              <w:rPr>
                <w:color w:val="auto"/>
                <w:sz w:val="20"/>
                <w:szCs w:val="20"/>
                <w:lang w:val="en-US"/>
              </w:rPr>
              <w:t>-year lows</w:t>
            </w:r>
            <w:r w:rsidR="006832E8" w:rsidRPr="008C7EE1">
              <w:rPr>
                <w:color w:val="auto"/>
                <w:sz w:val="20"/>
                <w:szCs w:val="20"/>
                <w:lang w:val="en-US"/>
              </w:rPr>
              <w:t>.</w:t>
            </w:r>
          </w:p>
          <w:p w14:paraId="2E32A5F6" w14:textId="41A36B81" w:rsidR="00E124A1" w:rsidRPr="008C7EE1" w:rsidRDefault="007278ED" w:rsidP="00BA38C3">
            <w:pPr>
              <w:pStyle w:val="Body"/>
              <w:numPr>
                <w:ilvl w:val="0"/>
                <w:numId w:val="5"/>
              </w:numPr>
              <w:tabs>
                <w:tab w:val="left" w:pos="160"/>
              </w:tabs>
              <w:spacing w:before="0" w:after="0"/>
              <w:ind w:left="160" w:hanging="18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color w:val="auto"/>
                <w:sz w:val="20"/>
                <w:szCs w:val="20"/>
                <w:lang w:val="en-US"/>
              </w:rPr>
              <w:t xml:space="preserve">Sharp price spreads versus U.S. or international benchmarks </w:t>
            </w:r>
            <w:r w:rsidR="004731EA" w:rsidRPr="008C7EE1">
              <w:rPr>
                <w:color w:val="auto"/>
                <w:sz w:val="20"/>
                <w:szCs w:val="20"/>
                <w:lang w:val="en-US"/>
              </w:rPr>
              <w:t xml:space="preserve">may </w:t>
            </w:r>
            <w:r w:rsidRPr="008C7EE1">
              <w:rPr>
                <w:color w:val="auto"/>
                <w:sz w:val="20"/>
                <w:szCs w:val="20"/>
                <w:lang w:val="en-US"/>
              </w:rPr>
              <w:t xml:space="preserve">indicate significant regional </w:t>
            </w:r>
            <w:r w:rsidR="004731EA" w:rsidRPr="008C7EE1">
              <w:rPr>
                <w:color w:val="auto"/>
                <w:sz w:val="20"/>
                <w:szCs w:val="20"/>
                <w:lang w:val="en-US"/>
              </w:rPr>
              <w:t>issues</w:t>
            </w:r>
            <w:r w:rsidRPr="008C7EE1">
              <w:rPr>
                <w:color w:val="auto"/>
                <w:sz w:val="20"/>
                <w:szCs w:val="20"/>
                <w:lang w:val="en-US"/>
              </w:rPr>
              <w:t>.</w:t>
            </w:r>
          </w:p>
        </w:tc>
        <w:tc>
          <w:tcPr>
            <w:tcW w:w="2702" w:type="dxa"/>
            <w:tcBorders>
              <w:top w:val="single" w:sz="12" w:space="0" w:color="E8F2F8" w:themeColor="accent5" w:themeTint="33"/>
              <w:bottom w:val="single" w:sz="12" w:space="0" w:color="D2E5F2" w:themeColor="accent5" w:themeTint="66"/>
            </w:tcBorders>
            <w:shd w:val="clear" w:color="auto" w:fill="FFFFFF" w:themeFill="background1"/>
          </w:tcPr>
          <w:p w14:paraId="2F2618BB" w14:textId="3FF7CFB4" w:rsidR="000E3D2E" w:rsidRPr="008C7EE1" w:rsidRDefault="000E3D2E" w:rsidP="00BA38C3">
            <w:pPr>
              <w:pStyle w:val="Body"/>
              <w:numPr>
                <w:ilvl w:val="0"/>
                <w:numId w:val="5"/>
              </w:numPr>
              <w:tabs>
                <w:tab w:val="left" w:pos="160"/>
              </w:tabs>
              <w:spacing w:before="0" w:after="0"/>
              <w:ind w:left="160" w:hanging="18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color w:val="auto"/>
                <w:sz w:val="20"/>
                <w:szCs w:val="20"/>
                <w:lang w:val="en-US"/>
              </w:rPr>
              <w:t xml:space="preserve">Midwest </w:t>
            </w:r>
            <w:r w:rsidR="004D0CA2" w:rsidRPr="008C7EE1">
              <w:rPr>
                <w:color w:val="auto"/>
                <w:sz w:val="20"/>
                <w:szCs w:val="20"/>
                <w:lang w:val="en-US"/>
              </w:rPr>
              <w:t xml:space="preserve">propane shortage </w:t>
            </w:r>
            <w:r w:rsidRPr="008C7EE1">
              <w:rPr>
                <w:color w:val="auto"/>
                <w:sz w:val="20"/>
                <w:szCs w:val="20"/>
                <w:lang w:val="en-US"/>
              </w:rPr>
              <w:t>(2014)</w:t>
            </w:r>
          </w:p>
          <w:p w14:paraId="499DBE8E" w14:textId="20E7F90B" w:rsidR="007278ED" w:rsidRPr="008C7EE1" w:rsidRDefault="00273673" w:rsidP="00BA38C3">
            <w:pPr>
              <w:pStyle w:val="Body"/>
              <w:numPr>
                <w:ilvl w:val="0"/>
                <w:numId w:val="5"/>
              </w:numPr>
              <w:tabs>
                <w:tab w:val="left" w:pos="160"/>
              </w:tabs>
              <w:spacing w:before="0" w:after="0"/>
              <w:ind w:left="160" w:hanging="18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color w:val="auto"/>
                <w:sz w:val="20"/>
                <w:szCs w:val="20"/>
                <w:lang w:val="en-US"/>
              </w:rPr>
              <w:t xml:space="preserve">Hurricane Irma </w:t>
            </w:r>
            <w:r w:rsidR="004D0CA2" w:rsidRPr="008C7EE1">
              <w:rPr>
                <w:color w:val="auto"/>
                <w:sz w:val="20"/>
                <w:szCs w:val="20"/>
                <w:lang w:val="en-US"/>
              </w:rPr>
              <w:t xml:space="preserve">evacuation </w:t>
            </w:r>
            <w:r w:rsidRPr="008C7EE1">
              <w:rPr>
                <w:color w:val="auto"/>
                <w:sz w:val="20"/>
                <w:szCs w:val="20"/>
                <w:lang w:val="en-US"/>
              </w:rPr>
              <w:t>(2017)</w:t>
            </w:r>
          </w:p>
          <w:p w14:paraId="5CBBFCAC" w14:textId="7E49EDDD" w:rsidR="000567FA" w:rsidRPr="008C7EE1" w:rsidRDefault="00901CA9" w:rsidP="00BA38C3">
            <w:pPr>
              <w:pStyle w:val="Body"/>
              <w:numPr>
                <w:ilvl w:val="0"/>
                <w:numId w:val="5"/>
              </w:numPr>
              <w:tabs>
                <w:tab w:val="left" w:pos="160"/>
              </w:tabs>
              <w:spacing w:before="0" w:after="0"/>
              <w:ind w:left="160" w:hanging="18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color w:val="auto"/>
                <w:sz w:val="20"/>
                <w:szCs w:val="20"/>
                <w:lang w:val="en-US"/>
              </w:rPr>
              <w:t xml:space="preserve">Colonial Pipeline </w:t>
            </w:r>
            <w:r w:rsidR="001830AC" w:rsidRPr="008C7EE1">
              <w:rPr>
                <w:color w:val="auto"/>
                <w:sz w:val="20"/>
                <w:szCs w:val="20"/>
                <w:lang w:val="en-US"/>
              </w:rPr>
              <w:t xml:space="preserve">cyberattack </w:t>
            </w:r>
            <w:r w:rsidRPr="008C7EE1">
              <w:rPr>
                <w:color w:val="auto"/>
                <w:sz w:val="20"/>
                <w:szCs w:val="20"/>
                <w:lang w:val="en-US"/>
              </w:rPr>
              <w:t>(2021)</w:t>
            </w:r>
          </w:p>
        </w:tc>
      </w:tr>
      <w:tr w:rsidR="00F34DFE" w:rsidRPr="008C7EE1" w14:paraId="4E1EFFE1" w14:textId="77777777" w:rsidTr="00BC5C65">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170" w:type="dxa"/>
            <w:tcBorders>
              <w:top w:val="single" w:sz="12" w:space="0" w:color="D2E5F2" w:themeColor="accent5" w:themeTint="66"/>
            </w:tcBorders>
            <w:shd w:val="clear" w:color="auto" w:fill="BBD8EC" w:themeFill="accent5" w:themeFillTint="99"/>
            <w:vAlign w:val="center"/>
          </w:tcPr>
          <w:p w14:paraId="5285E6CE" w14:textId="467174AF" w:rsidR="007278ED" w:rsidRPr="008E5309" w:rsidRDefault="007278ED" w:rsidP="00A90CBA">
            <w:pPr>
              <w:pStyle w:val="Body"/>
              <w:spacing w:before="0" w:after="0"/>
              <w:rPr>
                <w:color w:val="33669A" w:themeColor="text2"/>
                <w:sz w:val="20"/>
                <w:szCs w:val="20"/>
                <w:lang w:val="en-US"/>
              </w:rPr>
            </w:pPr>
            <w:r w:rsidRPr="008E5309">
              <w:rPr>
                <w:color w:val="33669A" w:themeColor="text2"/>
                <w:sz w:val="20"/>
                <w:szCs w:val="20"/>
                <w:lang w:val="en-US"/>
              </w:rPr>
              <w:t>Tier 1: Major Event</w:t>
            </w:r>
          </w:p>
        </w:tc>
        <w:tc>
          <w:tcPr>
            <w:tcW w:w="5864" w:type="dxa"/>
            <w:tcBorders>
              <w:top w:val="single" w:sz="12" w:space="0" w:color="D2E5F2" w:themeColor="accent5" w:themeTint="66"/>
            </w:tcBorders>
            <w:shd w:val="clear" w:color="auto" w:fill="FFFFFF" w:themeFill="background1"/>
          </w:tcPr>
          <w:p w14:paraId="743ECCFA" w14:textId="3390CCB3" w:rsidR="007278ED" w:rsidRPr="008C7EE1" w:rsidRDefault="005B76A3" w:rsidP="00BA38C3">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 xml:space="preserve">Fuel </w:t>
            </w:r>
            <w:r w:rsidR="00707D68" w:rsidRPr="008C7EE1">
              <w:rPr>
                <w:color w:val="auto"/>
                <w:sz w:val="20"/>
                <w:szCs w:val="20"/>
                <w:lang w:val="en-US"/>
              </w:rPr>
              <w:t xml:space="preserve">unavailable </w:t>
            </w:r>
            <w:r w:rsidR="00D71420" w:rsidRPr="008C7EE1">
              <w:rPr>
                <w:color w:val="auto"/>
                <w:sz w:val="20"/>
                <w:szCs w:val="20"/>
                <w:lang w:val="en-US"/>
              </w:rPr>
              <w:t xml:space="preserve">or inaccessible </w:t>
            </w:r>
            <w:r w:rsidR="00707D68" w:rsidRPr="008C7EE1">
              <w:rPr>
                <w:color w:val="auto"/>
                <w:sz w:val="20"/>
                <w:szCs w:val="20"/>
                <w:lang w:val="en-US"/>
              </w:rPr>
              <w:t>to most end users</w:t>
            </w:r>
            <w:r w:rsidR="00232589" w:rsidRPr="008C7EE1">
              <w:rPr>
                <w:color w:val="auto"/>
                <w:sz w:val="20"/>
                <w:szCs w:val="20"/>
                <w:lang w:val="en-US"/>
              </w:rPr>
              <w:t xml:space="preserve"> </w:t>
            </w:r>
            <w:r w:rsidR="0086339D" w:rsidRPr="008C7EE1">
              <w:rPr>
                <w:color w:val="auto"/>
                <w:sz w:val="20"/>
                <w:szCs w:val="20"/>
                <w:lang w:val="en-US"/>
              </w:rPr>
              <w:t>as</w:t>
            </w:r>
            <w:r w:rsidR="007278ED" w:rsidRPr="008C7EE1">
              <w:rPr>
                <w:color w:val="auto"/>
                <w:sz w:val="20"/>
                <w:szCs w:val="20"/>
                <w:lang w:val="en-US"/>
              </w:rPr>
              <w:t xml:space="preserve"> </w:t>
            </w:r>
            <w:r w:rsidR="004565CF" w:rsidRPr="008C7EE1">
              <w:rPr>
                <w:color w:val="auto"/>
                <w:sz w:val="20"/>
                <w:szCs w:val="20"/>
                <w:lang w:val="en-US"/>
              </w:rPr>
              <w:t xml:space="preserve">widespread </w:t>
            </w:r>
            <w:r w:rsidR="007278ED" w:rsidRPr="008C7EE1">
              <w:rPr>
                <w:color w:val="auto"/>
                <w:sz w:val="20"/>
                <w:szCs w:val="20"/>
                <w:lang w:val="en-US"/>
              </w:rPr>
              <w:t xml:space="preserve">power outage or other common event </w:t>
            </w:r>
            <w:r w:rsidR="00205BBE" w:rsidRPr="008C7EE1">
              <w:rPr>
                <w:color w:val="auto"/>
                <w:sz w:val="20"/>
                <w:szCs w:val="20"/>
                <w:lang w:val="en-US"/>
              </w:rPr>
              <w:t>render</w:t>
            </w:r>
            <w:r w:rsidR="004565CF" w:rsidRPr="008C7EE1">
              <w:rPr>
                <w:color w:val="auto"/>
                <w:sz w:val="20"/>
                <w:szCs w:val="20"/>
                <w:lang w:val="en-US"/>
              </w:rPr>
              <w:t>s</w:t>
            </w:r>
            <w:r w:rsidR="00205BBE" w:rsidRPr="008C7EE1">
              <w:rPr>
                <w:color w:val="auto"/>
                <w:sz w:val="20"/>
                <w:szCs w:val="20"/>
                <w:lang w:val="en-US"/>
              </w:rPr>
              <w:t xml:space="preserve"> retail outlets and critical supply infrastructure inoperable.</w:t>
            </w:r>
          </w:p>
          <w:p w14:paraId="64D798C3" w14:textId="75373370" w:rsidR="00F3133E" w:rsidRPr="008C7EE1" w:rsidRDefault="007278ED" w:rsidP="00BA38C3">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Lifeline sectors, including Emergency Response, hav</w:t>
            </w:r>
            <w:r w:rsidR="001830AC" w:rsidRPr="008C7EE1">
              <w:rPr>
                <w:color w:val="auto"/>
                <w:sz w:val="20"/>
                <w:szCs w:val="20"/>
                <w:lang w:val="en-US"/>
              </w:rPr>
              <w:t>e</w:t>
            </w:r>
            <w:r w:rsidRPr="008C7EE1">
              <w:rPr>
                <w:color w:val="auto"/>
                <w:sz w:val="20"/>
                <w:szCs w:val="20"/>
                <w:lang w:val="en-US"/>
              </w:rPr>
              <w:t xml:space="preserve"> diff</w:t>
            </w:r>
            <w:r w:rsidR="001830AC" w:rsidRPr="008C7EE1">
              <w:rPr>
                <w:color w:val="auto"/>
                <w:sz w:val="20"/>
                <w:szCs w:val="20"/>
                <w:lang w:val="en-US"/>
              </w:rPr>
              <w:t>i</w:t>
            </w:r>
            <w:r w:rsidRPr="008C7EE1">
              <w:rPr>
                <w:color w:val="auto"/>
                <w:sz w:val="20"/>
                <w:szCs w:val="20"/>
                <w:lang w:val="en-US"/>
              </w:rPr>
              <w:t>culty finding supply, impacting provision of essential services.</w:t>
            </w:r>
          </w:p>
          <w:p w14:paraId="19BD0340" w14:textId="57AD92C2" w:rsidR="00E124A1" w:rsidRPr="008C7EE1" w:rsidRDefault="00035B39" w:rsidP="00BA38C3">
            <w:pPr>
              <w:pStyle w:val="Body"/>
              <w:numPr>
                <w:ilvl w:val="0"/>
                <w:numId w:val="5"/>
              </w:numPr>
              <w:tabs>
                <w:tab w:val="left" w:pos="160"/>
              </w:tabs>
              <w:spacing w:before="0" w:after="0"/>
              <w:ind w:left="171"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Vulnerable groups that rely on propane</w:t>
            </w:r>
            <w:r w:rsidR="000B4EB5" w:rsidRPr="008C7EE1">
              <w:rPr>
                <w:color w:val="auto"/>
                <w:sz w:val="20"/>
                <w:szCs w:val="20"/>
                <w:lang w:val="en-US"/>
              </w:rPr>
              <w:t>/heating oil</w:t>
            </w:r>
            <w:r w:rsidRPr="008C7EE1">
              <w:rPr>
                <w:color w:val="auto"/>
                <w:sz w:val="20"/>
                <w:szCs w:val="20"/>
                <w:lang w:val="en-US"/>
              </w:rPr>
              <w:t xml:space="preserve"> moved to shelters.</w:t>
            </w:r>
          </w:p>
        </w:tc>
        <w:tc>
          <w:tcPr>
            <w:tcW w:w="2702" w:type="dxa"/>
            <w:tcBorders>
              <w:top w:val="single" w:sz="12" w:space="0" w:color="D2E5F2" w:themeColor="accent5" w:themeTint="66"/>
            </w:tcBorders>
            <w:shd w:val="clear" w:color="auto" w:fill="FFFFFF" w:themeFill="background1"/>
          </w:tcPr>
          <w:p w14:paraId="04ECA3EF" w14:textId="77777777" w:rsidR="007278ED" w:rsidRPr="008C7EE1" w:rsidRDefault="00AA6D89" w:rsidP="00BA38C3">
            <w:pPr>
              <w:pStyle w:val="Body"/>
              <w:numPr>
                <w:ilvl w:val="0"/>
                <w:numId w:val="5"/>
              </w:numPr>
              <w:tabs>
                <w:tab w:val="left" w:pos="160"/>
              </w:tabs>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Hurricane Sandy (2012)</w:t>
            </w:r>
          </w:p>
          <w:p w14:paraId="76E87009" w14:textId="5528FD3C" w:rsidR="00273673" w:rsidRPr="008C7EE1" w:rsidRDefault="00273673" w:rsidP="00BA38C3">
            <w:pPr>
              <w:pStyle w:val="Body"/>
              <w:numPr>
                <w:ilvl w:val="0"/>
                <w:numId w:val="5"/>
              </w:numPr>
              <w:tabs>
                <w:tab w:val="left" w:pos="160"/>
              </w:tabs>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Hurricane Maria (2017)</w:t>
            </w:r>
          </w:p>
        </w:tc>
      </w:tr>
      <w:bookmarkEnd w:id="38"/>
    </w:tbl>
    <w:p w14:paraId="7D6155BA" w14:textId="77777777" w:rsidR="00974A85" w:rsidRPr="008C7EE1" w:rsidRDefault="00974A85">
      <w:r w:rsidRPr="008C7EE1">
        <w:rPr>
          <w:b/>
          <w:bCs/>
          <w:caps/>
        </w:rPr>
        <w:br w:type="page"/>
      </w:r>
    </w:p>
    <w:p w14:paraId="29ECC982" w14:textId="1F864713" w:rsidR="0096672F" w:rsidRPr="008C7EE1" w:rsidRDefault="0096672F" w:rsidP="00FB0DEF">
      <w:pPr>
        <w:pStyle w:val="Heading2"/>
        <w:framePr w:wrap="around"/>
      </w:pPr>
      <w:r w:rsidRPr="008C7EE1">
        <w:t>Natural Gas Shortage Event</w:t>
      </w:r>
    </w:p>
    <w:p w14:paraId="7BFB4F6C" w14:textId="1C7D67D0" w:rsidR="0096672F" w:rsidRPr="008C7EE1" w:rsidRDefault="0096672F" w:rsidP="0096672F">
      <w:pPr>
        <w:pStyle w:val="Body"/>
        <w:rPr>
          <w:rFonts w:eastAsia="Arial Unicode MS"/>
          <w:color w:val="auto"/>
          <w:lang w:val="en-US"/>
        </w:rPr>
      </w:pPr>
      <w:r w:rsidRPr="008C7EE1">
        <w:rPr>
          <w:rFonts w:eastAsia="Arial Unicode MS"/>
          <w:color w:val="auto"/>
          <w:lang w:val="en-US"/>
        </w:rPr>
        <w:t>Natural gas supply chains have significant redundancy and excess capacity during most of the year</w:t>
      </w:r>
      <w:r w:rsidR="00A90146" w:rsidRPr="008C7EE1">
        <w:rPr>
          <w:rFonts w:eastAsia="Arial Unicode MS"/>
          <w:color w:val="auto"/>
          <w:lang w:val="en-US"/>
        </w:rPr>
        <w:t>,</w:t>
      </w:r>
      <w:r w:rsidRPr="008C7EE1">
        <w:rPr>
          <w:rFonts w:eastAsia="Arial Unicode MS"/>
          <w:color w:val="auto"/>
          <w:lang w:val="en-US"/>
        </w:rPr>
        <w:t xml:space="preserve"> and shortage events typically only occur during prolonged periods of high demand (e.g., extreme cold weather events) when natural gas transportation infrastructure is fully utilized. However, natural gas demand has </w:t>
      </w:r>
      <w:r w:rsidR="006269A3" w:rsidRPr="008C7EE1">
        <w:rPr>
          <w:rFonts w:eastAsia="Arial Unicode MS"/>
          <w:color w:val="auto"/>
          <w:lang w:val="en-US"/>
        </w:rPr>
        <w:t xml:space="preserve">grown </w:t>
      </w:r>
      <w:r w:rsidRPr="008C7EE1">
        <w:rPr>
          <w:rFonts w:eastAsia="Arial Unicode MS"/>
          <w:color w:val="auto"/>
          <w:lang w:val="en-US"/>
        </w:rPr>
        <w:t>significantly in recent years due</w:t>
      </w:r>
      <w:r w:rsidR="00817F8F" w:rsidRPr="008C7EE1">
        <w:rPr>
          <w:rFonts w:eastAsia="Arial Unicode MS"/>
          <w:color w:val="auto"/>
          <w:lang w:val="en-US"/>
        </w:rPr>
        <w:t xml:space="preserve"> to</w:t>
      </w:r>
      <w:r w:rsidRPr="008C7EE1">
        <w:rPr>
          <w:rFonts w:eastAsia="Arial Unicode MS"/>
          <w:color w:val="auto"/>
          <w:lang w:val="en-US"/>
        </w:rPr>
        <w:t xml:space="preserve"> increased demand from the power sector</w:t>
      </w:r>
      <w:r w:rsidR="003F4A4B" w:rsidRPr="008C7EE1">
        <w:rPr>
          <w:rFonts w:eastAsia="Arial Unicode MS"/>
          <w:color w:val="auto"/>
          <w:lang w:val="en-US"/>
        </w:rPr>
        <w:t>.</w:t>
      </w:r>
      <w:r w:rsidRPr="008C7EE1">
        <w:rPr>
          <w:rFonts w:eastAsia="Arial Unicode MS"/>
          <w:color w:val="auto"/>
          <w:lang w:val="en-US"/>
        </w:rPr>
        <w:t xml:space="preserve"> </w:t>
      </w:r>
      <w:r w:rsidR="00D45430" w:rsidRPr="008C7EE1">
        <w:rPr>
          <w:rFonts w:eastAsia="Arial Unicode MS"/>
          <w:color w:val="auto"/>
          <w:lang w:val="en-US"/>
        </w:rPr>
        <w:t>P</w:t>
      </w:r>
      <w:r w:rsidRPr="008C7EE1">
        <w:rPr>
          <w:rFonts w:eastAsia="Arial Unicode MS"/>
          <w:color w:val="auto"/>
          <w:lang w:val="en-US"/>
        </w:rPr>
        <w:t xml:space="preserve">ipeline infrastructure has </w:t>
      </w:r>
      <w:r w:rsidR="000310DD" w:rsidRPr="008C7EE1">
        <w:rPr>
          <w:rFonts w:eastAsia="Arial Unicode MS"/>
          <w:color w:val="auto"/>
          <w:lang w:val="en-US"/>
        </w:rPr>
        <w:t>been unable to keep</w:t>
      </w:r>
      <w:r w:rsidRPr="008C7EE1">
        <w:rPr>
          <w:rFonts w:eastAsia="Arial Unicode MS"/>
          <w:color w:val="auto"/>
          <w:lang w:val="en-US"/>
        </w:rPr>
        <w:t xml:space="preserve"> pace with</w:t>
      </w:r>
      <w:r w:rsidR="00E822FD" w:rsidRPr="008C7EE1">
        <w:rPr>
          <w:rFonts w:eastAsia="Arial Unicode MS"/>
          <w:color w:val="auto"/>
          <w:lang w:val="en-US"/>
        </w:rPr>
        <w:t xml:space="preserve"> </w:t>
      </w:r>
      <w:r w:rsidRPr="008C7EE1">
        <w:rPr>
          <w:rFonts w:eastAsia="Arial Unicode MS"/>
          <w:color w:val="auto"/>
          <w:lang w:val="en-US"/>
        </w:rPr>
        <w:t>demand</w:t>
      </w:r>
      <w:r w:rsidR="00A90146" w:rsidRPr="008C7EE1">
        <w:rPr>
          <w:rFonts w:eastAsia="Arial Unicode MS"/>
          <w:color w:val="auto"/>
          <w:lang w:val="en-US"/>
        </w:rPr>
        <w:t xml:space="preserve"> </w:t>
      </w:r>
      <w:r w:rsidR="007374C3" w:rsidRPr="008C7EE1">
        <w:rPr>
          <w:rFonts w:eastAsia="Arial Unicode MS"/>
          <w:color w:val="auto"/>
          <w:lang w:val="en-US"/>
        </w:rPr>
        <w:t>increases</w:t>
      </w:r>
      <w:r w:rsidR="00225C77" w:rsidRPr="008C7EE1">
        <w:rPr>
          <w:rFonts w:eastAsia="Arial Unicode MS"/>
          <w:color w:val="auto"/>
          <w:lang w:val="en-US"/>
        </w:rPr>
        <w:t xml:space="preserve"> in some regions</w:t>
      </w:r>
      <w:r w:rsidRPr="008C7EE1">
        <w:rPr>
          <w:rFonts w:eastAsia="Arial Unicode MS"/>
          <w:color w:val="auto"/>
          <w:lang w:val="en-US"/>
        </w:rPr>
        <w:t xml:space="preserve">, </w:t>
      </w:r>
      <w:r w:rsidR="00A90146" w:rsidRPr="008C7EE1">
        <w:rPr>
          <w:rFonts w:eastAsia="Arial Unicode MS"/>
          <w:color w:val="auto"/>
          <w:lang w:val="en-US"/>
        </w:rPr>
        <w:t xml:space="preserve">which </w:t>
      </w:r>
      <w:r w:rsidRPr="008C7EE1">
        <w:rPr>
          <w:rFonts w:eastAsia="Arial Unicode MS"/>
          <w:color w:val="auto"/>
          <w:lang w:val="en-US"/>
        </w:rPr>
        <w:t>increas</w:t>
      </w:r>
      <w:r w:rsidR="00A90146" w:rsidRPr="008C7EE1">
        <w:rPr>
          <w:rFonts w:eastAsia="Arial Unicode MS"/>
          <w:color w:val="auto"/>
          <w:lang w:val="en-US"/>
        </w:rPr>
        <w:t>es</w:t>
      </w:r>
      <w:r w:rsidRPr="008C7EE1">
        <w:rPr>
          <w:rFonts w:eastAsia="Arial Unicode MS"/>
          <w:color w:val="auto"/>
          <w:lang w:val="en-US"/>
        </w:rPr>
        <w:t xml:space="preserve"> the </w:t>
      </w:r>
      <w:r w:rsidR="005B2B0B" w:rsidRPr="008C7EE1">
        <w:rPr>
          <w:rFonts w:eastAsia="Arial Unicode MS"/>
          <w:color w:val="auto"/>
          <w:lang w:val="en-US"/>
        </w:rPr>
        <w:t>potential</w:t>
      </w:r>
      <w:r w:rsidRPr="008C7EE1">
        <w:rPr>
          <w:rFonts w:eastAsia="Arial Unicode MS"/>
          <w:color w:val="auto"/>
          <w:lang w:val="en-US"/>
        </w:rPr>
        <w:t xml:space="preserve"> </w:t>
      </w:r>
      <w:r w:rsidR="00A90146" w:rsidRPr="008C7EE1">
        <w:rPr>
          <w:rFonts w:eastAsia="Arial Unicode MS"/>
          <w:color w:val="auto"/>
          <w:lang w:val="en-US"/>
        </w:rPr>
        <w:t xml:space="preserve">for </w:t>
      </w:r>
      <w:r w:rsidRPr="008C7EE1">
        <w:rPr>
          <w:rFonts w:eastAsia="Arial Unicode MS"/>
          <w:color w:val="auto"/>
          <w:lang w:val="en-US"/>
        </w:rPr>
        <w:t>shortage events</w:t>
      </w:r>
      <w:r w:rsidR="00CD4B11" w:rsidRPr="008C7EE1">
        <w:rPr>
          <w:rFonts w:eastAsia="Arial Unicode MS"/>
          <w:color w:val="auto"/>
          <w:lang w:val="en-US"/>
        </w:rPr>
        <w:t xml:space="preserve"> during peak periods</w:t>
      </w:r>
      <w:r w:rsidRPr="008C7EE1">
        <w:rPr>
          <w:rFonts w:eastAsia="Arial Unicode MS"/>
          <w:color w:val="auto"/>
          <w:lang w:val="en-US"/>
        </w:rPr>
        <w:t xml:space="preserve">. </w:t>
      </w:r>
      <w:r w:rsidR="0027222D" w:rsidRPr="008C7EE1">
        <w:rPr>
          <w:rFonts w:eastAsia="Arial Unicode MS"/>
          <w:color w:val="auto"/>
          <w:lang w:val="en-US"/>
        </w:rPr>
        <w:t>Due to the g</w:t>
      </w:r>
      <w:r w:rsidRPr="008C7EE1">
        <w:rPr>
          <w:rFonts w:eastAsia="Arial Unicode MS"/>
          <w:color w:val="auto"/>
          <w:lang w:val="en-US"/>
        </w:rPr>
        <w:t>reater dependence on natural gas for power generation</w:t>
      </w:r>
      <w:r w:rsidR="0027222D" w:rsidRPr="008C7EE1">
        <w:rPr>
          <w:rFonts w:eastAsia="Arial Unicode MS"/>
          <w:color w:val="auto"/>
          <w:lang w:val="en-US"/>
        </w:rPr>
        <w:t>,</w:t>
      </w:r>
      <w:r w:rsidRPr="008C7EE1">
        <w:rPr>
          <w:rFonts w:eastAsia="Arial Unicode MS"/>
          <w:color w:val="auto"/>
          <w:lang w:val="en-US"/>
        </w:rPr>
        <w:t xml:space="preserve"> gas shortages are more likely to have cascading effects on bulk electric system reliability.</w:t>
      </w:r>
    </w:p>
    <w:tbl>
      <w:tblPr>
        <w:tblStyle w:val="GridTable4-Accent3"/>
        <w:tblW w:w="9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5"/>
        <w:gridCol w:w="5968"/>
        <w:gridCol w:w="2603"/>
      </w:tblGrid>
      <w:tr w:rsidR="004371AC" w:rsidRPr="008C7EE1" w14:paraId="2F31170D" w14:textId="77777777" w:rsidTr="008E5309">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DE295"/>
              <w:left w:val="single" w:sz="4" w:space="0" w:color="BDE295"/>
              <w:bottom w:val="single" w:sz="18" w:space="0" w:color="314C63"/>
            </w:tcBorders>
            <w:shd w:val="clear" w:color="auto" w:fill="FFFFFF" w:themeFill="background1"/>
            <w:vAlign w:val="center"/>
          </w:tcPr>
          <w:p w14:paraId="7322E236" w14:textId="77777777" w:rsidR="0096672F" w:rsidRPr="008C7EE1" w:rsidRDefault="0096672F" w:rsidP="0025167D">
            <w:pPr>
              <w:spacing w:before="0" w:after="20"/>
              <w:ind w:left="0"/>
              <w:jc w:val="left"/>
              <w:rPr>
                <w:color w:val="33669A" w:themeColor="accent1"/>
                <w:sz w:val="28"/>
                <w:szCs w:val="28"/>
              </w:rPr>
            </w:pPr>
            <w:r w:rsidRPr="008C7EE1">
              <w:rPr>
                <w:color w:val="33669A" w:themeColor="accent1"/>
                <w:sz w:val="28"/>
                <w:szCs w:val="28"/>
              </w:rPr>
              <w:t>Tier</w:t>
            </w:r>
          </w:p>
        </w:tc>
        <w:tc>
          <w:tcPr>
            <w:tcW w:w="0" w:type="dxa"/>
            <w:tcBorders>
              <w:top w:val="single" w:sz="4" w:space="0" w:color="BDE295"/>
              <w:bottom w:val="single" w:sz="18" w:space="0" w:color="314C63"/>
            </w:tcBorders>
            <w:shd w:val="clear" w:color="auto" w:fill="FFFFFF" w:themeFill="background1"/>
            <w:vAlign w:val="center"/>
          </w:tcPr>
          <w:p w14:paraId="1C4D14C0" w14:textId="4D6200C7" w:rsidR="0096672F" w:rsidRPr="008C7EE1" w:rsidRDefault="00FA1242" w:rsidP="0025167D">
            <w:pPr>
              <w:spacing w:before="0" w:after="20"/>
              <w:ind w:left="0"/>
              <w:jc w:val="left"/>
              <w:cnfStyle w:val="100000000000" w:firstRow="1" w:lastRow="0" w:firstColumn="0" w:lastColumn="0" w:oddVBand="0" w:evenVBand="0" w:oddHBand="0" w:evenHBand="0" w:firstRowFirstColumn="0" w:firstRowLastColumn="0" w:lastRowFirstColumn="0" w:lastRowLastColumn="0"/>
              <w:rPr>
                <w:color w:val="33669A" w:themeColor="accent1"/>
                <w:sz w:val="28"/>
                <w:szCs w:val="28"/>
              </w:rPr>
            </w:pPr>
            <w:r w:rsidRPr="008C7EE1">
              <w:rPr>
                <w:color w:val="33669A" w:themeColor="accent1"/>
                <w:sz w:val="28"/>
                <w:szCs w:val="28"/>
              </w:rPr>
              <w:t xml:space="preserve">Consequence </w:t>
            </w:r>
            <w:r w:rsidR="0096672F" w:rsidRPr="008C7EE1">
              <w:rPr>
                <w:color w:val="33669A" w:themeColor="accent1"/>
                <w:sz w:val="28"/>
                <w:szCs w:val="28"/>
              </w:rPr>
              <w:t>Indicators</w:t>
            </w:r>
          </w:p>
        </w:tc>
        <w:tc>
          <w:tcPr>
            <w:tcW w:w="0" w:type="dxa"/>
            <w:tcBorders>
              <w:top w:val="single" w:sz="4" w:space="0" w:color="BDE295"/>
              <w:bottom w:val="single" w:sz="18" w:space="0" w:color="314C63"/>
              <w:right w:val="single" w:sz="4" w:space="0" w:color="BDE295"/>
            </w:tcBorders>
            <w:shd w:val="clear" w:color="auto" w:fill="FFFFFF" w:themeFill="background1"/>
            <w:vAlign w:val="center"/>
          </w:tcPr>
          <w:p w14:paraId="5421C937" w14:textId="28E2AAC4" w:rsidR="0096672F" w:rsidRPr="008C7EE1" w:rsidRDefault="006269A3" w:rsidP="0025167D">
            <w:pPr>
              <w:spacing w:before="0" w:after="20"/>
              <w:ind w:left="0"/>
              <w:jc w:val="left"/>
              <w:cnfStyle w:val="100000000000" w:firstRow="1" w:lastRow="0" w:firstColumn="0" w:lastColumn="0" w:oddVBand="0" w:evenVBand="0" w:oddHBand="0" w:evenHBand="0" w:firstRowFirstColumn="0" w:firstRowLastColumn="0" w:lastRowFirstColumn="0" w:lastRowLastColumn="0"/>
              <w:rPr>
                <w:color w:val="33669A" w:themeColor="accent1"/>
                <w:sz w:val="28"/>
                <w:szCs w:val="28"/>
              </w:rPr>
            </w:pPr>
            <w:r w:rsidRPr="008C7EE1">
              <w:rPr>
                <w:color w:val="33669A" w:themeColor="accent1"/>
                <w:sz w:val="28"/>
                <w:szCs w:val="28"/>
              </w:rPr>
              <w:t>Examples</w:t>
            </w:r>
          </w:p>
        </w:tc>
      </w:tr>
      <w:tr w:rsidR="004371AC" w:rsidRPr="008C7EE1" w14:paraId="2B4FF623" w14:textId="77777777" w:rsidTr="00D440DA">
        <w:trPr>
          <w:cnfStyle w:val="000000100000" w:firstRow="0" w:lastRow="0" w:firstColumn="0" w:lastColumn="0" w:oddVBand="0" w:evenVBand="0" w:oddHBand="1" w:evenHBand="0" w:firstRowFirstColumn="0" w:firstRowLastColumn="0" w:lastRowFirstColumn="0" w:lastRowLastColumn="0"/>
          <w:trHeight w:val="2043"/>
        </w:trPr>
        <w:tc>
          <w:tcPr>
            <w:cnfStyle w:val="001000000000" w:firstRow="0" w:lastRow="0" w:firstColumn="1" w:lastColumn="0" w:oddVBand="0" w:evenVBand="0" w:oddHBand="0" w:evenHBand="0" w:firstRowFirstColumn="0" w:firstRowLastColumn="0" w:lastRowFirstColumn="0" w:lastRowLastColumn="0"/>
            <w:tcW w:w="0" w:type="dxa"/>
            <w:tcBorders>
              <w:top w:val="single" w:sz="18" w:space="0" w:color="314C63"/>
              <w:bottom w:val="single" w:sz="12" w:space="0" w:color="E9F5DB" w:themeColor="accent4" w:themeTint="33"/>
            </w:tcBorders>
            <w:shd w:val="clear" w:color="auto" w:fill="E9F5DB" w:themeFill="accent4" w:themeFillTint="33"/>
            <w:vAlign w:val="center"/>
          </w:tcPr>
          <w:p w14:paraId="094E1FEC" w14:textId="43C4A7F0" w:rsidR="0096672F" w:rsidRPr="008E5309" w:rsidRDefault="0096672F" w:rsidP="00D43814">
            <w:pPr>
              <w:pStyle w:val="Body"/>
              <w:spacing w:before="0" w:after="0"/>
              <w:rPr>
                <w:color w:val="33669A" w:themeColor="text2"/>
                <w:sz w:val="20"/>
                <w:szCs w:val="20"/>
                <w:lang w:val="en-US"/>
              </w:rPr>
            </w:pPr>
            <w:r w:rsidRPr="008E5309">
              <w:rPr>
                <w:color w:val="33669A" w:themeColor="text2"/>
                <w:sz w:val="20"/>
                <w:szCs w:val="20"/>
                <w:lang w:val="en-US"/>
              </w:rPr>
              <w:t>Tier 3:  Enhanced Watch</w:t>
            </w:r>
          </w:p>
        </w:tc>
        <w:tc>
          <w:tcPr>
            <w:tcW w:w="0" w:type="dxa"/>
            <w:tcBorders>
              <w:top w:val="single" w:sz="18" w:space="0" w:color="314C63"/>
              <w:bottom w:val="single" w:sz="12" w:space="0" w:color="E9F5DB" w:themeColor="accent4" w:themeTint="33"/>
            </w:tcBorders>
            <w:shd w:val="clear" w:color="auto" w:fill="FFFFFF" w:themeFill="background1"/>
          </w:tcPr>
          <w:p w14:paraId="152B5E2E" w14:textId="21CEF99E" w:rsidR="0096672F" w:rsidRPr="008C7EE1" w:rsidRDefault="0096672F" w:rsidP="00BA38C3">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Major transmission pipeline issues Operational Flow Orders (OFOs) to avoid system strain. Usually driven by high-demand cold periods or infrastructure outages</w:t>
            </w:r>
            <w:r w:rsidR="00A90146" w:rsidRPr="008C7EE1">
              <w:rPr>
                <w:color w:val="auto"/>
                <w:sz w:val="20"/>
                <w:szCs w:val="20"/>
                <w:lang w:val="en-US"/>
              </w:rPr>
              <w:t xml:space="preserve"> or </w:t>
            </w:r>
            <w:r w:rsidRPr="008C7EE1">
              <w:rPr>
                <w:color w:val="auto"/>
                <w:sz w:val="20"/>
                <w:szCs w:val="20"/>
                <w:lang w:val="en-US"/>
              </w:rPr>
              <w:t>con</w:t>
            </w:r>
            <w:r w:rsidR="00A90146" w:rsidRPr="008C7EE1">
              <w:rPr>
                <w:color w:val="auto"/>
                <w:sz w:val="20"/>
                <w:szCs w:val="20"/>
                <w:lang w:val="en-US"/>
              </w:rPr>
              <w:t>s</w:t>
            </w:r>
            <w:r w:rsidRPr="008C7EE1">
              <w:rPr>
                <w:color w:val="auto"/>
                <w:sz w:val="20"/>
                <w:szCs w:val="20"/>
                <w:lang w:val="en-US"/>
              </w:rPr>
              <w:t>traints.</w:t>
            </w:r>
          </w:p>
          <w:p w14:paraId="3BC8BC17" w14:textId="1C4AEA68" w:rsidR="0096672F" w:rsidRPr="008C7EE1" w:rsidRDefault="0096672F" w:rsidP="00BA38C3">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 xml:space="preserve">High local or regional prices versus U.S. benchmarks </w:t>
            </w:r>
            <w:r w:rsidR="009E02E9" w:rsidRPr="008C7EE1">
              <w:rPr>
                <w:color w:val="auto"/>
                <w:sz w:val="20"/>
                <w:szCs w:val="20"/>
                <w:lang w:val="en-US"/>
              </w:rPr>
              <w:t xml:space="preserve">may </w:t>
            </w:r>
            <w:r w:rsidRPr="008C7EE1">
              <w:rPr>
                <w:color w:val="auto"/>
                <w:sz w:val="20"/>
                <w:szCs w:val="20"/>
                <w:lang w:val="en-US"/>
              </w:rPr>
              <w:t xml:space="preserve">indicate </w:t>
            </w:r>
            <w:r w:rsidR="009E02E9" w:rsidRPr="008C7EE1">
              <w:rPr>
                <w:color w:val="auto"/>
                <w:sz w:val="20"/>
                <w:szCs w:val="20"/>
                <w:lang w:val="en-US"/>
              </w:rPr>
              <w:t>issues</w:t>
            </w:r>
            <w:r w:rsidRPr="008C7EE1">
              <w:rPr>
                <w:color w:val="auto"/>
                <w:sz w:val="20"/>
                <w:szCs w:val="20"/>
                <w:lang w:val="en-US"/>
              </w:rPr>
              <w:t>.</w:t>
            </w:r>
          </w:p>
          <w:p w14:paraId="40F7BB9F" w14:textId="005F7B61" w:rsidR="0096672F" w:rsidRPr="008C7EE1" w:rsidRDefault="0096672F" w:rsidP="00BA38C3">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High prices in affected markets lead to voluntary fuel switching for power sector and industrial customers with the ability to switch.</w:t>
            </w:r>
          </w:p>
        </w:tc>
        <w:tc>
          <w:tcPr>
            <w:tcW w:w="0" w:type="dxa"/>
            <w:tcBorders>
              <w:top w:val="single" w:sz="18" w:space="0" w:color="314C63"/>
              <w:bottom w:val="single" w:sz="12" w:space="0" w:color="E9F5DB" w:themeColor="accent4" w:themeTint="33"/>
            </w:tcBorders>
            <w:shd w:val="clear" w:color="auto" w:fill="FFFFFF" w:themeFill="background1"/>
          </w:tcPr>
          <w:p w14:paraId="7AE5ACDB" w14:textId="77777777" w:rsidR="0096672F" w:rsidRPr="008C7EE1" w:rsidRDefault="0096672F" w:rsidP="00BA38C3">
            <w:pPr>
              <w:pStyle w:val="Body"/>
              <w:numPr>
                <w:ilvl w:val="0"/>
                <w:numId w:val="5"/>
              </w:numPr>
              <w:tabs>
                <w:tab w:val="left" w:pos="160"/>
              </w:tabs>
              <w:spacing w:before="0" w:after="0"/>
              <w:ind w:left="160"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Periods of winter peak demand in pipeline-constrained New England</w:t>
            </w:r>
          </w:p>
          <w:p w14:paraId="5825558D" w14:textId="77777777" w:rsidR="0096672F" w:rsidRPr="008C7EE1" w:rsidRDefault="0096672F" w:rsidP="00D43814">
            <w:pPr>
              <w:pStyle w:val="Body"/>
              <w:tabs>
                <w:tab w:val="left" w:pos="160"/>
              </w:tabs>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val="en-US"/>
              </w:rPr>
            </w:pPr>
          </w:p>
        </w:tc>
      </w:tr>
      <w:tr w:rsidR="004371AC" w:rsidRPr="008C7EE1" w14:paraId="0E403DEF" w14:textId="77777777" w:rsidTr="00BC5C65">
        <w:tc>
          <w:tcPr>
            <w:cnfStyle w:val="001000000000" w:firstRow="0" w:lastRow="0" w:firstColumn="1" w:lastColumn="0" w:oddVBand="0" w:evenVBand="0" w:oddHBand="0" w:evenHBand="0" w:firstRowFirstColumn="0" w:firstRowLastColumn="0" w:lastRowFirstColumn="0" w:lastRowLastColumn="0"/>
            <w:tcW w:w="1165" w:type="dxa"/>
            <w:tcBorders>
              <w:top w:val="single" w:sz="12" w:space="0" w:color="E9F5DB" w:themeColor="accent4" w:themeTint="33"/>
              <w:bottom w:val="single" w:sz="12" w:space="0" w:color="D3ECB8" w:themeColor="accent4" w:themeTint="66"/>
            </w:tcBorders>
            <w:shd w:val="clear" w:color="auto" w:fill="D3ECB8" w:themeFill="accent4" w:themeFillTint="66"/>
            <w:vAlign w:val="center"/>
          </w:tcPr>
          <w:p w14:paraId="35A2767B" w14:textId="77777777" w:rsidR="0096672F" w:rsidRPr="008E5309" w:rsidRDefault="0096672F" w:rsidP="00D43814">
            <w:pPr>
              <w:pStyle w:val="Body"/>
              <w:spacing w:before="0" w:after="0"/>
              <w:rPr>
                <w:color w:val="33669A" w:themeColor="text2"/>
                <w:sz w:val="20"/>
                <w:szCs w:val="20"/>
                <w:lang w:val="en-US"/>
              </w:rPr>
            </w:pPr>
            <w:r w:rsidRPr="008E5309">
              <w:rPr>
                <w:color w:val="33669A" w:themeColor="text2"/>
                <w:sz w:val="20"/>
                <w:szCs w:val="20"/>
                <w:lang w:val="en-US"/>
              </w:rPr>
              <w:t xml:space="preserve">Tier </w:t>
            </w:r>
            <w:r w:rsidRPr="008E5309">
              <w:rPr>
                <w:color w:val="33669A" w:themeColor="text2"/>
                <w:sz w:val="20"/>
                <w:szCs w:val="20"/>
                <w:shd w:val="clear" w:color="auto" w:fill="D3ECB8" w:themeFill="accent4" w:themeFillTint="66"/>
                <w:lang w:val="en-US"/>
              </w:rPr>
              <w:t>2: Significant Event</w:t>
            </w:r>
          </w:p>
        </w:tc>
        <w:tc>
          <w:tcPr>
            <w:tcW w:w="5968" w:type="dxa"/>
            <w:tcBorders>
              <w:top w:val="single" w:sz="12" w:space="0" w:color="E9F5DB" w:themeColor="accent4" w:themeTint="33"/>
              <w:bottom w:val="single" w:sz="12" w:space="0" w:color="D3ECB8" w:themeColor="accent4" w:themeTint="66"/>
            </w:tcBorders>
            <w:shd w:val="clear" w:color="auto" w:fill="FFFFFF" w:themeFill="background1"/>
          </w:tcPr>
          <w:p w14:paraId="34A81763" w14:textId="77777777" w:rsidR="0096672F" w:rsidRPr="008C7EE1" w:rsidRDefault="0096672F" w:rsidP="00BA38C3">
            <w:pPr>
              <w:pStyle w:val="Body"/>
              <w:numPr>
                <w:ilvl w:val="0"/>
                <w:numId w:val="5"/>
              </w:numPr>
              <w:tabs>
                <w:tab w:val="left" w:pos="160"/>
              </w:tabs>
              <w:spacing w:before="0" w:after="0"/>
              <w:ind w:left="171" w:hanging="18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color w:val="auto"/>
                <w:sz w:val="20"/>
                <w:szCs w:val="20"/>
                <w:lang w:val="en-US"/>
              </w:rPr>
              <w:t xml:space="preserve">A major transmission pipeline has an extended unplanned outage during a peak demand period. </w:t>
            </w:r>
          </w:p>
          <w:p w14:paraId="2F960E7A" w14:textId="010F609E" w:rsidR="0096672F" w:rsidRPr="008C7EE1" w:rsidRDefault="0096672F" w:rsidP="00BA38C3">
            <w:pPr>
              <w:pStyle w:val="Body"/>
              <w:numPr>
                <w:ilvl w:val="0"/>
                <w:numId w:val="5"/>
              </w:numPr>
              <w:tabs>
                <w:tab w:val="left" w:pos="160"/>
              </w:tabs>
              <w:spacing w:before="0" w:after="0"/>
              <w:ind w:left="171" w:hanging="18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color w:val="auto"/>
                <w:sz w:val="20"/>
                <w:szCs w:val="20"/>
                <w:lang w:val="en-US"/>
              </w:rPr>
              <w:t>Some gas is rerouted into the region on alternate pipelines</w:t>
            </w:r>
            <w:r w:rsidR="00A90146" w:rsidRPr="008C7EE1">
              <w:rPr>
                <w:color w:val="auto"/>
                <w:sz w:val="20"/>
                <w:szCs w:val="20"/>
                <w:lang w:val="en-US"/>
              </w:rPr>
              <w:t>,</w:t>
            </w:r>
            <w:r w:rsidRPr="008C7EE1">
              <w:rPr>
                <w:color w:val="auto"/>
                <w:sz w:val="20"/>
                <w:szCs w:val="20"/>
                <w:lang w:val="en-US"/>
              </w:rPr>
              <w:t xml:space="preserve"> but due to capacity constraints, supply is interrupted to power plants and other customers with non-firm contracts.</w:t>
            </w:r>
          </w:p>
          <w:p w14:paraId="2AB62C2C" w14:textId="45FA2FCA" w:rsidR="0096672F" w:rsidRPr="008C7EE1" w:rsidRDefault="0096672F" w:rsidP="00BA38C3">
            <w:pPr>
              <w:pStyle w:val="Body"/>
              <w:numPr>
                <w:ilvl w:val="0"/>
                <w:numId w:val="5"/>
              </w:numPr>
              <w:tabs>
                <w:tab w:val="left" w:pos="160"/>
              </w:tabs>
              <w:spacing w:before="0" w:after="0"/>
              <w:ind w:left="171" w:hanging="18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color w:val="auto"/>
                <w:sz w:val="20"/>
                <w:szCs w:val="20"/>
                <w:lang w:val="en-US"/>
              </w:rPr>
              <w:t>Local distribution companies (LDCs) urge customers to conserve gas use.</w:t>
            </w:r>
          </w:p>
          <w:p w14:paraId="29C96343" w14:textId="2A084089" w:rsidR="0096672F" w:rsidRPr="008C7EE1" w:rsidRDefault="0096672F" w:rsidP="00BA38C3">
            <w:pPr>
              <w:pStyle w:val="Body"/>
              <w:numPr>
                <w:ilvl w:val="0"/>
                <w:numId w:val="5"/>
              </w:numPr>
              <w:tabs>
                <w:tab w:val="left" w:pos="160"/>
              </w:tabs>
              <w:spacing w:before="0" w:after="0"/>
              <w:ind w:left="171" w:hanging="18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color w:val="auto"/>
                <w:sz w:val="20"/>
                <w:szCs w:val="20"/>
                <w:lang w:val="en-US"/>
              </w:rPr>
              <w:t>Gas supply disruptions to power generators reduce available generation resources</w:t>
            </w:r>
            <w:r w:rsidR="00A90146" w:rsidRPr="008C7EE1">
              <w:rPr>
                <w:color w:val="auto"/>
                <w:sz w:val="20"/>
                <w:szCs w:val="20"/>
                <w:lang w:val="en-US"/>
              </w:rPr>
              <w:t>,</w:t>
            </w:r>
            <w:r w:rsidRPr="008C7EE1">
              <w:rPr>
                <w:color w:val="auto"/>
                <w:sz w:val="20"/>
                <w:szCs w:val="20"/>
                <w:lang w:val="en-US"/>
              </w:rPr>
              <w:t xml:space="preserve"> forcing grid operators to issue emergency advisories or alerts.</w:t>
            </w:r>
          </w:p>
          <w:p w14:paraId="2DB53BF6" w14:textId="411FDDF5" w:rsidR="0096672F" w:rsidRPr="008C7EE1" w:rsidRDefault="0096672F" w:rsidP="00BA38C3">
            <w:pPr>
              <w:pStyle w:val="Body"/>
              <w:numPr>
                <w:ilvl w:val="0"/>
                <w:numId w:val="5"/>
              </w:numPr>
              <w:tabs>
                <w:tab w:val="left" w:pos="160"/>
              </w:tabs>
              <w:spacing w:before="0" w:after="0"/>
              <w:ind w:left="171" w:hanging="18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color w:val="auto"/>
                <w:sz w:val="20"/>
                <w:szCs w:val="20"/>
                <w:lang w:val="en-US"/>
              </w:rPr>
              <w:t xml:space="preserve">Sharp spikes in local or regional prices versus U.S. benchmarks </w:t>
            </w:r>
            <w:r w:rsidR="00375853" w:rsidRPr="008C7EE1">
              <w:rPr>
                <w:color w:val="auto"/>
                <w:sz w:val="20"/>
                <w:szCs w:val="20"/>
                <w:lang w:val="en-US"/>
              </w:rPr>
              <w:t xml:space="preserve">may </w:t>
            </w:r>
            <w:r w:rsidRPr="008C7EE1">
              <w:rPr>
                <w:color w:val="auto"/>
                <w:sz w:val="20"/>
                <w:szCs w:val="20"/>
                <w:lang w:val="en-US"/>
              </w:rPr>
              <w:t xml:space="preserve">indicate </w:t>
            </w:r>
            <w:r w:rsidR="00902C47" w:rsidRPr="008C7EE1">
              <w:rPr>
                <w:color w:val="auto"/>
                <w:sz w:val="20"/>
                <w:szCs w:val="20"/>
                <w:lang w:val="en-US"/>
              </w:rPr>
              <w:t xml:space="preserve">significant regional </w:t>
            </w:r>
            <w:r w:rsidR="00375853" w:rsidRPr="008C7EE1">
              <w:rPr>
                <w:color w:val="auto"/>
                <w:sz w:val="20"/>
                <w:szCs w:val="20"/>
                <w:lang w:val="en-US"/>
              </w:rPr>
              <w:t>issues</w:t>
            </w:r>
            <w:r w:rsidRPr="008C7EE1">
              <w:rPr>
                <w:color w:val="auto"/>
                <w:sz w:val="20"/>
                <w:szCs w:val="20"/>
                <w:lang w:val="en-US"/>
              </w:rPr>
              <w:t>.</w:t>
            </w:r>
          </w:p>
        </w:tc>
        <w:tc>
          <w:tcPr>
            <w:tcW w:w="2603" w:type="dxa"/>
            <w:tcBorders>
              <w:top w:val="single" w:sz="12" w:space="0" w:color="E9F5DB" w:themeColor="accent4" w:themeTint="33"/>
              <w:bottom w:val="single" w:sz="12" w:space="0" w:color="D3ECB8" w:themeColor="accent4" w:themeTint="66"/>
            </w:tcBorders>
            <w:shd w:val="clear" w:color="auto" w:fill="FFFFFF" w:themeFill="background1"/>
          </w:tcPr>
          <w:p w14:paraId="1CCA0C22" w14:textId="77777777" w:rsidR="0096672F" w:rsidRPr="008C7EE1" w:rsidRDefault="0096672F" w:rsidP="00BA38C3">
            <w:pPr>
              <w:pStyle w:val="Body"/>
              <w:numPr>
                <w:ilvl w:val="0"/>
                <w:numId w:val="5"/>
              </w:numPr>
              <w:tabs>
                <w:tab w:val="left" w:pos="160"/>
              </w:tabs>
              <w:spacing w:before="0" w:after="0"/>
              <w:ind w:left="160" w:hanging="133"/>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8C7EE1">
              <w:rPr>
                <w:color w:val="auto"/>
                <w:sz w:val="20"/>
                <w:szCs w:val="20"/>
                <w:lang w:val="en-US"/>
              </w:rPr>
              <w:t>Bomb cyclone impacting New England (2018)</w:t>
            </w:r>
          </w:p>
        </w:tc>
      </w:tr>
      <w:tr w:rsidR="004371AC" w:rsidRPr="008C7EE1" w14:paraId="0C08C8E0" w14:textId="77777777" w:rsidTr="00BC5C65">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165" w:type="dxa"/>
            <w:tcBorders>
              <w:top w:val="single" w:sz="12" w:space="0" w:color="D3ECB8" w:themeColor="accent4" w:themeTint="66"/>
            </w:tcBorders>
            <w:shd w:val="clear" w:color="auto" w:fill="BDE295" w:themeFill="accent4" w:themeFillTint="99"/>
            <w:vAlign w:val="center"/>
          </w:tcPr>
          <w:p w14:paraId="5194BB89" w14:textId="77777777" w:rsidR="0096672F" w:rsidRPr="008E5309" w:rsidRDefault="0096672F" w:rsidP="00D43814">
            <w:pPr>
              <w:pStyle w:val="Body"/>
              <w:spacing w:before="0" w:after="0"/>
              <w:rPr>
                <w:color w:val="33669A" w:themeColor="text2"/>
                <w:sz w:val="20"/>
                <w:szCs w:val="20"/>
                <w:lang w:val="en-US"/>
              </w:rPr>
            </w:pPr>
            <w:r w:rsidRPr="008E5309">
              <w:rPr>
                <w:color w:val="33669A" w:themeColor="text2"/>
                <w:sz w:val="20"/>
                <w:szCs w:val="20"/>
                <w:lang w:val="en-US"/>
              </w:rPr>
              <w:t xml:space="preserve">Tier 1: </w:t>
            </w:r>
            <w:r w:rsidRPr="008E5309">
              <w:rPr>
                <w:color w:val="33669A" w:themeColor="text2"/>
                <w:sz w:val="20"/>
                <w:szCs w:val="20"/>
                <w:shd w:val="clear" w:color="auto" w:fill="BDE295" w:themeFill="accent4" w:themeFillTint="99"/>
                <w:lang w:val="en-US"/>
              </w:rPr>
              <w:t>Major Event</w:t>
            </w:r>
          </w:p>
        </w:tc>
        <w:tc>
          <w:tcPr>
            <w:tcW w:w="5968" w:type="dxa"/>
            <w:tcBorders>
              <w:top w:val="single" w:sz="12" w:space="0" w:color="D3ECB8" w:themeColor="accent4" w:themeTint="66"/>
            </w:tcBorders>
            <w:shd w:val="clear" w:color="auto" w:fill="FFFFFF" w:themeFill="background1"/>
          </w:tcPr>
          <w:p w14:paraId="51EB5C12" w14:textId="571CC699" w:rsidR="0096672F" w:rsidRPr="008C7EE1" w:rsidRDefault="0096672F" w:rsidP="00BA38C3">
            <w:pPr>
              <w:pStyle w:val="Body"/>
              <w:numPr>
                <w:ilvl w:val="0"/>
                <w:numId w:val="5"/>
              </w:numPr>
              <w:tabs>
                <w:tab w:val="left" w:pos="160"/>
              </w:tabs>
              <w:spacing w:before="0" w:after="0"/>
              <w:ind w:left="171"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Severe outage/damage or supply shortage forces transmission pipelines and LDCs to interrupt supply to firm customers.</w:t>
            </w:r>
          </w:p>
          <w:p w14:paraId="243DC3FA" w14:textId="62497992" w:rsidR="00FA1A31" w:rsidRPr="008C7EE1" w:rsidRDefault="00FA1A31" w:rsidP="00BA38C3">
            <w:pPr>
              <w:pStyle w:val="Body"/>
              <w:numPr>
                <w:ilvl w:val="0"/>
                <w:numId w:val="5"/>
              </w:numPr>
              <w:tabs>
                <w:tab w:val="left" w:pos="160"/>
              </w:tabs>
              <w:spacing w:before="0" w:after="0"/>
              <w:ind w:left="171"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Loss of pressure in the gas distribution system causing gas to be shut off to firm customers (residential and commercial)</w:t>
            </w:r>
          </w:p>
          <w:p w14:paraId="4D380E8E" w14:textId="1A8D4388" w:rsidR="0096672F" w:rsidRPr="008C7EE1" w:rsidRDefault="0096672F" w:rsidP="00BA38C3">
            <w:pPr>
              <w:pStyle w:val="Body"/>
              <w:numPr>
                <w:ilvl w:val="0"/>
                <w:numId w:val="5"/>
              </w:numPr>
              <w:tabs>
                <w:tab w:val="left" w:pos="160"/>
              </w:tabs>
              <w:spacing w:before="0" w:after="0"/>
              <w:ind w:left="171"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Restoring service is time-consuming</w:t>
            </w:r>
            <w:r w:rsidR="00A90146" w:rsidRPr="008C7EE1">
              <w:rPr>
                <w:color w:val="auto"/>
                <w:sz w:val="20"/>
                <w:szCs w:val="20"/>
                <w:lang w:val="en-US"/>
              </w:rPr>
              <w:t>,</w:t>
            </w:r>
            <w:r w:rsidRPr="008C7EE1">
              <w:rPr>
                <w:color w:val="auto"/>
                <w:sz w:val="20"/>
                <w:szCs w:val="20"/>
                <w:lang w:val="en-US"/>
              </w:rPr>
              <w:t xml:space="preserve"> as the LDC must relight each customer’s pilot light.</w:t>
            </w:r>
          </w:p>
          <w:p w14:paraId="7A934CA0" w14:textId="77777777" w:rsidR="0096672F" w:rsidRPr="008C7EE1" w:rsidRDefault="0096672F" w:rsidP="00BA38C3">
            <w:pPr>
              <w:pStyle w:val="Body"/>
              <w:numPr>
                <w:ilvl w:val="0"/>
                <w:numId w:val="5"/>
              </w:numPr>
              <w:tabs>
                <w:tab w:val="left" w:pos="160"/>
              </w:tabs>
              <w:spacing w:before="0" w:after="0"/>
              <w:ind w:left="171"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Vulnerable groups that rely on gas heating moved to shelters.</w:t>
            </w:r>
          </w:p>
          <w:p w14:paraId="26809997" w14:textId="6FB481A9" w:rsidR="0096672F" w:rsidRPr="008C7EE1" w:rsidRDefault="0096672F" w:rsidP="00BA38C3">
            <w:pPr>
              <w:pStyle w:val="Body"/>
              <w:numPr>
                <w:ilvl w:val="0"/>
                <w:numId w:val="5"/>
              </w:numPr>
              <w:tabs>
                <w:tab w:val="left" w:pos="160"/>
              </w:tabs>
              <w:spacing w:before="0" w:after="0"/>
              <w:ind w:left="171" w:hanging="18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Loss of gas-fired generation leads to severe regional electricity shortages. Grid operators initiate rolling blackouts to prese</w:t>
            </w:r>
            <w:r w:rsidR="00A90146" w:rsidRPr="008C7EE1">
              <w:rPr>
                <w:color w:val="auto"/>
                <w:sz w:val="20"/>
                <w:szCs w:val="20"/>
                <w:lang w:val="en-US"/>
              </w:rPr>
              <w:t>r</w:t>
            </w:r>
            <w:r w:rsidRPr="008C7EE1">
              <w:rPr>
                <w:color w:val="auto"/>
                <w:sz w:val="20"/>
                <w:szCs w:val="20"/>
                <w:lang w:val="en-US"/>
              </w:rPr>
              <w:t>ve grid stability.</w:t>
            </w:r>
          </w:p>
        </w:tc>
        <w:tc>
          <w:tcPr>
            <w:tcW w:w="2603" w:type="dxa"/>
            <w:tcBorders>
              <w:top w:val="single" w:sz="12" w:space="0" w:color="D3ECB8" w:themeColor="accent4" w:themeTint="66"/>
            </w:tcBorders>
            <w:shd w:val="clear" w:color="auto" w:fill="FFFFFF" w:themeFill="background1"/>
          </w:tcPr>
          <w:p w14:paraId="4DBE86DC" w14:textId="015D53E5" w:rsidR="0096672F" w:rsidRPr="008C7EE1" w:rsidRDefault="0096672F" w:rsidP="00BA38C3">
            <w:pPr>
              <w:pStyle w:val="Body"/>
              <w:numPr>
                <w:ilvl w:val="0"/>
                <w:numId w:val="5"/>
              </w:numPr>
              <w:tabs>
                <w:tab w:val="left" w:pos="160"/>
              </w:tabs>
              <w:spacing w:before="0" w:after="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8C7EE1">
              <w:rPr>
                <w:color w:val="auto"/>
                <w:sz w:val="20"/>
                <w:szCs w:val="20"/>
                <w:lang w:val="en-US"/>
              </w:rPr>
              <w:t xml:space="preserve">Texas </w:t>
            </w:r>
            <w:r w:rsidR="00A90146" w:rsidRPr="008C7EE1">
              <w:rPr>
                <w:color w:val="auto"/>
                <w:sz w:val="20"/>
                <w:szCs w:val="20"/>
                <w:lang w:val="en-US"/>
              </w:rPr>
              <w:t xml:space="preserve">extreme cold weather event </w:t>
            </w:r>
            <w:r w:rsidRPr="008C7EE1">
              <w:rPr>
                <w:color w:val="auto"/>
                <w:sz w:val="20"/>
                <w:szCs w:val="20"/>
                <w:lang w:val="en-US"/>
              </w:rPr>
              <w:t>(2021)</w:t>
            </w:r>
          </w:p>
          <w:p w14:paraId="0BDC82E2" w14:textId="77777777" w:rsidR="0096672F" w:rsidRPr="008C7EE1" w:rsidRDefault="0096672F" w:rsidP="0096672F">
            <w:pPr>
              <w:ind w:left="0"/>
              <w:cnfStyle w:val="000000100000" w:firstRow="0" w:lastRow="0" w:firstColumn="0" w:lastColumn="0" w:oddVBand="0" w:evenVBand="0" w:oddHBand="1" w:evenHBand="0" w:firstRowFirstColumn="0" w:firstRowLastColumn="0" w:lastRowFirstColumn="0" w:lastRowLastColumn="0"/>
              <w:rPr>
                <w:rFonts w:eastAsia="Arial Unicode MS"/>
                <w:sz w:val="20"/>
                <w:szCs w:val="20"/>
              </w:rPr>
            </w:pPr>
          </w:p>
          <w:p w14:paraId="7FAF92ED" w14:textId="77777777" w:rsidR="0096672F" w:rsidRPr="008C7EE1" w:rsidRDefault="0096672F" w:rsidP="0096672F">
            <w:pPr>
              <w:cnfStyle w:val="000000100000" w:firstRow="0" w:lastRow="0" w:firstColumn="0" w:lastColumn="0" w:oddVBand="0" w:evenVBand="0" w:oddHBand="1" w:evenHBand="0" w:firstRowFirstColumn="0" w:firstRowLastColumn="0" w:lastRowFirstColumn="0" w:lastRowLastColumn="0"/>
              <w:rPr>
                <w:rFonts w:eastAsia="Arial Unicode MS"/>
                <w:sz w:val="20"/>
                <w:szCs w:val="20"/>
              </w:rPr>
            </w:pPr>
          </w:p>
          <w:p w14:paraId="79A9B7AF" w14:textId="77777777" w:rsidR="0096672F" w:rsidRPr="008C7EE1" w:rsidRDefault="0096672F" w:rsidP="0096672F">
            <w:pPr>
              <w:cnfStyle w:val="000000100000" w:firstRow="0" w:lastRow="0" w:firstColumn="0" w:lastColumn="0" w:oddVBand="0" w:evenVBand="0" w:oddHBand="1" w:evenHBand="0" w:firstRowFirstColumn="0" w:firstRowLastColumn="0" w:lastRowFirstColumn="0" w:lastRowLastColumn="0"/>
              <w:rPr>
                <w:rFonts w:eastAsia="Arial Unicode MS"/>
                <w:sz w:val="20"/>
                <w:szCs w:val="20"/>
              </w:rPr>
            </w:pPr>
          </w:p>
          <w:p w14:paraId="253C33A0" w14:textId="77777777" w:rsidR="0096672F" w:rsidRPr="008C7EE1" w:rsidRDefault="0096672F" w:rsidP="0096672F">
            <w:pPr>
              <w:cnfStyle w:val="000000100000" w:firstRow="0" w:lastRow="0" w:firstColumn="0" w:lastColumn="0" w:oddVBand="0" w:evenVBand="0" w:oddHBand="1" w:evenHBand="0" w:firstRowFirstColumn="0" w:firstRowLastColumn="0" w:lastRowFirstColumn="0" w:lastRowLastColumn="0"/>
              <w:rPr>
                <w:rFonts w:eastAsia="Arial Unicode MS"/>
                <w:sz w:val="20"/>
                <w:szCs w:val="20"/>
              </w:rPr>
            </w:pPr>
          </w:p>
          <w:p w14:paraId="29510D18" w14:textId="2570209F" w:rsidR="0096672F" w:rsidRPr="008C7EE1" w:rsidRDefault="0096672F" w:rsidP="0096672F">
            <w:pPr>
              <w:tabs>
                <w:tab w:val="left" w:pos="2580"/>
              </w:tabs>
              <w:cnfStyle w:val="000000100000" w:firstRow="0" w:lastRow="0" w:firstColumn="0" w:lastColumn="0" w:oddVBand="0" w:evenVBand="0" w:oddHBand="1" w:evenHBand="0" w:firstRowFirstColumn="0" w:firstRowLastColumn="0" w:lastRowFirstColumn="0" w:lastRowLastColumn="0"/>
              <w:rPr>
                <w:rFonts w:eastAsia="Arial Unicode MS" w:cs="Arial"/>
                <w:w w:val="105"/>
                <w:kern w:val="36"/>
                <w:sz w:val="20"/>
                <w:szCs w:val="20"/>
              </w:rPr>
            </w:pPr>
            <w:r w:rsidRPr="008C7EE1">
              <w:rPr>
                <w:rFonts w:eastAsia="Arial Unicode MS" w:cs="Arial"/>
                <w:w w:val="105"/>
                <w:kern w:val="36"/>
                <w:sz w:val="20"/>
                <w:szCs w:val="20"/>
              </w:rPr>
              <w:tab/>
            </w:r>
          </w:p>
          <w:p w14:paraId="2E91020F" w14:textId="119557AC" w:rsidR="0096672F" w:rsidRPr="008C7EE1" w:rsidRDefault="0096672F" w:rsidP="0096672F">
            <w:pPr>
              <w:cnfStyle w:val="000000100000" w:firstRow="0" w:lastRow="0" w:firstColumn="0" w:lastColumn="0" w:oddVBand="0" w:evenVBand="0" w:oddHBand="1" w:evenHBand="0" w:firstRowFirstColumn="0" w:firstRowLastColumn="0" w:lastRowFirstColumn="0" w:lastRowLastColumn="0"/>
              <w:rPr>
                <w:sz w:val="20"/>
                <w:szCs w:val="20"/>
              </w:rPr>
            </w:pPr>
          </w:p>
        </w:tc>
      </w:tr>
    </w:tbl>
    <w:p w14:paraId="0826AF49" w14:textId="77777777" w:rsidR="002F26A9" w:rsidRPr="008C7EE1" w:rsidRDefault="002F26A9" w:rsidP="00D3116A">
      <w:pPr>
        <w:pStyle w:val="Body"/>
        <w:rPr>
          <w:w w:val="105"/>
          <w:lang w:val="en-US"/>
        </w:rPr>
        <w:sectPr w:rsidR="002F26A9" w:rsidRPr="008C7EE1" w:rsidSect="00964B88">
          <w:headerReference w:type="even" r:id="rId37"/>
          <w:headerReference w:type="default" r:id="rId38"/>
          <w:footerReference w:type="even" r:id="rId39"/>
          <w:footerReference w:type="default" r:id="rId40"/>
          <w:footerReference w:type="first" r:id="rId41"/>
          <w:footnotePr>
            <w:numFmt w:val="lowerLetter"/>
          </w:footnotePr>
          <w:endnotePr>
            <w:numFmt w:val="decimal"/>
          </w:endnotePr>
          <w:pgSz w:w="12240" w:h="15840" w:code="1"/>
          <w:pgMar w:top="720" w:right="1260" w:bottom="1368" w:left="1440" w:header="1109" w:footer="432" w:gutter="0"/>
          <w:cols w:space="720"/>
          <w:docGrid w:linePitch="360"/>
        </w:sectPr>
      </w:pPr>
    </w:p>
    <w:p w14:paraId="0C45814D" w14:textId="050078CF" w:rsidR="0096672F" w:rsidRPr="008C7EE1" w:rsidRDefault="0096672F" w:rsidP="003275DD">
      <w:pPr>
        <w:pStyle w:val="Heading1"/>
      </w:pPr>
      <w:bookmarkStart w:id="39" w:name="_Response_Actions"/>
      <w:bookmarkStart w:id="40" w:name="_Ref99548380"/>
      <w:bookmarkEnd w:id="39"/>
      <w:r w:rsidRPr="008C7EE1">
        <w:t>Response</w:t>
      </w:r>
      <w:r w:rsidR="008F4223" w:rsidRPr="008C7EE1">
        <w:t xml:space="preserve"> Actions</w:t>
      </w:r>
      <w:bookmarkEnd w:id="40"/>
    </w:p>
    <w:p w14:paraId="617E15F3" w14:textId="6B87A748" w:rsidR="0096672F" w:rsidRPr="008C7EE1" w:rsidRDefault="0096672F" w:rsidP="008E5309">
      <w:pPr>
        <w:pStyle w:val="Body"/>
        <w:spacing w:after="80"/>
        <w:rPr>
          <w:color w:val="auto"/>
          <w:lang w:val="en-US"/>
        </w:rPr>
      </w:pPr>
      <w:r w:rsidRPr="008C7EE1">
        <w:rPr>
          <w:color w:val="auto"/>
          <w:lang w:val="en-US"/>
        </w:rPr>
        <w:t>Various energy sector stakeholders must take action throughout the course of an energy emergency to facilitate restoration of energy systems and to mi</w:t>
      </w:r>
      <w:r w:rsidR="00A90146" w:rsidRPr="008C7EE1">
        <w:rPr>
          <w:color w:val="auto"/>
          <w:lang w:val="en-US"/>
        </w:rPr>
        <w:t>t</w:t>
      </w:r>
      <w:r w:rsidRPr="008C7EE1">
        <w:rPr>
          <w:color w:val="auto"/>
          <w:lang w:val="en-US"/>
        </w:rPr>
        <w:t>i</w:t>
      </w:r>
      <w:r w:rsidR="00A90146" w:rsidRPr="008C7EE1">
        <w:rPr>
          <w:color w:val="auto"/>
          <w:lang w:val="en-US"/>
        </w:rPr>
        <w:t>g</w:t>
      </w:r>
      <w:r w:rsidRPr="008C7EE1">
        <w:rPr>
          <w:color w:val="auto"/>
          <w:lang w:val="en-US"/>
        </w:rPr>
        <w:t>a</w:t>
      </w:r>
      <w:r w:rsidR="00A90146" w:rsidRPr="008C7EE1">
        <w:rPr>
          <w:color w:val="auto"/>
          <w:lang w:val="en-US"/>
        </w:rPr>
        <w:t>t</w:t>
      </w:r>
      <w:r w:rsidRPr="008C7EE1">
        <w:rPr>
          <w:color w:val="auto"/>
          <w:lang w:val="en-US"/>
        </w:rPr>
        <w:t xml:space="preserve">e the impact of energy disruptions </w:t>
      </w:r>
      <w:r w:rsidR="00A90146" w:rsidRPr="008C7EE1">
        <w:rPr>
          <w:color w:val="auto"/>
          <w:lang w:val="en-US"/>
        </w:rPr>
        <w:t xml:space="preserve">to </w:t>
      </w:r>
      <w:r w:rsidRPr="008C7EE1">
        <w:rPr>
          <w:color w:val="auto"/>
          <w:lang w:val="en-US"/>
        </w:rPr>
        <w:t>critical infrastructure, essential services, and vulnerable populations. As part of this re</w:t>
      </w:r>
      <w:r w:rsidR="00A90146" w:rsidRPr="008C7EE1">
        <w:rPr>
          <w:color w:val="auto"/>
          <w:lang w:val="en-US"/>
        </w:rPr>
        <w:t>s</w:t>
      </w:r>
      <w:r w:rsidRPr="008C7EE1">
        <w:rPr>
          <w:color w:val="auto"/>
          <w:lang w:val="en-US"/>
        </w:rPr>
        <w:t xml:space="preserve">ponse, representatives from the State Energy Office may be activated to staff the </w:t>
      </w:r>
      <w:r w:rsidR="00064D6A" w:rsidRPr="008C7EE1">
        <w:rPr>
          <w:color w:val="auto"/>
          <w:lang w:val="en-US"/>
        </w:rPr>
        <w:t>S</w:t>
      </w:r>
      <w:r w:rsidRPr="008C7EE1">
        <w:rPr>
          <w:color w:val="auto"/>
          <w:lang w:val="en-US"/>
        </w:rPr>
        <w:t>tate Emergency Operations Center (</w:t>
      </w:r>
      <w:r w:rsidR="00064D6A" w:rsidRPr="008C7EE1">
        <w:rPr>
          <w:color w:val="auto"/>
          <w:lang w:val="en-US"/>
        </w:rPr>
        <w:t>S</w:t>
      </w:r>
      <w:r w:rsidRPr="008C7EE1">
        <w:rPr>
          <w:color w:val="auto"/>
          <w:lang w:val="en-US"/>
        </w:rPr>
        <w:t xml:space="preserve">EOC) during Tier 2 and Tier 3 events. This section outlines </w:t>
      </w:r>
      <w:r w:rsidR="00513D80">
        <w:rPr>
          <w:color w:val="auto"/>
          <w:lang w:val="en-US"/>
        </w:rPr>
        <w:t>possible</w:t>
      </w:r>
      <w:r w:rsidRPr="008C7EE1">
        <w:rPr>
          <w:color w:val="auto"/>
          <w:lang w:val="en-US"/>
        </w:rPr>
        <w:t xml:space="preserve"> </w:t>
      </w:r>
      <w:r w:rsidR="00A8388A" w:rsidRPr="008C7EE1">
        <w:rPr>
          <w:color w:val="auto"/>
          <w:lang w:val="en-US"/>
        </w:rPr>
        <w:t xml:space="preserve">energy emergency </w:t>
      </w:r>
      <w:r w:rsidRPr="008C7EE1">
        <w:rPr>
          <w:color w:val="auto"/>
          <w:lang w:val="en-US"/>
        </w:rPr>
        <w:t>response actions of various state and private sector actors. These actions are categorized by:</w:t>
      </w:r>
    </w:p>
    <w:p w14:paraId="3D1D0736" w14:textId="6942953C" w:rsidR="0096672F" w:rsidRPr="008C7EE1" w:rsidRDefault="0096672F" w:rsidP="00BA38C3">
      <w:pPr>
        <w:pStyle w:val="ListParagraph"/>
        <w:numPr>
          <w:ilvl w:val="0"/>
          <w:numId w:val="6"/>
        </w:numPr>
        <w:spacing w:before="0" w:after="160" w:line="259" w:lineRule="auto"/>
        <w:jc w:val="left"/>
      </w:pPr>
      <w:r w:rsidRPr="008C7EE1">
        <w:rPr>
          <w:b/>
        </w:rPr>
        <w:t>Event Type:</w:t>
      </w:r>
      <w:r w:rsidRPr="008C7EE1">
        <w:t xml:space="preserve"> Power </w:t>
      </w:r>
      <w:r w:rsidR="00A90146" w:rsidRPr="008C7EE1">
        <w:t>outages</w:t>
      </w:r>
      <w:r w:rsidRPr="008C7EE1">
        <w:t>/</w:t>
      </w:r>
      <w:r w:rsidR="00A90146" w:rsidRPr="008C7EE1">
        <w:t>electricity shortages</w:t>
      </w:r>
      <w:r w:rsidRPr="008C7EE1">
        <w:t xml:space="preserve">, </w:t>
      </w:r>
      <w:r w:rsidR="00A90146" w:rsidRPr="008C7EE1">
        <w:t>liquid fuel shortages</w:t>
      </w:r>
      <w:r w:rsidRPr="008C7EE1">
        <w:t xml:space="preserve">, and </w:t>
      </w:r>
      <w:r w:rsidR="00A90146" w:rsidRPr="008C7EE1">
        <w:t>natural gas shortages.</w:t>
      </w:r>
      <w:r w:rsidRPr="008C7EE1">
        <w:t xml:space="preserve"> </w:t>
      </w:r>
    </w:p>
    <w:p w14:paraId="1DAA66BB" w14:textId="12F565CD" w:rsidR="0096672F" w:rsidRPr="008C7EE1" w:rsidRDefault="0096672F" w:rsidP="00BA38C3">
      <w:pPr>
        <w:pStyle w:val="ListParagraph"/>
        <w:numPr>
          <w:ilvl w:val="0"/>
          <w:numId w:val="6"/>
        </w:numPr>
        <w:spacing w:before="0" w:after="160" w:line="259" w:lineRule="auto"/>
        <w:jc w:val="left"/>
      </w:pPr>
      <w:r w:rsidRPr="008C7EE1">
        <w:rPr>
          <w:b/>
        </w:rPr>
        <w:t>Actor:</w:t>
      </w:r>
      <w:r w:rsidRPr="008C7EE1">
        <w:t xml:space="preserve"> </w:t>
      </w:r>
      <w:r w:rsidR="009F7EED" w:rsidRPr="008C7EE1">
        <w:t>State</w:t>
      </w:r>
      <w:r w:rsidRPr="008C7EE1">
        <w:t xml:space="preserve"> ESF-12 </w:t>
      </w:r>
      <w:r w:rsidR="006269A3" w:rsidRPr="008C7EE1">
        <w:t>responders (often from the</w:t>
      </w:r>
      <w:r w:rsidRPr="008C7EE1">
        <w:t xml:space="preserve"> State Energy Office and Public Utilities Commission</w:t>
      </w:r>
      <w:r w:rsidR="006269A3" w:rsidRPr="008C7EE1">
        <w:t>)</w:t>
      </w:r>
      <w:r w:rsidRPr="008C7EE1">
        <w:t xml:space="preserve">, </w:t>
      </w:r>
      <w:r w:rsidR="00971B2F" w:rsidRPr="008C7EE1">
        <w:t>e</w:t>
      </w:r>
      <w:r w:rsidR="00A90146" w:rsidRPr="008C7EE1">
        <w:t xml:space="preserve">mergency </w:t>
      </w:r>
      <w:r w:rsidR="00971B2F" w:rsidRPr="008C7EE1">
        <w:t>m</w:t>
      </w:r>
      <w:r w:rsidR="00A90146" w:rsidRPr="008C7EE1">
        <w:t>anagement</w:t>
      </w:r>
      <w:r w:rsidRPr="008C7EE1">
        <w:t xml:space="preserve">, </w:t>
      </w:r>
      <w:r w:rsidR="00A90146" w:rsidRPr="008C7EE1">
        <w:t>o</w:t>
      </w:r>
      <w:r w:rsidRPr="008C7EE1">
        <w:t xml:space="preserve">ther </w:t>
      </w:r>
      <w:r w:rsidR="00A90146" w:rsidRPr="008C7EE1">
        <w:t>state agencies</w:t>
      </w:r>
      <w:r w:rsidRPr="008C7EE1">
        <w:t xml:space="preserve">, and </w:t>
      </w:r>
      <w:r w:rsidR="00A90146" w:rsidRPr="008C7EE1">
        <w:t xml:space="preserve">industry. </w:t>
      </w:r>
    </w:p>
    <w:p w14:paraId="2D33CBAF" w14:textId="30006313" w:rsidR="0096672F" w:rsidRPr="008C7EE1" w:rsidRDefault="0096672F" w:rsidP="00BA38C3">
      <w:pPr>
        <w:pStyle w:val="ListParagraph"/>
        <w:numPr>
          <w:ilvl w:val="0"/>
          <w:numId w:val="6"/>
        </w:numPr>
        <w:spacing w:before="0" w:after="160" w:line="259" w:lineRule="auto"/>
        <w:jc w:val="left"/>
      </w:pPr>
      <w:r w:rsidRPr="008C7EE1">
        <w:rPr>
          <w:b/>
        </w:rPr>
        <w:t xml:space="preserve">Event </w:t>
      </w:r>
      <w:r w:rsidR="00FA1242" w:rsidRPr="008C7EE1">
        <w:rPr>
          <w:b/>
        </w:rPr>
        <w:t>Consequence</w:t>
      </w:r>
      <w:r w:rsidRPr="008C7EE1">
        <w:rPr>
          <w:b/>
        </w:rPr>
        <w:t>:</w:t>
      </w:r>
      <w:r w:rsidRPr="008C7EE1">
        <w:t xml:space="preserve"> Tiers 3, 2, and 1</w:t>
      </w:r>
      <w:r w:rsidR="00A90146" w:rsidRPr="008C7EE1">
        <w:t>.</w:t>
      </w:r>
      <w:r w:rsidRPr="008C7EE1">
        <w:t xml:space="preserve">  </w:t>
      </w:r>
    </w:p>
    <w:p w14:paraId="63BE243E" w14:textId="19E5AD91" w:rsidR="00AD6284" w:rsidRPr="008C7EE1" w:rsidRDefault="0096672F" w:rsidP="00BA38C3">
      <w:pPr>
        <w:pStyle w:val="ListParagraph"/>
        <w:numPr>
          <w:ilvl w:val="0"/>
          <w:numId w:val="6"/>
        </w:numPr>
        <w:spacing w:before="0" w:after="160" w:line="259" w:lineRule="auto"/>
        <w:jc w:val="left"/>
      </w:pPr>
      <w:r w:rsidRPr="008C7EE1">
        <w:rPr>
          <w:b/>
        </w:rPr>
        <w:t>Time-Phase of the Event</w:t>
      </w:r>
      <w:r w:rsidRPr="008C7EE1">
        <w:t xml:space="preserve">  </w:t>
      </w:r>
    </w:p>
    <w:p w14:paraId="35D331BE" w14:textId="3C13F6A7" w:rsidR="0008379B" w:rsidRPr="008C7EE1" w:rsidRDefault="00503627" w:rsidP="00BA38C3">
      <w:pPr>
        <w:pStyle w:val="ListParagraph"/>
        <w:numPr>
          <w:ilvl w:val="1"/>
          <w:numId w:val="6"/>
        </w:numPr>
        <w:spacing w:before="0" w:after="160" w:line="259" w:lineRule="auto"/>
        <w:jc w:val="left"/>
      </w:pPr>
      <w:r w:rsidRPr="008C7EE1">
        <w:rPr>
          <w:b/>
        </w:rPr>
        <w:t>Pre-</w:t>
      </w:r>
      <w:r w:rsidR="0091331D" w:rsidRPr="008C7EE1">
        <w:rPr>
          <w:b/>
        </w:rPr>
        <w:t>E</w:t>
      </w:r>
      <w:r w:rsidRPr="008C7EE1">
        <w:rPr>
          <w:b/>
        </w:rPr>
        <w:t xml:space="preserve">vent: </w:t>
      </w:r>
      <w:r w:rsidRPr="008C7EE1">
        <w:t xml:space="preserve">The hours or days immediately </w:t>
      </w:r>
      <w:r w:rsidR="00A90146" w:rsidRPr="008C7EE1">
        <w:t>preceding</w:t>
      </w:r>
      <w:r w:rsidRPr="008C7EE1">
        <w:t xml:space="preserve"> a</w:t>
      </w:r>
      <w:r w:rsidR="00835FB5" w:rsidRPr="008C7EE1">
        <w:t xml:space="preserve">n </w:t>
      </w:r>
      <w:r w:rsidRPr="008C7EE1">
        <w:t>anticipated event</w:t>
      </w:r>
      <w:r w:rsidR="00F32618" w:rsidRPr="008C7EE1">
        <w:t xml:space="preserve">, such as a hurricane or major winter storm, </w:t>
      </w:r>
      <w:r w:rsidR="00386270" w:rsidRPr="008C7EE1">
        <w:t xml:space="preserve">when stakeholders </w:t>
      </w:r>
      <w:r w:rsidR="00F77392" w:rsidRPr="008C7EE1">
        <w:t xml:space="preserve">may have </w:t>
      </w:r>
      <w:r w:rsidR="00CE18A5" w:rsidRPr="008C7EE1">
        <w:t>ability</w:t>
      </w:r>
      <w:r w:rsidR="00F77392" w:rsidRPr="008C7EE1">
        <w:t xml:space="preserve"> to</w:t>
      </w:r>
      <w:r w:rsidR="00386270" w:rsidRPr="008C7EE1">
        <w:t xml:space="preserve"> mobilize and prepare for eventual response action.</w:t>
      </w:r>
      <w:r w:rsidRPr="008C7EE1">
        <w:t xml:space="preserve"> </w:t>
      </w:r>
      <w:r w:rsidR="00910FE0" w:rsidRPr="008C7EE1">
        <w:t xml:space="preserve">Some </w:t>
      </w:r>
      <w:r w:rsidRPr="008C7EE1">
        <w:t xml:space="preserve">“no-notice” events, such as a sudden infrastructure failure, will not have a pre-event component. </w:t>
      </w:r>
    </w:p>
    <w:p w14:paraId="1CB8A7F1" w14:textId="614A472F" w:rsidR="00503627" w:rsidRPr="008C7EE1" w:rsidRDefault="00503627" w:rsidP="00633B05">
      <w:pPr>
        <w:pStyle w:val="ListParagraph"/>
        <w:numPr>
          <w:ilvl w:val="1"/>
          <w:numId w:val="6"/>
        </w:numPr>
        <w:spacing w:before="0" w:after="160" w:line="259" w:lineRule="auto"/>
        <w:ind w:left="1354"/>
        <w:jc w:val="left"/>
        <w:rPr>
          <w:b/>
        </w:rPr>
      </w:pPr>
      <w:r w:rsidRPr="008C7EE1">
        <w:rPr>
          <w:b/>
        </w:rPr>
        <w:t>Response</w:t>
      </w:r>
      <w:r w:rsidR="00AD6284" w:rsidRPr="008C7EE1">
        <w:rPr>
          <w:b/>
        </w:rPr>
        <w:t>/Restoration</w:t>
      </w:r>
      <w:r w:rsidRPr="008C7EE1">
        <w:rPr>
          <w:b/>
        </w:rPr>
        <w:t xml:space="preserve">: </w:t>
      </w:r>
      <w:r w:rsidR="00BC6D0D" w:rsidRPr="008C7EE1">
        <w:t>Th</w:t>
      </w:r>
      <w:r w:rsidR="00DB71F7" w:rsidRPr="008C7EE1">
        <w:t xml:space="preserve">is period includes </w:t>
      </w:r>
      <w:r w:rsidR="008014EB" w:rsidRPr="008C7EE1">
        <w:t xml:space="preserve">begins </w:t>
      </w:r>
      <w:r w:rsidR="001879BC" w:rsidRPr="008C7EE1">
        <w:t xml:space="preserve">when </w:t>
      </w:r>
      <w:r w:rsidR="00B96A4E" w:rsidRPr="008C7EE1">
        <w:t xml:space="preserve">impacts from </w:t>
      </w:r>
      <w:r w:rsidR="00C71CA5" w:rsidRPr="008C7EE1">
        <w:t>the event (</w:t>
      </w:r>
      <w:r w:rsidR="00A90146" w:rsidRPr="008C7EE1">
        <w:t xml:space="preserve">e.g., </w:t>
      </w:r>
      <w:r w:rsidR="00247140" w:rsidRPr="008C7EE1">
        <w:t xml:space="preserve">outage, shortage) </w:t>
      </w:r>
      <w:r w:rsidR="00B96A4E" w:rsidRPr="008C7EE1">
        <w:t xml:space="preserve">are </w:t>
      </w:r>
      <w:r w:rsidR="008014EB" w:rsidRPr="008C7EE1">
        <w:t>first felt</w:t>
      </w:r>
      <w:r w:rsidR="00C61F90" w:rsidRPr="008C7EE1">
        <w:t xml:space="preserve"> </w:t>
      </w:r>
      <w:r w:rsidR="0007738C" w:rsidRPr="008C7EE1">
        <w:t xml:space="preserve">until </w:t>
      </w:r>
      <w:r w:rsidR="008014EB" w:rsidRPr="008C7EE1">
        <w:t xml:space="preserve">the time </w:t>
      </w:r>
      <w:r w:rsidR="0007738C" w:rsidRPr="008C7EE1">
        <w:t>all impacts have been resolved</w:t>
      </w:r>
      <w:r w:rsidR="00247140" w:rsidRPr="008C7EE1">
        <w:t xml:space="preserve">. </w:t>
      </w:r>
    </w:p>
    <w:p w14:paraId="6FB93715" w14:textId="1E6A9B13" w:rsidR="0096672F" w:rsidRPr="008C7EE1" w:rsidRDefault="0096672F" w:rsidP="00633B05">
      <w:pPr>
        <w:spacing w:before="0" w:after="320" w:line="259" w:lineRule="auto"/>
        <w:ind w:left="0"/>
        <w:jc w:val="left"/>
      </w:pPr>
      <w:r w:rsidRPr="008C7EE1">
        <w:t xml:space="preserve">The </w:t>
      </w:r>
      <w:r w:rsidR="00A90146" w:rsidRPr="008C7EE1">
        <w:t xml:space="preserve">12 </w:t>
      </w:r>
      <w:r w:rsidR="0057396F" w:rsidRPr="008C7EE1">
        <w:t>matrices</w:t>
      </w:r>
      <w:r w:rsidR="00385FF0" w:rsidRPr="008C7EE1">
        <w:t xml:space="preserve"> </w:t>
      </w:r>
      <w:r w:rsidR="007C7D6B" w:rsidRPr="008C7EE1">
        <w:t xml:space="preserve">on the following pages </w:t>
      </w:r>
      <w:r w:rsidR="003D2062" w:rsidRPr="008C7EE1">
        <w:t xml:space="preserve">provide </w:t>
      </w:r>
      <w:r w:rsidR="00664576" w:rsidRPr="008C7EE1">
        <w:t xml:space="preserve">a </w:t>
      </w:r>
      <w:r w:rsidR="00513D80">
        <w:t>possible</w:t>
      </w:r>
      <w:r w:rsidR="00513D80" w:rsidRPr="008C7EE1">
        <w:t xml:space="preserve"> response option</w:t>
      </w:r>
      <w:r w:rsidR="00513D80">
        <w:t xml:space="preserve">s </w:t>
      </w:r>
      <w:r w:rsidR="00A52B47" w:rsidRPr="008C7EE1">
        <w:t xml:space="preserve">—categorized by time-phase and </w:t>
      </w:r>
      <w:r w:rsidR="00F610E1" w:rsidRPr="008C7EE1">
        <w:t>consequence tier</w:t>
      </w:r>
      <w:r w:rsidR="00A52B47" w:rsidRPr="008C7EE1">
        <w:t>—</w:t>
      </w:r>
      <w:r w:rsidR="00664576" w:rsidRPr="008C7EE1">
        <w:t>for</w:t>
      </w:r>
      <w:r w:rsidR="00CE7100" w:rsidRPr="008C7EE1">
        <w:t xml:space="preserve"> </w:t>
      </w:r>
      <w:r w:rsidR="00823294" w:rsidRPr="008C7EE1">
        <w:t>each</w:t>
      </w:r>
      <w:r w:rsidR="00155CF2" w:rsidRPr="008C7EE1">
        <w:t xml:space="preserve"> event type and actor. </w:t>
      </w:r>
      <w:r w:rsidR="001D4E46" w:rsidRPr="008C7EE1">
        <w:t>The links below can be used to jump to appropriate matrix.</w:t>
      </w:r>
      <w:r w:rsidR="00910FE0" w:rsidRPr="008C7EE1">
        <w:t xml:space="preserve"> </w:t>
      </w:r>
      <w:r w:rsidR="00910FE0" w:rsidRPr="008C7EE1">
        <w:rPr>
          <w:b/>
        </w:rPr>
        <w:t>Note</w:t>
      </w:r>
      <w:r w:rsidR="006269A3" w:rsidRPr="008C7EE1">
        <w:rPr>
          <w:b/>
        </w:rPr>
        <w:t xml:space="preserve">: </w:t>
      </w:r>
      <w:r w:rsidR="00910FE0" w:rsidRPr="008C7EE1">
        <w:rPr>
          <w:b/>
        </w:rPr>
        <w:t xml:space="preserve">the activities in each tier build on each other, so </w:t>
      </w:r>
      <w:r w:rsidR="00A90146" w:rsidRPr="008C7EE1">
        <w:rPr>
          <w:b/>
        </w:rPr>
        <w:t xml:space="preserve">the </w:t>
      </w:r>
      <w:r w:rsidR="00910FE0" w:rsidRPr="008C7EE1">
        <w:rPr>
          <w:b/>
        </w:rPr>
        <w:t xml:space="preserve">response </w:t>
      </w:r>
      <w:r w:rsidR="00E67A9D" w:rsidRPr="008C7EE1">
        <w:rPr>
          <w:b/>
        </w:rPr>
        <w:t xml:space="preserve">actions </w:t>
      </w:r>
      <w:r w:rsidR="00910FE0" w:rsidRPr="008C7EE1">
        <w:rPr>
          <w:b/>
        </w:rPr>
        <w:t xml:space="preserve">during a Tier 1 event would also </w:t>
      </w:r>
      <w:r w:rsidR="00E67A9D" w:rsidRPr="008C7EE1">
        <w:rPr>
          <w:b/>
        </w:rPr>
        <w:t>be taken</w:t>
      </w:r>
      <w:r w:rsidR="00910FE0" w:rsidRPr="008C7EE1">
        <w:rPr>
          <w:b/>
        </w:rPr>
        <w:t xml:space="preserve"> during Tier 2 and Tier 3 events.</w:t>
      </w:r>
      <w:r w:rsidR="00910FE0" w:rsidRPr="008C7EE1">
        <w:t xml:space="preserve"> </w:t>
      </w:r>
    </w:p>
    <w:tbl>
      <w:tblPr>
        <w:tblStyle w:val="TableGrid"/>
        <w:tblpPr w:leftFromText="180" w:rightFromText="180" w:vertAnchor="text" w:horzAnchor="margin" w:tblpY="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96672F" w:rsidRPr="008C7EE1" w14:paraId="43590432" w14:textId="77777777" w:rsidTr="008E5309">
        <w:trPr>
          <w:trHeight w:val="720"/>
        </w:trPr>
        <w:tc>
          <w:tcPr>
            <w:tcW w:w="3120" w:type="dxa"/>
            <w:shd w:val="clear" w:color="auto" w:fill="FEE5B9"/>
            <w:vAlign w:val="center"/>
          </w:tcPr>
          <w:p w14:paraId="2F830436" w14:textId="75662C14" w:rsidR="0096672F" w:rsidRPr="008E5309" w:rsidRDefault="0096672F" w:rsidP="00DB692E">
            <w:pPr>
              <w:spacing w:before="0" w:after="0" w:line="259" w:lineRule="auto"/>
              <w:ind w:left="0"/>
              <w:jc w:val="left"/>
              <w:rPr>
                <w:b/>
                <w:bCs/>
                <w:color w:val="314C63" w:themeColor="text1"/>
              </w:rPr>
            </w:pPr>
            <w:r w:rsidRPr="008E5309">
              <w:rPr>
                <w:b/>
                <w:bCs/>
                <w:color w:val="314C63" w:themeColor="text1"/>
              </w:rPr>
              <w:t>Power Outage/</w:t>
            </w:r>
            <w:r w:rsidRPr="008E5309">
              <w:rPr>
                <w:b/>
                <w:bCs/>
                <w:color w:val="314C63" w:themeColor="text1"/>
              </w:rPr>
              <w:br/>
              <w:t>Electricity Shortage</w:t>
            </w:r>
          </w:p>
        </w:tc>
        <w:tc>
          <w:tcPr>
            <w:tcW w:w="3120" w:type="dxa"/>
            <w:shd w:val="clear" w:color="auto" w:fill="D2E5F2" w:themeFill="accent5" w:themeFillTint="66"/>
            <w:vAlign w:val="center"/>
          </w:tcPr>
          <w:p w14:paraId="50454E87" w14:textId="77777777" w:rsidR="0096672F" w:rsidRPr="008E5309" w:rsidRDefault="0096672F" w:rsidP="00DB692E">
            <w:pPr>
              <w:spacing w:before="0" w:after="0" w:line="259" w:lineRule="auto"/>
              <w:ind w:left="0"/>
              <w:jc w:val="left"/>
              <w:rPr>
                <w:b/>
                <w:bCs/>
                <w:color w:val="314C63" w:themeColor="text1"/>
              </w:rPr>
            </w:pPr>
            <w:r w:rsidRPr="008E5309">
              <w:rPr>
                <w:b/>
                <w:bCs/>
                <w:color w:val="314C63" w:themeColor="text1"/>
              </w:rPr>
              <w:t>Liquid Fuels Shortage</w:t>
            </w:r>
          </w:p>
        </w:tc>
        <w:tc>
          <w:tcPr>
            <w:tcW w:w="3120" w:type="dxa"/>
            <w:shd w:val="clear" w:color="auto" w:fill="D3ECB8"/>
            <w:vAlign w:val="center"/>
          </w:tcPr>
          <w:p w14:paraId="0DE272C1" w14:textId="77777777" w:rsidR="0096672F" w:rsidRPr="008E5309" w:rsidRDefault="0096672F" w:rsidP="00DB692E">
            <w:pPr>
              <w:spacing w:before="0" w:after="0" w:line="259" w:lineRule="auto"/>
              <w:ind w:left="0"/>
              <w:jc w:val="left"/>
              <w:rPr>
                <w:b/>
                <w:bCs/>
                <w:color w:val="314C63" w:themeColor="text1"/>
              </w:rPr>
            </w:pPr>
            <w:r w:rsidRPr="008E5309">
              <w:rPr>
                <w:b/>
                <w:bCs/>
                <w:color w:val="314C63" w:themeColor="text1"/>
              </w:rPr>
              <w:t>Natural Gas Shortage</w:t>
            </w:r>
          </w:p>
        </w:tc>
      </w:tr>
      <w:tr w:rsidR="00DB692E" w:rsidRPr="008C7EE1" w14:paraId="38045169" w14:textId="77777777" w:rsidTr="00E913A3">
        <w:trPr>
          <w:trHeight w:val="2070"/>
        </w:trPr>
        <w:tc>
          <w:tcPr>
            <w:tcW w:w="3120" w:type="dxa"/>
            <w:shd w:val="clear" w:color="auto" w:fill="FFF4E1"/>
            <w:vAlign w:val="center"/>
          </w:tcPr>
          <w:p w14:paraId="2FBC4699" w14:textId="77777777" w:rsidR="00DB692E" w:rsidRPr="008C7EE1" w:rsidRDefault="00506740" w:rsidP="00DB692E">
            <w:pPr>
              <w:spacing w:before="0" w:line="312" w:lineRule="auto"/>
              <w:ind w:left="0"/>
              <w:jc w:val="left"/>
            </w:pPr>
            <w:hyperlink w:anchor="_ESF-12:_State_Energy" w:history="1">
              <w:r w:rsidR="00DB692E" w:rsidRPr="008C7EE1">
                <w:rPr>
                  <w:rStyle w:val="Hyperlink"/>
                  <w:color w:val="auto"/>
                </w:rPr>
                <w:t>State ESF-12</w:t>
              </w:r>
            </w:hyperlink>
          </w:p>
          <w:p w14:paraId="64ED2888" w14:textId="77777777" w:rsidR="00DB692E" w:rsidRPr="008C7EE1" w:rsidRDefault="00506740" w:rsidP="00DB692E">
            <w:pPr>
              <w:spacing w:before="0" w:line="312" w:lineRule="auto"/>
              <w:ind w:left="0"/>
              <w:jc w:val="left"/>
            </w:pPr>
            <w:hyperlink w:anchor="_Emergency_Managers" w:history="1">
              <w:r w:rsidR="00DB692E" w:rsidRPr="008C7EE1">
                <w:rPr>
                  <w:rStyle w:val="Hyperlink"/>
                  <w:color w:val="auto"/>
                </w:rPr>
                <w:t>Emergency Management</w:t>
              </w:r>
            </w:hyperlink>
          </w:p>
          <w:p w14:paraId="7938D826" w14:textId="77777777" w:rsidR="00DB692E" w:rsidRPr="008C7EE1" w:rsidRDefault="00506740" w:rsidP="00DB692E">
            <w:pPr>
              <w:spacing w:before="0" w:line="312" w:lineRule="auto"/>
              <w:ind w:left="0"/>
              <w:jc w:val="left"/>
            </w:pPr>
            <w:hyperlink w:anchor="_Other_State_Government:" w:history="1">
              <w:r w:rsidR="00DB692E" w:rsidRPr="008C7EE1">
                <w:rPr>
                  <w:rStyle w:val="Hyperlink"/>
                  <w:color w:val="auto"/>
                </w:rPr>
                <w:t>Other State Government</w:t>
              </w:r>
            </w:hyperlink>
          </w:p>
          <w:p w14:paraId="4902C0D7" w14:textId="14C9157B" w:rsidR="00DB692E" w:rsidRPr="008C7EE1" w:rsidRDefault="00506740" w:rsidP="00DB692E">
            <w:pPr>
              <w:spacing w:before="0" w:line="312" w:lineRule="auto"/>
              <w:ind w:left="0"/>
              <w:jc w:val="left"/>
            </w:pPr>
            <w:hyperlink w:anchor="_Utilities_and_Grid_1" w:history="1">
              <w:r w:rsidR="00DB692E" w:rsidRPr="008C7EE1">
                <w:rPr>
                  <w:rStyle w:val="Hyperlink"/>
                  <w:color w:val="auto"/>
                </w:rPr>
                <w:t>Utilities and Grid Operators</w:t>
              </w:r>
            </w:hyperlink>
          </w:p>
        </w:tc>
        <w:tc>
          <w:tcPr>
            <w:tcW w:w="3120" w:type="dxa"/>
            <w:shd w:val="clear" w:color="auto" w:fill="E8F2F8" w:themeFill="accent5" w:themeFillTint="33"/>
            <w:vAlign w:val="center"/>
          </w:tcPr>
          <w:p w14:paraId="2D88AA8D" w14:textId="77777777" w:rsidR="00DB692E" w:rsidRPr="008C7EE1" w:rsidRDefault="00506740" w:rsidP="00DB692E">
            <w:pPr>
              <w:spacing w:before="0" w:line="312" w:lineRule="auto"/>
              <w:ind w:left="0"/>
              <w:jc w:val="left"/>
            </w:pPr>
            <w:hyperlink w:anchor="_ESF-12:_State_Energy_1" w:history="1">
              <w:r w:rsidR="00DB692E" w:rsidRPr="008C7EE1">
                <w:rPr>
                  <w:rStyle w:val="Hyperlink"/>
                  <w:color w:val="auto"/>
                </w:rPr>
                <w:t>State ESF-12</w:t>
              </w:r>
            </w:hyperlink>
          </w:p>
          <w:p w14:paraId="6F03AC5A" w14:textId="77777777" w:rsidR="00DB692E" w:rsidRPr="008C7EE1" w:rsidRDefault="00506740" w:rsidP="00DB692E">
            <w:pPr>
              <w:spacing w:before="0" w:line="312" w:lineRule="auto"/>
              <w:ind w:left="0"/>
              <w:jc w:val="left"/>
            </w:pPr>
            <w:hyperlink w:anchor="_Emergency_Management" w:history="1">
              <w:r w:rsidR="00DB692E" w:rsidRPr="008C7EE1">
                <w:rPr>
                  <w:rStyle w:val="Hyperlink"/>
                  <w:color w:val="auto"/>
                </w:rPr>
                <w:t>Emergency Management</w:t>
              </w:r>
            </w:hyperlink>
          </w:p>
          <w:p w14:paraId="7AF7DD52" w14:textId="77777777" w:rsidR="00DB692E" w:rsidRPr="008C7EE1" w:rsidRDefault="00506740" w:rsidP="00DB692E">
            <w:pPr>
              <w:spacing w:before="0" w:line="312" w:lineRule="auto"/>
              <w:ind w:left="0"/>
              <w:jc w:val="left"/>
            </w:pPr>
            <w:hyperlink w:anchor="_Other_State_Government:_1" w:history="1">
              <w:r w:rsidR="00DB692E" w:rsidRPr="008C7EE1">
                <w:rPr>
                  <w:rStyle w:val="Hyperlink"/>
                  <w:color w:val="auto"/>
                </w:rPr>
                <w:t>Other State Government</w:t>
              </w:r>
            </w:hyperlink>
          </w:p>
          <w:p w14:paraId="09ACC74F" w14:textId="11F290E6" w:rsidR="00DB692E" w:rsidRPr="008C7EE1" w:rsidRDefault="00506740" w:rsidP="00DB692E">
            <w:pPr>
              <w:spacing w:before="0" w:line="312" w:lineRule="auto"/>
              <w:ind w:left="0"/>
              <w:jc w:val="left"/>
            </w:pPr>
            <w:hyperlink w:anchor="_Liquid_Fuel_Industry_1" w:history="1">
              <w:r w:rsidR="00DB692E" w:rsidRPr="008C7EE1">
                <w:rPr>
                  <w:rStyle w:val="Hyperlink"/>
                  <w:color w:val="auto"/>
                </w:rPr>
                <w:t>Liquid Fuel Industry</w:t>
              </w:r>
            </w:hyperlink>
          </w:p>
        </w:tc>
        <w:tc>
          <w:tcPr>
            <w:tcW w:w="3120" w:type="dxa"/>
            <w:shd w:val="clear" w:color="auto" w:fill="E9F5DB" w:themeFill="accent4" w:themeFillTint="33"/>
            <w:vAlign w:val="center"/>
          </w:tcPr>
          <w:p w14:paraId="20ECABBA" w14:textId="77777777" w:rsidR="00DB692E" w:rsidRPr="008C7EE1" w:rsidRDefault="00506740" w:rsidP="00DB692E">
            <w:pPr>
              <w:spacing w:before="0" w:line="312" w:lineRule="auto"/>
              <w:ind w:left="0"/>
              <w:jc w:val="left"/>
            </w:pPr>
            <w:hyperlink w:anchor="_ESF-12:_State_Energy_2" w:history="1">
              <w:r w:rsidR="00DB692E" w:rsidRPr="008C7EE1">
                <w:rPr>
                  <w:rStyle w:val="Hyperlink"/>
                  <w:color w:val="auto"/>
                </w:rPr>
                <w:t>State ESF-12</w:t>
              </w:r>
            </w:hyperlink>
          </w:p>
          <w:p w14:paraId="3284BE1C" w14:textId="77777777" w:rsidR="00DB692E" w:rsidRPr="008C7EE1" w:rsidRDefault="00506740" w:rsidP="00DB692E">
            <w:pPr>
              <w:spacing w:before="0" w:line="312" w:lineRule="auto"/>
              <w:ind w:left="0"/>
              <w:jc w:val="left"/>
            </w:pPr>
            <w:hyperlink w:anchor="_Emergency_Management_3" w:history="1">
              <w:r w:rsidR="00DB692E" w:rsidRPr="008C7EE1">
                <w:rPr>
                  <w:rStyle w:val="Hyperlink"/>
                  <w:color w:val="auto"/>
                </w:rPr>
                <w:t>Emergency Management</w:t>
              </w:r>
            </w:hyperlink>
          </w:p>
          <w:p w14:paraId="297E1336" w14:textId="77777777" w:rsidR="00DB692E" w:rsidRPr="008C7EE1" w:rsidRDefault="00506740" w:rsidP="00DB692E">
            <w:pPr>
              <w:spacing w:before="0" w:line="312" w:lineRule="auto"/>
              <w:ind w:left="0"/>
              <w:jc w:val="left"/>
            </w:pPr>
            <w:hyperlink w:anchor="_Other_State_Government" w:history="1">
              <w:r w:rsidR="00DB692E" w:rsidRPr="008C7EE1">
                <w:rPr>
                  <w:rStyle w:val="Hyperlink"/>
                  <w:color w:val="auto"/>
                </w:rPr>
                <w:t>Other State Government</w:t>
              </w:r>
            </w:hyperlink>
          </w:p>
          <w:p w14:paraId="4466D4F3" w14:textId="64B3CCB1" w:rsidR="00DB692E" w:rsidRPr="008C7EE1" w:rsidRDefault="00506740" w:rsidP="00DB692E">
            <w:pPr>
              <w:spacing w:before="0" w:line="312" w:lineRule="auto"/>
              <w:ind w:left="0"/>
              <w:jc w:val="left"/>
            </w:pPr>
            <w:hyperlink w:anchor="_Natural_Gas_Industry_1" w:history="1">
              <w:r w:rsidR="00DB692E" w:rsidRPr="008C7EE1">
                <w:rPr>
                  <w:rStyle w:val="Hyperlink"/>
                  <w:color w:val="auto"/>
                </w:rPr>
                <w:t>Natural Gas Industry</w:t>
              </w:r>
            </w:hyperlink>
          </w:p>
        </w:tc>
      </w:tr>
    </w:tbl>
    <w:p w14:paraId="41A28255" w14:textId="5186222D" w:rsidR="0096672F" w:rsidRPr="008C7EE1" w:rsidRDefault="0096672F" w:rsidP="00E913A3">
      <w:pPr>
        <w:pStyle w:val="Body"/>
        <w:spacing w:before="240"/>
        <w:rPr>
          <w:color w:val="auto"/>
          <w:lang w:val="en-US"/>
        </w:rPr>
      </w:pPr>
      <w:r w:rsidRPr="008C7EE1">
        <w:rPr>
          <w:color w:val="auto"/>
          <w:lang w:val="en-US"/>
        </w:rPr>
        <w:t>The</w:t>
      </w:r>
      <w:r w:rsidR="00E65E5C" w:rsidRPr="008C7EE1">
        <w:rPr>
          <w:color w:val="auto"/>
          <w:lang w:val="en-US"/>
        </w:rPr>
        <w:t>se</w:t>
      </w:r>
      <w:r w:rsidRPr="008C7EE1">
        <w:rPr>
          <w:color w:val="auto"/>
          <w:lang w:val="en-US"/>
        </w:rPr>
        <w:t xml:space="preserve"> response matrices </w:t>
      </w:r>
      <w:r w:rsidR="005A5A9D" w:rsidRPr="008C7EE1">
        <w:rPr>
          <w:color w:val="auto"/>
          <w:lang w:val="en-US"/>
        </w:rPr>
        <w:t>provide</w:t>
      </w:r>
      <w:r w:rsidRPr="008C7EE1">
        <w:rPr>
          <w:color w:val="auto"/>
          <w:lang w:val="en-US"/>
        </w:rPr>
        <w:t xml:space="preserve"> a starting point</w:t>
      </w:r>
      <w:r w:rsidR="00E65E5C" w:rsidRPr="008C7EE1">
        <w:rPr>
          <w:color w:val="auto"/>
          <w:lang w:val="en-US"/>
        </w:rPr>
        <w:t xml:space="preserve"> for response planning</w:t>
      </w:r>
      <w:r w:rsidR="00C84653" w:rsidRPr="008C7EE1">
        <w:rPr>
          <w:color w:val="auto"/>
          <w:lang w:val="en-US"/>
        </w:rPr>
        <w:t>. A</w:t>
      </w:r>
      <w:r w:rsidRPr="008C7EE1">
        <w:rPr>
          <w:color w:val="auto"/>
          <w:lang w:val="en-US"/>
        </w:rPr>
        <w:t>uthorities, roles, responsibilities</w:t>
      </w:r>
      <w:r w:rsidR="00BA33F2" w:rsidRPr="008C7EE1">
        <w:rPr>
          <w:color w:val="auto"/>
          <w:lang w:val="en-US"/>
        </w:rPr>
        <w:t>, and statutes</w:t>
      </w:r>
      <w:r w:rsidRPr="008C7EE1">
        <w:rPr>
          <w:color w:val="auto"/>
          <w:lang w:val="en-US"/>
        </w:rPr>
        <w:t xml:space="preserve"> vary widely by state</w:t>
      </w:r>
      <w:r w:rsidR="00BA33F2" w:rsidRPr="008C7EE1">
        <w:rPr>
          <w:color w:val="auto"/>
          <w:lang w:val="en-US"/>
        </w:rPr>
        <w:t xml:space="preserve">. </w:t>
      </w:r>
      <w:r w:rsidR="00BA33F2" w:rsidRPr="008C7EE1">
        <w:rPr>
          <w:i/>
          <w:color w:val="auto"/>
          <w:lang w:val="en-US"/>
        </w:rPr>
        <w:t>S</w:t>
      </w:r>
      <w:r w:rsidR="00926337" w:rsidRPr="008C7EE1">
        <w:rPr>
          <w:i/>
          <w:color w:val="auto"/>
          <w:lang w:val="en-US"/>
        </w:rPr>
        <w:t xml:space="preserve">tate </w:t>
      </w:r>
      <w:r w:rsidR="00C84653" w:rsidRPr="008C7EE1">
        <w:rPr>
          <w:i/>
          <w:color w:val="auto"/>
          <w:lang w:val="en-US"/>
        </w:rPr>
        <w:t xml:space="preserve">officials </w:t>
      </w:r>
      <w:r w:rsidRPr="008C7EE1">
        <w:rPr>
          <w:i/>
          <w:color w:val="auto"/>
          <w:lang w:val="en-US"/>
        </w:rPr>
        <w:t xml:space="preserve">should adapt these </w:t>
      </w:r>
      <w:r w:rsidR="00C838E1" w:rsidRPr="008C7EE1">
        <w:rPr>
          <w:i/>
          <w:color w:val="auto"/>
          <w:lang w:val="en-US"/>
        </w:rPr>
        <w:t>resources</w:t>
      </w:r>
      <w:r w:rsidRPr="008C7EE1">
        <w:rPr>
          <w:i/>
          <w:color w:val="auto"/>
          <w:lang w:val="en-US"/>
        </w:rPr>
        <w:t xml:space="preserve"> </w:t>
      </w:r>
      <w:r w:rsidR="006C6DEE" w:rsidRPr="008C7EE1">
        <w:rPr>
          <w:i/>
          <w:color w:val="auto"/>
          <w:lang w:val="en-US"/>
        </w:rPr>
        <w:t xml:space="preserve">to </w:t>
      </w:r>
      <w:r w:rsidR="00A90146" w:rsidRPr="008C7EE1">
        <w:rPr>
          <w:i/>
          <w:color w:val="auto"/>
          <w:lang w:val="en-US"/>
        </w:rPr>
        <w:t xml:space="preserve">align with </w:t>
      </w:r>
      <w:r w:rsidRPr="008C7EE1">
        <w:rPr>
          <w:i/>
          <w:color w:val="auto"/>
          <w:lang w:val="en-US"/>
        </w:rPr>
        <w:t>the</w:t>
      </w:r>
      <w:r w:rsidR="001A0EA5" w:rsidRPr="008C7EE1">
        <w:rPr>
          <w:i/>
          <w:color w:val="auto"/>
          <w:lang w:val="en-US"/>
        </w:rPr>
        <w:t>ir stakeholders</w:t>
      </w:r>
      <w:r w:rsidR="00A90146" w:rsidRPr="008C7EE1">
        <w:rPr>
          <w:i/>
          <w:color w:val="auto"/>
          <w:lang w:val="en-US"/>
        </w:rPr>
        <w:t xml:space="preserve">’ </w:t>
      </w:r>
      <w:r w:rsidRPr="008C7EE1">
        <w:rPr>
          <w:i/>
          <w:color w:val="auto"/>
          <w:lang w:val="en-US"/>
        </w:rPr>
        <w:t>roles within the</w:t>
      </w:r>
      <w:r w:rsidR="00213D79" w:rsidRPr="008C7EE1">
        <w:rPr>
          <w:i/>
          <w:color w:val="auto"/>
          <w:lang w:val="en-US"/>
        </w:rPr>
        <w:t>ir</w:t>
      </w:r>
      <w:r w:rsidRPr="008C7EE1">
        <w:rPr>
          <w:i/>
          <w:color w:val="auto"/>
          <w:lang w:val="en-US"/>
        </w:rPr>
        <w:t xml:space="preserve"> state</w:t>
      </w:r>
      <w:r w:rsidR="00213D79" w:rsidRPr="008C7EE1">
        <w:rPr>
          <w:i/>
          <w:color w:val="auto"/>
          <w:lang w:val="en-US"/>
        </w:rPr>
        <w:t>s</w:t>
      </w:r>
      <w:r w:rsidRPr="008C7EE1">
        <w:rPr>
          <w:i/>
          <w:color w:val="auto"/>
          <w:lang w:val="en-US"/>
        </w:rPr>
        <w:t>.</w:t>
      </w:r>
      <w:r w:rsidRPr="008C7EE1">
        <w:rPr>
          <w:color w:val="auto"/>
          <w:lang w:val="en-US"/>
        </w:rPr>
        <w:t xml:space="preserve"> Actions performed by State Energy Offices and other stakeholders may be a subset of the activities listed or </w:t>
      </w:r>
      <w:r w:rsidR="00D73477" w:rsidRPr="008C7EE1">
        <w:rPr>
          <w:color w:val="auto"/>
          <w:lang w:val="en-US"/>
        </w:rPr>
        <w:t xml:space="preserve">include </w:t>
      </w:r>
      <w:r w:rsidRPr="008C7EE1">
        <w:rPr>
          <w:color w:val="auto"/>
          <w:lang w:val="en-US"/>
        </w:rPr>
        <w:t xml:space="preserve">additional activities beyond those listed </w:t>
      </w:r>
      <w:r w:rsidR="00242DFD" w:rsidRPr="008C7EE1">
        <w:rPr>
          <w:color w:val="auto"/>
          <w:lang w:val="en-US"/>
        </w:rPr>
        <w:t>in th</w:t>
      </w:r>
      <w:r w:rsidR="00A90146" w:rsidRPr="008C7EE1">
        <w:rPr>
          <w:color w:val="auto"/>
          <w:lang w:val="en-US"/>
        </w:rPr>
        <w:t>e</w:t>
      </w:r>
      <w:r w:rsidR="00242DFD" w:rsidRPr="008C7EE1">
        <w:rPr>
          <w:color w:val="auto"/>
          <w:lang w:val="en-US"/>
        </w:rPr>
        <w:t xml:space="preserve"> Playbook</w:t>
      </w:r>
      <w:r w:rsidRPr="008C7EE1">
        <w:rPr>
          <w:color w:val="auto"/>
          <w:lang w:val="en-US"/>
        </w:rPr>
        <w:t xml:space="preserve">. </w:t>
      </w:r>
      <w:r w:rsidR="005F4DA8" w:rsidRPr="008C7EE1">
        <w:rPr>
          <w:color w:val="auto"/>
          <w:lang w:val="en-US"/>
        </w:rPr>
        <w:t>Response options</w:t>
      </w:r>
      <w:r w:rsidRPr="008C7EE1">
        <w:rPr>
          <w:color w:val="auto"/>
          <w:lang w:val="en-US"/>
        </w:rPr>
        <w:t xml:space="preserve"> for stakeholders other than State Energy Offices are included for awareness and are not intended to be prescriptive or </w:t>
      </w:r>
      <w:r w:rsidR="009870F4" w:rsidRPr="008C7EE1">
        <w:rPr>
          <w:color w:val="auto"/>
          <w:lang w:val="en-US"/>
        </w:rPr>
        <w:t>c</w:t>
      </w:r>
      <w:r w:rsidRPr="008C7EE1">
        <w:rPr>
          <w:color w:val="auto"/>
          <w:lang w:val="en-US"/>
        </w:rPr>
        <w:t>omprehensive.</w:t>
      </w:r>
    </w:p>
    <w:tbl>
      <w:tblPr>
        <w:tblStyle w:val="TableGrid"/>
        <w:tblpPr w:leftFromText="180" w:rightFromText="180" w:vertAnchor="text" w:horzAnchor="margin" w:tblpXSpec="center"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9350"/>
      </w:tblGrid>
      <w:tr w:rsidR="00D01B28" w:rsidRPr="008C7EE1" w14:paraId="6C6861FA" w14:textId="77777777" w:rsidTr="00B4091A">
        <w:trPr>
          <w:trHeight w:val="362"/>
        </w:trPr>
        <w:tc>
          <w:tcPr>
            <w:tcW w:w="9350" w:type="dxa"/>
            <w:shd w:val="clear" w:color="auto" w:fill="E7E6E6" w:themeFill="background2"/>
          </w:tcPr>
          <w:p w14:paraId="1E06E4A9" w14:textId="77777777" w:rsidR="00D01B28" w:rsidRPr="008C7EE1" w:rsidRDefault="00D01B28" w:rsidP="00D01B28">
            <w:pPr>
              <w:shd w:val="clear" w:color="auto" w:fill="E7E6E6" w:themeFill="background2"/>
              <w:spacing w:before="0" w:after="120" w:line="259" w:lineRule="auto"/>
              <w:ind w:left="0"/>
              <w:jc w:val="left"/>
              <w:rPr>
                <w:i/>
                <w:sz w:val="22"/>
                <w:szCs w:val="22"/>
              </w:rPr>
            </w:pPr>
            <w:r w:rsidRPr="008C7EE1">
              <w:rPr>
                <w:b/>
                <w:i/>
                <w:sz w:val="22"/>
                <w:szCs w:val="22"/>
              </w:rPr>
              <w:t>TO DO</w:t>
            </w:r>
            <w:r w:rsidRPr="008C7EE1">
              <w:rPr>
                <w:i/>
                <w:sz w:val="22"/>
                <w:szCs w:val="22"/>
              </w:rPr>
              <w:t xml:space="preserve">: </w:t>
            </w:r>
          </w:p>
          <w:p w14:paraId="097EE391" w14:textId="77777777" w:rsidR="00D01B28" w:rsidRPr="008C7EE1" w:rsidRDefault="00D01B28" w:rsidP="00D01B28">
            <w:pPr>
              <w:shd w:val="clear" w:color="auto" w:fill="E7E6E6" w:themeFill="background2"/>
              <w:spacing w:before="0" w:after="120" w:line="259" w:lineRule="auto"/>
              <w:ind w:left="0"/>
              <w:jc w:val="left"/>
              <w:rPr>
                <w:b/>
                <w:i/>
                <w:sz w:val="22"/>
                <w:szCs w:val="22"/>
              </w:rPr>
            </w:pPr>
            <w:r w:rsidRPr="008C7EE1">
              <w:rPr>
                <w:b/>
                <w:i/>
                <w:sz w:val="22"/>
                <w:szCs w:val="22"/>
              </w:rPr>
              <w:t xml:space="preserve">Review and edit the following ESF-12 matrices to reflect your office’s responsibilities, authorities, and informal activities. </w:t>
            </w:r>
            <w:r w:rsidRPr="008C7EE1">
              <w:rPr>
                <w:i/>
                <w:sz w:val="22"/>
                <w:szCs w:val="22"/>
              </w:rPr>
              <w:t>The matrices provide examples of common activities, but content should be deleted and expanded upon as needed to reflect your state’s unique role. Blank lines in each matrix provide space to add content as needed.</w:t>
            </w:r>
          </w:p>
          <w:p w14:paraId="63ECDFAE" w14:textId="77777777" w:rsidR="00D01B28" w:rsidRPr="008C7EE1" w:rsidRDefault="00D01B28" w:rsidP="00D01B28">
            <w:pPr>
              <w:shd w:val="clear" w:color="auto" w:fill="E7E6E6" w:themeFill="background2"/>
              <w:spacing w:before="0" w:after="120" w:line="259" w:lineRule="auto"/>
              <w:ind w:left="0"/>
              <w:jc w:val="left"/>
              <w:rPr>
                <w:b/>
                <w:i/>
                <w:sz w:val="22"/>
                <w:szCs w:val="22"/>
              </w:rPr>
            </w:pPr>
            <w:r w:rsidRPr="008C7EE1">
              <w:rPr>
                <w:b/>
                <w:i/>
                <w:sz w:val="22"/>
                <w:szCs w:val="22"/>
              </w:rPr>
              <w:t>Update response matrices following disruptive events:</w:t>
            </w:r>
            <w:r w:rsidRPr="008C7EE1">
              <w:t xml:space="preserve"> </w:t>
            </w:r>
            <w:r w:rsidRPr="008C7EE1">
              <w:rPr>
                <w:i/>
                <w:sz w:val="22"/>
                <w:szCs w:val="22"/>
              </w:rPr>
              <w:t xml:space="preserve"> Consider past events in your state and </w:t>
            </w:r>
            <w:r w:rsidRPr="008C7EE1">
              <w:rPr>
                <w:b/>
                <w:i/>
                <w:sz w:val="22"/>
                <w:szCs w:val="22"/>
              </w:rPr>
              <w:t xml:space="preserve">lessons learned to update appropriate actions. </w:t>
            </w:r>
          </w:p>
          <w:p w14:paraId="5F7025D6" w14:textId="02F62BBE" w:rsidR="00D01B28" w:rsidRPr="008C7EE1" w:rsidRDefault="00D01B28" w:rsidP="00D01B28">
            <w:pPr>
              <w:shd w:val="clear" w:color="auto" w:fill="E7E6E6" w:themeFill="background2"/>
              <w:spacing w:before="0" w:after="120" w:line="259" w:lineRule="auto"/>
              <w:ind w:left="0"/>
              <w:jc w:val="left"/>
              <w:rPr>
                <w:i/>
                <w:iCs/>
                <w:color w:val="314C63" w:themeColor="text1"/>
                <w:sz w:val="22"/>
                <w:szCs w:val="22"/>
              </w:rPr>
            </w:pPr>
            <w:r w:rsidRPr="008C7EE1">
              <w:rPr>
                <w:b/>
                <w:i/>
                <w:sz w:val="22"/>
                <w:szCs w:val="22"/>
              </w:rPr>
              <w:t>Work with stakeholders (as applicable: additional ESF-12 agencies, emergency management agencies, other state government agencies, utilities</w:t>
            </w:r>
            <w:r w:rsidR="006A24C8" w:rsidRPr="008C7EE1">
              <w:rPr>
                <w:b/>
                <w:i/>
                <w:sz w:val="22"/>
                <w:szCs w:val="22"/>
              </w:rPr>
              <w:t>,</w:t>
            </w:r>
            <w:r w:rsidRPr="008C7EE1">
              <w:rPr>
                <w:b/>
                <w:i/>
                <w:sz w:val="22"/>
                <w:szCs w:val="22"/>
              </w:rPr>
              <w:t xml:space="preserve"> and grid operators) to understand their roles, authorities, and informal activities. </w:t>
            </w:r>
            <w:r w:rsidRPr="008C7EE1">
              <w:rPr>
                <w:bCs/>
                <w:i/>
                <w:sz w:val="22"/>
                <w:szCs w:val="22"/>
              </w:rPr>
              <w:t>Use the example activities listed in the following matrices as the basis for discussion and edit the matrices’ content as needed based on stakeholders’ feedback.</w:t>
            </w:r>
            <w:r w:rsidRPr="008C7EE1">
              <w:rPr>
                <w:b/>
                <w:i/>
                <w:sz w:val="22"/>
                <w:szCs w:val="22"/>
              </w:rPr>
              <w:t xml:space="preserve">  </w:t>
            </w:r>
          </w:p>
        </w:tc>
      </w:tr>
    </w:tbl>
    <w:p w14:paraId="32A4BBEB" w14:textId="77777777" w:rsidR="00690FFD" w:rsidRPr="008C7EE1" w:rsidRDefault="00690FFD" w:rsidP="00C5790F">
      <w:pPr>
        <w:tabs>
          <w:tab w:val="left" w:pos="1125"/>
        </w:tabs>
        <w:ind w:left="0"/>
      </w:pPr>
    </w:p>
    <w:p w14:paraId="480F0188" w14:textId="77777777" w:rsidR="00EC7542" w:rsidRPr="008C7EE1" w:rsidRDefault="00EC7542" w:rsidP="00C5790F">
      <w:pPr>
        <w:tabs>
          <w:tab w:val="left" w:pos="1125"/>
        </w:tabs>
        <w:ind w:left="0"/>
        <w:sectPr w:rsidR="00EC7542" w:rsidRPr="008C7EE1" w:rsidSect="00334A3D">
          <w:headerReference w:type="default" r:id="rId42"/>
          <w:footerReference w:type="default" r:id="rId43"/>
          <w:footnotePr>
            <w:numFmt w:val="lowerLetter"/>
          </w:footnotePr>
          <w:endnotePr>
            <w:numFmt w:val="decimal"/>
          </w:endnotePr>
          <w:pgSz w:w="12240" w:h="15840" w:code="1"/>
          <w:pgMar w:top="720" w:right="1267" w:bottom="1368" w:left="1440" w:header="1109" w:footer="432" w:gutter="0"/>
          <w:cols w:space="720"/>
          <w:docGrid w:linePitch="360"/>
        </w:sectPr>
      </w:pPr>
    </w:p>
    <w:p w14:paraId="1A50B200" w14:textId="4DA2D7E1" w:rsidR="00F3059F" w:rsidRPr="008C7EE1" w:rsidRDefault="009970D1" w:rsidP="0077200C">
      <w:pPr>
        <w:pStyle w:val="Heading2"/>
        <w:framePr w:wrap="around"/>
      </w:pPr>
      <w:bookmarkStart w:id="41" w:name="_ESF-12:_State_Energy"/>
      <w:bookmarkEnd w:id="41"/>
      <w:r w:rsidRPr="008C7EE1">
        <w:t>ESF-12: State Energy Office, Public Utilities Commission</w:t>
      </w:r>
    </w:p>
    <w:p w14:paraId="1C22A6F4" w14:textId="77777777" w:rsidR="009970D1" w:rsidRPr="008C7EE1" w:rsidRDefault="009970D1">
      <w:pPr>
        <w:spacing w:before="0" w:after="0"/>
        <w:ind w:left="0"/>
        <w:jc w:val="left"/>
        <w:rPr>
          <w:rFonts w:cs="Arial"/>
          <w:color w:val="314C63" w:themeColor="accent2"/>
        </w:rPr>
      </w:pPr>
    </w:p>
    <w:tbl>
      <w:tblPr>
        <w:tblpPr w:leftFromText="180" w:rightFromText="180" w:vertAnchor="text" w:horzAnchor="margin" w:tblpX="-450" w:tblpY="177"/>
        <w:tblW w:w="14550" w:type="dxa"/>
        <w:tblLayout w:type="fixed"/>
        <w:tblCellMar>
          <w:top w:w="43" w:type="dxa"/>
          <w:left w:w="144" w:type="dxa"/>
          <w:bottom w:w="14" w:type="dxa"/>
          <w:right w:w="144" w:type="dxa"/>
        </w:tblCellMar>
        <w:tblLook w:val="01E0" w:firstRow="1" w:lastRow="1" w:firstColumn="1" w:lastColumn="1" w:noHBand="0" w:noVBand="0"/>
      </w:tblPr>
      <w:tblGrid>
        <w:gridCol w:w="1276"/>
        <w:gridCol w:w="5932"/>
        <w:gridCol w:w="7342"/>
      </w:tblGrid>
      <w:tr w:rsidR="0077200C" w:rsidRPr="008C7EE1" w14:paraId="33FA4401" w14:textId="77777777" w:rsidTr="003B3A49">
        <w:trPr>
          <w:trHeight w:hRule="exact" w:val="432"/>
        </w:trPr>
        <w:tc>
          <w:tcPr>
            <w:tcW w:w="1296" w:type="dxa"/>
            <w:tcBorders>
              <w:top w:val="single" w:sz="2" w:space="0" w:color="FFFFFF" w:themeColor="background1"/>
              <w:left w:val="single" w:sz="24" w:space="0" w:color="FFFFFF"/>
              <w:bottom w:val="single" w:sz="12" w:space="0" w:color="FFE9C8" w:themeColor="accent3" w:themeTint="66"/>
              <w:right w:val="single" w:sz="48" w:space="0" w:color="FFFFFF"/>
            </w:tcBorders>
            <w:shd w:val="clear" w:color="auto" w:fill="FFFFFF" w:themeFill="background1"/>
            <w:vAlign w:val="center"/>
          </w:tcPr>
          <w:p w14:paraId="4AE248F2" w14:textId="77777777" w:rsidR="0077200C" w:rsidRPr="008C7EE1" w:rsidRDefault="0077200C" w:rsidP="00405BAE">
            <w:pPr>
              <w:pStyle w:val="Body"/>
              <w:spacing w:before="0"/>
              <w:rPr>
                <w:sz w:val="20"/>
                <w:szCs w:val="20"/>
                <w:lang w:val="en-US"/>
              </w:rPr>
            </w:pPr>
          </w:p>
          <w:p w14:paraId="6615412E" w14:textId="77777777" w:rsidR="0077200C" w:rsidRPr="008C7EE1" w:rsidRDefault="0077200C" w:rsidP="00405BAE">
            <w:pPr>
              <w:pStyle w:val="Body"/>
              <w:spacing w:before="0"/>
              <w:rPr>
                <w:sz w:val="20"/>
                <w:szCs w:val="20"/>
                <w:lang w:val="en-US"/>
              </w:rPr>
            </w:pPr>
          </w:p>
        </w:tc>
        <w:tc>
          <w:tcPr>
            <w:tcW w:w="6048" w:type="dxa"/>
            <w:tcBorders>
              <w:top w:val="single" w:sz="2" w:space="0" w:color="FFFFFF" w:themeColor="background1"/>
              <w:left w:val="single" w:sz="48" w:space="0" w:color="FFFFFF"/>
              <w:bottom w:val="single" w:sz="12" w:space="0" w:color="FFE9C8" w:themeColor="accent3" w:themeTint="66"/>
              <w:right w:val="dotted" w:sz="24" w:space="0" w:color="FFFFFF"/>
            </w:tcBorders>
            <w:shd w:val="clear" w:color="auto" w:fill="FFFFFF" w:themeFill="background1"/>
            <w:vAlign w:val="center"/>
          </w:tcPr>
          <w:p w14:paraId="587276AC" w14:textId="77777777" w:rsidR="0077200C" w:rsidRPr="008C7EE1" w:rsidRDefault="0077200C" w:rsidP="00405BAE">
            <w:pPr>
              <w:pStyle w:val="Body"/>
              <w:spacing w:before="0"/>
              <w:jc w:val="center"/>
              <w:rPr>
                <w:b/>
                <w:bCs/>
                <w:sz w:val="20"/>
                <w:szCs w:val="20"/>
                <w:lang w:val="en-US"/>
              </w:rPr>
            </w:pPr>
            <w:r w:rsidRPr="008C7EE1">
              <w:rPr>
                <w:b/>
                <w:bCs/>
                <w:w w:val="110"/>
                <w:sz w:val="20"/>
                <w:szCs w:val="20"/>
                <w:lang w:val="en-US"/>
              </w:rPr>
              <w:t>Pre-Event</w:t>
            </w:r>
          </w:p>
        </w:tc>
        <w:tc>
          <w:tcPr>
            <w:tcW w:w="7488" w:type="dxa"/>
            <w:tcBorders>
              <w:top w:val="single" w:sz="2" w:space="0" w:color="FFFFFF" w:themeColor="background1"/>
              <w:left w:val="dotted" w:sz="24" w:space="0" w:color="FFFFFF"/>
              <w:bottom w:val="single" w:sz="12" w:space="0" w:color="FFE9C8" w:themeColor="accent3" w:themeTint="66"/>
              <w:right w:val="dotted" w:sz="24" w:space="0" w:color="FFFFFF"/>
            </w:tcBorders>
            <w:shd w:val="clear" w:color="auto" w:fill="FFFFFF" w:themeFill="background1"/>
            <w:vAlign w:val="center"/>
          </w:tcPr>
          <w:p w14:paraId="3A3F9314" w14:textId="77777777" w:rsidR="0077200C" w:rsidRPr="008C7EE1" w:rsidRDefault="0077200C" w:rsidP="00405BAE">
            <w:pPr>
              <w:pStyle w:val="Body"/>
              <w:spacing w:before="0"/>
              <w:jc w:val="center"/>
              <w:rPr>
                <w:b/>
                <w:bCs/>
                <w:sz w:val="20"/>
                <w:szCs w:val="20"/>
                <w:lang w:val="en-US"/>
              </w:rPr>
            </w:pPr>
            <w:r w:rsidRPr="008C7EE1">
              <w:rPr>
                <w:b/>
                <w:bCs/>
                <w:w w:val="110"/>
                <w:sz w:val="20"/>
                <w:szCs w:val="20"/>
                <w:lang w:val="en-US"/>
              </w:rPr>
              <w:t>Response</w:t>
            </w:r>
          </w:p>
        </w:tc>
      </w:tr>
      <w:tr w:rsidR="0077200C" w:rsidRPr="008C7EE1" w14:paraId="68DF2657" w14:textId="77777777" w:rsidTr="003B3A49">
        <w:trPr>
          <w:trHeight w:val="1265"/>
        </w:trPr>
        <w:tc>
          <w:tcPr>
            <w:tcW w:w="1296" w:type="dxa"/>
            <w:tcBorders>
              <w:top w:val="single" w:sz="12" w:space="0" w:color="FFE9C8" w:themeColor="accent3" w:themeTint="66"/>
              <w:bottom w:val="single" w:sz="12" w:space="0" w:color="FFE9C8" w:themeColor="accent3" w:themeTint="66"/>
            </w:tcBorders>
            <w:shd w:val="clear" w:color="auto" w:fill="FFF4E3" w:themeFill="accent3" w:themeFillTint="33"/>
            <w:vAlign w:val="center"/>
          </w:tcPr>
          <w:p w14:paraId="230F96C2" w14:textId="77777777" w:rsidR="0077200C" w:rsidRPr="008C7EE1" w:rsidRDefault="0077200C" w:rsidP="00405BAE">
            <w:pPr>
              <w:pStyle w:val="table-body"/>
              <w:rPr>
                <w:rFonts w:ascii="Times New Roman"/>
                <w:b/>
                <w:bCs/>
                <w:w w:val="110"/>
                <w:szCs w:val="20"/>
                <w:lang w:val="en-US"/>
              </w:rPr>
            </w:pPr>
            <w:r w:rsidRPr="008C7EE1">
              <w:rPr>
                <w:b/>
                <w:bCs/>
                <w:w w:val="110"/>
                <w:szCs w:val="20"/>
                <w:lang w:val="en-US"/>
              </w:rPr>
              <w:t>Tier 3: Enhanced Watch</w:t>
            </w:r>
          </w:p>
        </w:tc>
        <w:tc>
          <w:tcPr>
            <w:tcW w:w="6048" w:type="dxa"/>
            <w:tcBorders>
              <w:top w:val="single" w:sz="12" w:space="0" w:color="FFE9C8" w:themeColor="accent3" w:themeTint="66"/>
              <w:bottom w:val="single" w:sz="12" w:space="0" w:color="FFE9C8" w:themeColor="accent3" w:themeTint="66"/>
            </w:tcBorders>
            <w:shd w:val="clear" w:color="auto" w:fill="FFFFFF" w:themeFill="background1"/>
          </w:tcPr>
          <w:p w14:paraId="28175364" w14:textId="77777777" w:rsidR="0077200C" w:rsidRPr="008C7EE1" w:rsidRDefault="0077200C" w:rsidP="0077200C">
            <w:pPr>
              <w:pStyle w:val="table-body"/>
              <w:numPr>
                <w:ilvl w:val="0"/>
                <w:numId w:val="19"/>
              </w:numPr>
              <w:ind w:left="120" w:hanging="180"/>
              <w:rPr>
                <w:color w:val="auto"/>
                <w:lang w:val="en-US"/>
              </w:rPr>
            </w:pPr>
            <w:r w:rsidRPr="008C7EE1">
              <w:rPr>
                <w:b/>
                <w:color w:val="auto"/>
                <w:lang w:val="en-US"/>
              </w:rPr>
              <w:t>Situational Awareness and Information-Sharing:</w:t>
            </w:r>
            <w:r w:rsidRPr="008C7EE1">
              <w:rPr>
                <w:color w:val="auto"/>
                <w:lang w:val="en-US"/>
              </w:rPr>
              <w:t xml:space="preserve"> Monitor threat forecasts and predictive outage modeling</w:t>
            </w:r>
          </w:p>
          <w:p w14:paraId="21E6DEAC" w14:textId="77777777" w:rsidR="0077200C" w:rsidRPr="008C7EE1" w:rsidRDefault="0077200C" w:rsidP="0077200C">
            <w:pPr>
              <w:pStyle w:val="table-body"/>
              <w:numPr>
                <w:ilvl w:val="0"/>
                <w:numId w:val="19"/>
              </w:numPr>
              <w:ind w:left="120" w:hanging="180"/>
              <w:rPr>
                <w:color w:val="auto"/>
                <w:lang w:val="en-US"/>
              </w:rPr>
            </w:pPr>
            <w:r w:rsidRPr="008C7EE1">
              <w:rPr>
                <w:b/>
                <w:color w:val="auto"/>
                <w:lang w:val="en-US"/>
              </w:rPr>
              <w:t>Situational Awareness and Information-Sharing:</w:t>
            </w:r>
            <w:r w:rsidRPr="008C7EE1">
              <w:rPr>
                <w:color w:val="auto"/>
                <w:lang w:val="en-US"/>
              </w:rPr>
              <w:t xml:space="preserve"> Identify risk factors that could exacerbate or prolong energy impacts or cause impacts to cascade into other sectors</w:t>
            </w:r>
          </w:p>
          <w:p w14:paraId="30F940EE" w14:textId="77777777" w:rsidR="0077200C" w:rsidRPr="008C7EE1" w:rsidRDefault="0077200C" w:rsidP="0077200C">
            <w:pPr>
              <w:pStyle w:val="table-body"/>
              <w:numPr>
                <w:ilvl w:val="0"/>
                <w:numId w:val="19"/>
              </w:numPr>
              <w:ind w:left="120" w:hanging="180"/>
              <w:rPr>
                <w:color w:val="auto"/>
                <w:lang w:val="en-US"/>
              </w:rPr>
            </w:pPr>
            <w:r w:rsidRPr="008C7EE1">
              <w:rPr>
                <w:b/>
                <w:color w:val="auto"/>
                <w:lang w:val="en-US"/>
              </w:rPr>
              <w:t>Situational Awareness and Information-Sharing:</w:t>
            </w:r>
            <w:r w:rsidRPr="008C7EE1">
              <w:rPr>
                <w:color w:val="auto"/>
                <w:lang w:val="en-US"/>
              </w:rPr>
              <w:t xml:space="preserve"> Report outages or other operational issues to DOE as required</w:t>
            </w:r>
          </w:p>
          <w:p w14:paraId="653CB922" w14:textId="1FE7DEBD" w:rsidR="0077200C" w:rsidRPr="008C7EE1" w:rsidRDefault="0077200C" w:rsidP="0077200C">
            <w:pPr>
              <w:pStyle w:val="table-body"/>
              <w:numPr>
                <w:ilvl w:val="0"/>
                <w:numId w:val="19"/>
              </w:numPr>
              <w:ind w:left="120" w:hanging="180"/>
              <w:rPr>
                <w:color w:val="auto"/>
                <w:lang w:val="en-US"/>
              </w:rPr>
            </w:pPr>
            <w:r w:rsidRPr="008C7EE1">
              <w:rPr>
                <w:b/>
                <w:color w:val="auto"/>
                <w:lang w:val="en-US"/>
              </w:rPr>
              <w:t>Situational Awareness and Information-Sharing</w:t>
            </w:r>
            <w:r w:rsidRPr="008C7EE1">
              <w:rPr>
                <w:color w:val="auto"/>
                <w:lang w:val="en-US"/>
              </w:rPr>
              <w:t>: Understand current demand for electricity within the state, including use by critical users</w:t>
            </w:r>
            <w:r w:rsidR="004D3B91" w:rsidRPr="008C7EE1">
              <w:rPr>
                <w:color w:val="auto"/>
                <w:lang w:val="en-US"/>
              </w:rPr>
              <w:t>, and how demand may change during event</w:t>
            </w:r>
          </w:p>
          <w:p w14:paraId="73EEF0C8" w14:textId="3E40B7AE" w:rsidR="0077200C" w:rsidRPr="008C7EE1" w:rsidRDefault="0077200C" w:rsidP="0077200C">
            <w:pPr>
              <w:pStyle w:val="table-body"/>
              <w:numPr>
                <w:ilvl w:val="0"/>
                <w:numId w:val="19"/>
              </w:numPr>
              <w:ind w:left="120" w:hanging="180"/>
              <w:rPr>
                <w:color w:val="auto"/>
                <w:lang w:val="en-US"/>
              </w:rPr>
            </w:pPr>
            <w:r w:rsidRPr="008C7EE1">
              <w:rPr>
                <w:color w:val="auto"/>
                <w:lang w:val="en-US"/>
              </w:rPr>
              <w:t>_______________________________________________________</w:t>
            </w:r>
            <w:r w:rsidR="002931ED" w:rsidRPr="008C7EE1">
              <w:rPr>
                <w:color w:val="auto"/>
                <w:lang w:val="en-US"/>
              </w:rPr>
              <w:br/>
            </w:r>
          </w:p>
          <w:p w14:paraId="76EEE49E" w14:textId="30980F89" w:rsidR="0077200C" w:rsidRPr="008C7EE1" w:rsidRDefault="0077200C" w:rsidP="0077200C">
            <w:pPr>
              <w:pStyle w:val="table-body"/>
              <w:numPr>
                <w:ilvl w:val="0"/>
                <w:numId w:val="19"/>
              </w:numPr>
              <w:ind w:left="120" w:hanging="180"/>
              <w:rPr>
                <w:color w:val="auto"/>
                <w:lang w:val="en-US"/>
              </w:rPr>
            </w:pPr>
            <w:r w:rsidRPr="008C7EE1">
              <w:rPr>
                <w:color w:val="auto"/>
                <w:lang w:val="en-US"/>
              </w:rPr>
              <w:t>_______________________________________________________</w:t>
            </w:r>
          </w:p>
        </w:tc>
        <w:tc>
          <w:tcPr>
            <w:tcW w:w="7488" w:type="dxa"/>
            <w:tcBorders>
              <w:top w:val="single" w:sz="12" w:space="0" w:color="FFE9C8" w:themeColor="accent3" w:themeTint="66"/>
              <w:bottom w:val="single" w:sz="12" w:space="0" w:color="FFE9C8" w:themeColor="accent3" w:themeTint="66"/>
            </w:tcBorders>
            <w:shd w:val="clear" w:color="auto" w:fill="FFFFFF" w:themeFill="background1"/>
          </w:tcPr>
          <w:p w14:paraId="45C58AE4" w14:textId="18465987" w:rsidR="0077200C" w:rsidRPr="008C7EE1" w:rsidRDefault="0077200C" w:rsidP="0077200C">
            <w:pPr>
              <w:pStyle w:val="table-body"/>
              <w:numPr>
                <w:ilvl w:val="0"/>
                <w:numId w:val="20"/>
              </w:numPr>
              <w:ind w:left="90" w:hanging="180"/>
              <w:rPr>
                <w:color w:val="auto"/>
                <w:lang w:val="en-US"/>
              </w:rPr>
            </w:pPr>
            <w:r w:rsidRPr="008C7EE1">
              <w:rPr>
                <w:b/>
                <w:color w:val="auto"/>
                <w:lang w:val="en-US"/>
              </w:rPr>
              <w:t>Situational Awareness and Information-Sharing:</w:t>
            </w:r>
            <w:r w:rsidRPr="008C7EE1">
              <w:rPr>
                <w:color w:val="auto"/>
                <w:lang w:val="en-US"/>
              </w:rPr>
              <w:t xml:space="preserve"> Leverage </w:t>
            </w:r>
            <w:r w:rsidR="003E266A" w:rsidRPr="008C7EE1">
              <w:rPr>
                <w:color w:val="auto"/>
                <w:lang w:val="en-US"/>
              </w:rPr>
              <w:t xml:space="preserve">monitoring </w:t>
            </w:r>
            <w:r w:rsidRPr="008C7EE1">
              <w:rPr>
                <w:color w:val="auto"/>
                <w:lang w:val="en-US"/>
              </w:rPr>
              <w:t xml:space="preserve">tools and </w:t>
            </w:r>
            <w:r w:rsidR="003E266A" w:rsidRPr="008C7EE1">
              <w:rPr>
                <w:color w:val="auto"/>
                <w:lang w:val="en-US"/>
              </w:rPr>
              <w:t xml:space="preserve">stakeholder </w:t>
            </w:r>
            <w:r w:rsidRPr="008C7EE1">
              <w:rPr>
                <w:color w:val="auto"/>
                <w:lang w:val="en-US"/>
              </w:rPr>
              <w:t>contacts to gather information on outage impacts and duration</w:t>
            </w:r>
          </w:p>
          <w:p w14:paraId="466E32A8" w14:textId="77777777" w:rsidR="0077200C" w:rsidRPr="008C7EE1" w:rsidRDefault="0077200C" w:rsidP="0077200C">
            <w:pPr>
              <w:pStyle w:val="table-body"/>
              <w:numPr>
                <w:ilvl w:val="0"/>
                <w:numId w:val="20"/>
              </w:numPr>
              <w:ind w:left="90" w:hanging="180"/>
              <w:rPr>
                <w:color w:val="auto"/>
                <w:lang w:val="en-US"/>
              </w:rPr>
            </w:pPr>
            <w:r w:rsidRPr="008C7EE1">
              <w:rPr>
                <w:b/>
                <w:color w:val="auto"/>
                <w:lang w:val="en-US"/>
              </w:rPr>
              <w:t>Situational Awareness and Information-Sharing:</w:t>
            </w:r>
            <w:r w:rsidRPr="008C7EE1">
              <w:rPr>
                <w:color w:val="auto"/>
                <w:lang w:val="en-US"/>
              </w:rPr>
              <w:t xml:space="preserve"> Identify cascading impacts or interdependencies, including potential impacts to petroleum and natural gas systems</w:t>
            </w:r>
            <w:r w:rsidRPr="008C7EE1">
              <w:rPr>
                <w:b/>
                <w:color w:val="auto"/>
                <w:lang w:val="en-US"/>
              </w:rPr>
              <w:t xml:space="preserve"> </w:t>
            </w:r>
          </w:p>
          <w:p w14:paraId="117456A5" w14:textId="1BC5779F" w:rsidR="0077200C" w:rsidRPr="008C7EE1" w:rsidRDefault="0077200C" w:rsidP="0077200C">
            <w:pPr>
              <w:pStyle w:val="table-body"/>
              <w:numPr>
                <w:ilvl w:val="0"/>
                <w:numId w:val="20"/>
              </w:numPr>
              <w:ind w:left="90" w:hanging="180"/>
              <w:rPr>
                <w:color w:val="auto"/>
                <w:lang w:val="en-US"/>
              </w:rPr>
            </w:pPr>
            <w:r w:rsidRPr="008C7EE1">
              <w:rPr>
                <w:b/>
                <w:color w:val="auto"/>
                <w:lang w:val="en-US"/>
              </w:rPr>
              <w:t>Situational Awareness and Information-Sharing:</w:t>
            </w:r>
            <w:r w:rsidRPr="008C7EE1">
              <w:rPr>
                <w:color w:val="auto"/>
                <w:lang w:val="en-US"/>
              </w:rPr>
              <w:t xml:space="preserve"> For cyber events</w:t>
            </w:r>
            <w:r w:rsidR="0007378E" w:rsidRPr="008C7EE1">
              <w:rPr>
                <w:rStyle w:val="FootnoteReference"/>
                <w:color w:val="auto"/>
                <w:lang w:val="en-US"/>
              </w:rPr>
              <w:footnoteReference w:id="2"/>
            </w:r>
            <w:r w:rsidRPr="008C7EE1">
              <w:rPr>
                <w:color w:val="auto"/>
                <w:lang w:val="en-US"/>
              </w:rPr>
              <w:t>, engage with the MS-ISAC to receive information about the incident and any additional cyber threats</w:t>
            </w:r>
          </w:p>
          <w:p w14:paraId="323B10B7" w14:textId="77777777" w:rsidR="0032561F" w:rsidRPr="008C7EE1" w:rsidRDefault="0077200C" w:rsidP="0032561F">
            <w:pPr>
              <w:pStyle w:val="table-body"/>
              <w:numPr>
                <w:ilvl w:val="0"/>
                <w:numId w:val="20"/>
              </w:numPr>
              <w:ind w:left="90" w:hanging="180"/>
              <w:rPr>
                <w:color w:val="auto"/>
                <w:lang w:val="en-US"/>
              </w:rPr>
            </w:pPr>
            <w:r w:rsidRPr="008C7EE1">
              <w:rPr>
                <w:b/>
                <w:color w:val="auto"/>
                <w:lang w:val="en-US"/>
              </w:rPr>
              <w:t xml:space="preserve">Situational Awareness and Information-Sharing: </w:t>
            </w:r>
            <w:r w:rsidR="0043261D" w:rsidRPr="008C7EE1">
              <w:rPr>
                <w:color w:val="auto"/>
                <w:lang w:val="en-US"/>
              </w:rPr>
              <w:t xml:space="preserve"> For cyber events, coordinate</w:t>
            </w:r>
            <w:r w:rsidRPr="008C7EE1">
              <w:rPr>
                <w:color w:val="auto"/>
                <w:lang w:val="en-US"/>
              </w:rPr>
              <w:t xml:space="preserve"> with state Chief Information Officer or other state cyber office on messaging, response, and whether there are any threats to state systems</w:t>
            </w:r>
          </w:p>
          <w:p w14:paraId="2407F879" w14:textId="2776D2D3" w:rsidR="00BF5803" w:rsidRPr="008C7EE1" w:rsidRDefault="00BF5803" w:rsidP="00BF5803">
            <w:pPr>
              <w:pStyle w:val="table-body"/>
              <w:numPr>
                <w:ilvl w:val="0"/>
                <w:numId w:val="20"/>
              </w:numPr>
              <w:ind w:left="90" w:hanging="180"/>
              <w:rPr>
                <w:color w:val="auto"/>
                <w:lang w:val="en-US"/>
              </w:rPr>
            </w:pPr>
            <w:r w:rsidRPr="008C7EE1">
              <w:rPr>
                <w:b/>
                <w:color w:val="auto"/>
                <w:lang w:val="en-US"/>
              </w:rPr>
              <w:t>Resource Management:</w:t>
            </w:r>
            <w:r w:rsidRPr="008C7EE1">
              <w:rPr>
                <w:color w:val="auto"/>
                <w:lang w:val="en-US"/>
              </w:rPr>
              <w:t xml:space="preserve"> Assess staffing capabilities and resource adequacy of state to respond to the event  </w:t>
            </w:r>
          </w:p>
          <w:p w14:paraId="49374858" w14:textId="608F6386" w:rsidR="0077200C" w:rsidRPr="008C7EE1" w:rsidRDefault="0032561F" w:rsidP="0077200C">
            <w:pPr>
              <w:pStyle w:val="table-body"/>
              <w:numPr>
                <w:ilvl w:val="0"/>
                <w:numId w:val="20"/>
              </w:numPr>
              <w:ind w:left="90" w:hanging="180"/>
              <w:rPr>
                <w:color w:val="auto"/>
                <w:lang w:val="en-US"/>
              </w:rPr>
            </w:pPr>
            <w:r w:rsidRPr="008C7EE1">
              <w:rPr>
                <w:color w:val="auto"/>
                <w:lang w:val="en-US"/>
              </w:rPr>
              <w:t>__________________________________________________________________</w:t>
            </w:r>
          </w:p>
        </w:tc>
      </w:tr>
      <w:tr w:rsidR="0077200C" w:rsidRPr="008C7EE1" w14:paraId="658224B2" w14:textId="77777777" w:rsidTr="003B3A49">
        <w:trPr>
          <w:trHeight w:val="827"/>
        </w:trPr>
        <w:tc>
          <w:tcPr>
            <w:tcW w:w="1296" w:type="dxa"/>
            <w:tcBorders>
              <w:top w:val="single" w:sz="12" w:space="0" w:color="FFE9C8" w:themeColor="accent3" w:themeTint="66"/>
              <w:bottom w:val="single" w:sz="12" w:space="0" w:color="FFE9C8" w:themeColor="accent3" w:themeTint="66"/>
            </w:tcBorders>
            <w:shd w:val="clear" w:color="auto" w:fill="FFE9C8" w:themeFill="accent3" w:themeFillTint="66"/>
            <w:vAlign w:val="center"/>
          </w:tcPr>
          <w:p w14:paraId="53CED7A8" w14:textId="77777777" w:rsidR="0077200C" w:rsidRPr="008C7EE1" w:rsidRDefault="0077200C" w:rsidP="00405BAE">
            <w:pPr>
              <w:pStyle w:val="table-body"/>
              <w:rPr>
                <w:rFonts w:ascii="Times New Roman"/>
                <w:b/>
                <w:bCs/>
                <w:w w:val="110"/>
                <w:szCs w:val="20"/>
                <w:lang w:val="en-US"/>
              </w:rPr>
            </w:pPr>
            <w:r w:rsidRPr="008C7EE1">
              <w:rPr>
                <w:b/>
                <w:bCs/>
                <w:w w:val="110"/>
                <w:szCs w:val="20"/>
                <w:lang w:val="en-US"/>
              </w:rPr>
              <w:t>Tier 2: Significant Event</w:t>
            </w:r>
          </w:p>
        </w:tc>
        <w:tc>
          <w:tcPr>
            <w:tcW w:w="6048" w:type="dxa"/>
            <w:tcBorders>
              <w:top w:val="single" w:sz="12" w:space="0" w:color="FFE9C8" w:themeColor="accent3" w:themeTint="66"/>
              <w:bottom w:val="single" w:sz="12" w:space="0" w:color="FFE9C8" w:themeColor="accent3" w:themeTint="66"/>
            </w:tcBorders>
            <w:shd w:val="clear" w:color="auto" w:fill="FFFFFF" w:themeFill="background1"/>
          </w:tcPr>
          <w:p w14:paraId="41343221" w14:textId="58775A7C" w:rsidR="0077200C" w:rsidRPr="008C7EE1" w:rsidRDefault="0077200C" w:rsidP="0032561F">
            <w:pPr>
              <w:pStyle w:val="table-body"/>
              <w:numPr>
                <w:ilvl w:val="0"/>
                <w:numId w:val="18"/>
              </w:numPr>
              <w:rPr>
                <w:color w:val="auto"/>
                <w:lang w:val="en-US"/>
              </w:rPr>
            </w:pPr>
            <w:r w:rsidRPr="008C7EE1">
              <w:rPr>
                <w:b/>
                <w:color w:val="auto"/>
                <w:lang w:val="en-US"/>
              </w:rPr>
              <w:t>Situational Awareness and Information-Sharing:</w:t>
            </w:r>
            <w:r w:rsidRPr="008C7EE1">
              <w:rPr>
                <w:color w:val="auto"/>
                <w:lang w:val="en-US"/>
              </w:rPr>
              <w:t xml:space="preserve"> Participate in internal and external situational awareness activities (e.g., regional calls, federal calls, briefing state leadership</w:t>
            </w:r>
            <w:r w:rsidRPr="008C7EE1" w:rsidDel="00CD79C6">
              <w:rPr>
                <w:color w:val="auto"/>
                <w:lang w:val="en-US"/>
              </w:rPr>
              <w:t>, etc.</w:t>
            </w:r>
            <w:r w:rsidRPr="008C7EE1">
              <w:rPr>
                <w:color w:val="auto"/>
                <w:lang w:val="en-US"/>
              </w:rPr>
              <w:t>)</w:t>
            </w:r>
          </w:p>
          <w:p w14:paraId="0A73FDA0" w14:textId="721EF7E5" w:rsidR="0077200C" w:rsidRPr="008C7EE1" w:rsidRDefault="0077200C" w:rsidP="0032561F">
            <w:pPr>
              <w:pStyle w:val="table-body"/>
              <w:numPr>
                <w:ilvl w:val="0"/>
                <w:numId w:val="18"/>
              </w:numPr>
              <w:rPr>
                <w:color w:val="auto"/>
                <w:lang w:val="en-US"/>
              </w:rPr>
            </w:pPr>
            <w:r w:rsidRPr="008C7EE1">
              <w:rPr>
                <w:b/>
                <w:color w:val="auto"/>
                <w:lang w:val="en-US"/>
              </w:rPr>
              <w:t>Situational Awareness and Information-Sharing:</w:t>
            </w:r>
            <w:r w:rsidRPr="008C7EE1">
              <w:rPr>
                <w:color w:val="auto"/>
                <w:lang w:val="en-US"/>
              </w:rPr>
              <w:t xml:space="preserve"> Communicate information on predicted power outages </w:t>
            </w:r>
            <w:r w:rsidR="0071770E" w:rsidRPr="008C7EE1">
              <w:rPr>
                <w:color w:val="auto"/>
                <w:lang w:val="en-US"/>
              </w:rPr>
              <w:t>to</w:t>
            </w:r>
            <w:r w:rsidRPr="008C7EE1">
              <w:rPr>
                <w:color w:val="auto"/>
                <w:lang w:val="en-US"/>
              </w:rPr>
              <w:t xml:space="preserve"> state ESF-12 stakeholders</w:t>
            </w:r>
          </w:p>
          <w:p w14:paraId="1ED58A3D" w14:textId="1D8FADF0" w:rsidR="0077200C" w:rsidRPr="008C7EE1" w:rsidRDefault="0077200C" w:rsidP="0032561F">
            <w:pPr>
              <w:pStyle w:val="table-body"/>
              <w:numPr>
                <w:ilvl w:val="0"/>
                <w:numId w:val="18"/>
              </w:numPr>
              <w:rPr>
                <w:color w:val="auto"/>
                <w:lang w:val="en-US"/>
              </w:rPr>
            </w:pPr>
            <w:r w:rsidRPr="008C7EE1">
              <w:rPr>
                <w:b/>
                <w:color w:val="auto"/>
                <w:lang w:val="en-US"/>
              </w:rPr>
              <w:t>Resource Management:</w:t>
            </w:r>
            <w:r w:rsidRPr="008C7EE1">
              <w:rPr>
                <w:color w:val="auto"/>
                <w:lang w:val="en-US"/>
              </w:rPr>
              <w:t xml:space="preserve"> Coordinate with emergency managers to inventory available state resources (e.g., generators</w:t>
            </w:r>
            <w:r w:rsidRPr="008C7EE1" w:rsidDel="00CD79C6">
              <w:rPr>
                <w:color w:val="auto"/>
                <w:lang w:val="en-US"/>
              </w:rPr>
              <w:t>, etc.</w:t>
            </w:r>
            <w:r w:rsidRPr="008C7EE1">
              <w:rPr>
                <w:color w:val="auto"/>
                <w:lang w:val="en-US"/>
              </w:rPr>
              <w:t>)</w:t>
            </w:r>
            <w:r w:rsidR="0071770E" w:rsidRPr="008C7EE1">
              <w:rPr>
                <w:color w:val="auto"/>
                <w:lang w:val="en-US"/>
              </w:rPr>
              <w:t xml:space="preserve"> and i</w:t>
            </w:r>
            <w:r w:rsidRPr="008C7EE1">
              <w:rPr>
                <w:color w:val="auto"/>
                <w:lang w:val="en-US"/>
              </w:rPr>
              <w:t>dentify any resource shortages or limitations that could affect event response</w:t>
            </w:r>
          </w:p>
          <w:p w14:paraId="012518F6" w14:textId="2574465C" w:rsidR="0077200C" w:rsidRPr="008C7EE1" w:rsidRDefault="0077200C" w:rsidP="0032561F">
            <w:pPr>
              <w:pStyle w:val="table-body"/>
              <w:numPr>
                <w:ilvl w:val="0"/>
                <w:numId w:val="18"/>
              </w:numPr>
              <w:rPr>
                <w:color w:val="auto"/>
                <w:lang w:val="en-US"/>
              </w:rPr>
            </w:pPr>
            <w:r w:rsidRPr="008C7EE1">
              <w:rPr>
                <w:b/>
                <w:color w:val="auto"/>
                <w:lang w:val="en-US"/>
              </w:rPr>
              <w:t>Situational Awareness and Information-Sharing:</w:t>
            </w:r>
            <w:r w:rsidRPr="008C7EE1">
              <w:rPr>
                <w:color w:val="auto"/>
                <w:lang w:val="en-US"/>
              </w:rPr>
              <w:t xml:space="preserve"> For pre-event evacuations, monitor </w:t>
            </w:r>
            <w:r w:rsidR="00384FBF" w:rsidRPr="008C7EE1">
              <w:rPr>
                <w:color w:val="auto"/>
                <w:lang w:val="en-US"/>
              </w:rPr>
              <w:t xml:space="preserve">the status of electric vehicle </w:t>
            </w:r>
            <w:r w:rsidRPr="008C7EE1">
              <w:rPr>
                <w:color w:val="auto"/>
                <w:lang w:val="en-US"/>
              </w:rPr>
              <w:t>charging station status along evacuation routes</w:t>
            </w:r>
          </w:p>
          <w:p w14:paraId="562C1B7D" w14:textId="53D350AC" w:rsidR="0032561F" w:rsidRPr="008C7EE1" w:rsidRDefault="0032561F" w:rsidP="0032561F">
            <w:pPr>
              <w:pStyle w:val="table-body"/>
              <w:numPr>
                <w:ilvl w:val="0"/>
                <w:numId w:val="18"/>
              </w:numPr>
              <w:rPr>
                <w:color w:val="auto"/>
                <w:lang w:val="en-US"/>
              </w:rPr>
            </w:pPr>
            <w:r w:rsidRPr="008C7EE1">
              <w:rPr>
                <w:color w:val="auto"/>
                <w:lang w:val="en-US"/>
              </w:rPr>
              <w:t>___________________________________________________</w:t>
            </w:r>
            <w:r w:rsidR="002931ED" w:rsidRPr="008C7EE1">
              <w:rPr>
                <w:color w:val="auto"/>
                <w:lang w:val="en-US"/>
              </w:rPr>
              <w:br/>
            </w:r>
          </w:p>
          <w:p w14:paraId="06E1740C" w14:textId="4A985DB9" w:rsidR="0077200C" w:rsidRPr="008C7EE1" w:rsidRDefault="0032561F" w:rsidP="0032561F">
            <w:pPr>
              <w:pStyle w:val="table-body"/>
              <w:numPr>
                <w:ilvl w:val="0"/>
                <w:numId w:val="18"/>
              </w:numPr>
              <w:rPr>
                <w:color w:val="auto"/>
                <w:lang w:val="en-US"/>
              </w:rPr>
            </w:pPr>
            <w:r w:rsidRPr="008C7EE1">
              <w:rPr>
                <w:color w:val="auto"/>
                <w:lang w:val="en-US"/>
              </w:rPr>
              <w:t>___________________________________________________</w:t>
            </w:r>
          </w:p>
        </w:tc>
        <w:tc>
          <w:tcPr>
            <w:tcW w:w="7488" w:type="dxa"/>
            <w:tcBorders>
              <w:top w:val="single" w:sz="12" w:space="0" w:color="FFE9C8" w:themeColor="accent3" w:themeTint="66"/>
              <w:bottom w:val="single" w:sz="12" w:space="0" w:color="FFE9C8" w:themeColor="accent3" w:themeTint="66"/>
            </w:tcBorders>
            <w:shd w:val="clear" w:color="auto" w:fill="FFFFFF" w:themeFill="background1"/>
          </w:tcPr>
          <w:p w14:paraId="122D962A" w14:textId="77777777" w:rsidR="0077200C" w:rsidRPr="008C7EE1" w:rsidRDefault="0077200C" w:rsidP="003B3A49">
            <w:pPr>
              <w:pStyle w:val="table-body"/>
              <w:numPr>
                <w:ilvl w:val="0"/>
                <w:numId w:val="20"/>
              </w:numPr>
              <w:ind w:left="90" w:hanging="180"/>
              <w:rPr>
                <w:b/>
                <w:color w:val="auto"/>
                <w:lang w:val="en-US"/>
              </w:rPr>
            </w:pPr>
            <w:r w:rsidRPr="008C7EE1">
              <w:rPr>
                <w:b/>
                <w:color w:val="auto"/>
                <w:lang w:val="en-US"/>
              </w:rPr>
              <w:t xml:space="preserve">Situational Awareness and Information-Sharing: </w:t>
            </w:r>
            <w:r w:rsidRPr="008C7EE1">
              <w:rPr>
                <w:color w:val="auto"/>
                <w:lang w:val="en-US"/>
              </w:rPr>
              <w:t>Develop situation reports and share with stakeholders, including information on the extent and duration of power outages</w:t>
            </w:r>
          </w:p>
          <w:p w14:paraId="79E68203" w14:textId="104DD0D1" w:rsidR="0077200C" w:rsidRPr="008C7EE1" w:rsidRDefault="0077200C" w:rsidP="003B3A49">
            <w:pPr>
              <w:pStyle w:val="table-body"/>
              <w:numPr>
                <w:ilvl w:val="0"/>
                <w:numId w:val="20"/>
              </w:numPr>
              <w:ind w:left="90" w:hanging="180"/>
              <w:rPr>
                <w:b/>
                <w:color w:val="auto"/>
                <w:lang w:val="en-US"/>
              </w:rPr>
            </w:pPr>
            <w:r w:rsidRPr="008C7EE1">
              <w:rPr>
                <w:b/>
                <w:color w:val="auto"/>
                <w:lang w:val="en-US"/>
              </w:rPr>
              <w:t xml:space="preserve">Situational Awareness and Information-Sharing: </w:t>
            </w:r>
            <w:r w:rsidRPr="008C7EE1">
              <w:rPr>
                <w:color w:val="auto"/>
                <w:lang w:val="en-US"/>
              </w:rPr>
              <w:t>Participate in internal and external situational awareness activities (e.g., state</w:t>
            </w:r>
            <w:r w:rsidR="00127D18" w:rsidRPr="008C7EE1">
              <w:rPr>
                <w:color w:val="auto"/>
                <w:lang w:val="en-US"/>
              </w:rPr>
              <w:t xml:space="preserve"> calls</w:t>
            </w:r>
            <w:r w:rsidRPr="008C7EE1">
              <w:rPr>
                <w:color w:val="auto"/>
                <w:lang w:val="en-US"/>
              </w:rPr>
              <w:t>, regional</w:t>
            </w:r>
            <w:r w:rsidR="00127D18" w:rsidRPr="008C7EE1">
              <w:rPr>
                <w:color w:val="auto"/>
                <w:lang w:val="en-US"/>
              </w:rPr>
              <w:t xml:space="preserve"> calls</w:t>
            </w:r>
            <w:r w:rsidRPr="008C7EE1">
              <w:rPr>
                <w:color w:val="auto"/>
                <w:lang w:val="en-US"/>
              </w:rPr>
              <w:t xml:space="preserve">, federal </w:t>
            </w:r>
            <w:r w:rsidR="0060333A" w:rsidRPr="008C7EE1">
              <w:rPr>
                <w:color w:val="auto"/>
                <w:lang w:val="en-US"/>
              </w:rPr>
              <w:t>calls,</w:t>
            </w:r>
            <w:r w:rsidRPr="008C7EE1">
              <w:rPr>
                <w:color w:val="auto"/>
                <w:lang w:val="en-US"/>
              </w:rPr>
              <w:t xml:space="preserve"> state leadership briefs</w:t>
            </w:r>
            <w:r w:rsidRPr="008C7EE1" w:rsidDel="00C46124">
              <w:rPr>
                <w:color w:val="auto"/>
                <w:lang w:val="en-US"/>
              </w:rPr>
              <w:t>, etc.</w:t>
            </w:r>
            <w:r w:rsidRPr="008C7EE1">
              <w:rPr>
                <w:color w:val="auto"/>
                <w:lang w:val="en-US"/>
              </w:rPr>
              <w:t>)</w:t>
            </w:r>
          </w:p>
          <w:p w14:paraId="1B16B0DB" w14:textId="391F7B74" w:rsidR="0077200C" w:rsidRPr="008C7EE1" w:rsidRDefault="0077200C" w:rsidP="003B3A49">
            <w:pPr>
              <w:pStyle w:val="table-body"/>
              <w:numPr>
                <w:ilvl w:val="0"/>
                <w:numId w:val="20"/>
              </w:numPr>
              <w:ind w:left="90" w:hanging="180"/>
              <w:rPr>
                <w:b/>
                <w:color w:val="auto"/>
                <w:lang w:val="en-US"/>
              </w:rPr>
            </w:pPr>
            <w:r w:rsidRPr="008C7EE1">
              <w:rPr>
                <w:b/>
                <w:color w:val="auto"/>
                <w:lang w:val="en-US"/>
              </w:rPr>
              <w:t xml:space="preserve">Situational Awareness and Information-Sharing: </w:t>
            </w:r>
            <w:r w:rsidRPr="008C7EE1">
              <w:rPr>
                <w:color w:val="auto"/>
                <w:lang w:val="en-US"/>
              </w:rPr>
              <w:t>Coordinate response actions and implementation with other states in the impacted region as conditions warrant</w:t>
            </w:r>
          </w:p>
          <w:p w14:paraId="508B71E3" w14:textId="350BC675" w:rsidR="0077200C" w:rsidRPr="006E3550" w:rsidRDefault="0077200C" w:rsidP="00514A74">
            <w:pPr>
              <w:pStyle w:val="table-body"/>
              <w:numPr>
                <w:ilvl w:val="0"/>
                <w:numId w:val="20"/>
              </w:numPr>
              <w:ind w:left="90" w:hanging="180"/>
              <w:rPr>
                <w:b/>
                <w:color w:val="auto"/>
                <w:lang w:val="en-US"/>
              </w:rPr>
            </w:pPr>
            <w:r w:rsidRPr="006E3550">
              <w:rPr>
                <w:b/>
                <w:color w:val="auto"/>
                <w:lang w:val="en-US"/>
              </w:rPr>
              <w:t xml:space="preserve">Resource Management: </w:t>
            </w:r>
            <w:r w:rsidRPr="006E3550">
              <w:rPr>
                <w:color w:val="auto"/>
                <w:lang w:val="en-US"/>
              </w:rPr>
              <w:t>Coordinate with industry and state partners to address access issues, including prioritizing road clearing for power restoration, emergency shelters, etc.</w:t>
            </w:r>
          </w:p>
          <w:p w14:paraId="5555558E" w14:textId="30344BA5" w:rsidR="0077200C" w:rsidRPr="008C7EE1" w:rsidRDefault="0077200C" w:rsidP="003B3A49">
            <w:pPr>
              <w:pStyle w:val="table-body"/>
              <w:numPr>
                <w:ilvl w:val="0"/>
                <w:numId w:val="20"/>
              </w:numPr>
              <w:ind w:left="90" w:hanging="180"/>
              <w:rPr>
                <w:color w:val="auto"/>
                <w:lang w:val="en-US"/>
              </w:rPr>
            </w:pPr>
            <w:r w:rsidRPr="008C7EE1">
              <w:rPr>
                <w:b/>
                <w:color w:val="auto"/>
                <w:lang w:val="en-US"/>
              </w:rPr>
              <w:t xml:space="preserve">Resource Management: </w:t>
            </w:r>
            <w:r w:rsidRPr="008C7EE1">
              <w:rPr>
                <w:color w:val="auto"/>
                <w:lang w:val="en-US"/>
              </w:rPr>
              <w:t>Coordinate requests for state resources (generators, generator fuel, heavy equipment) with emergency managers</w:t>
            </w:r>
          </w:p>
          <w:p w14:paraId="6FE4B688" w14:textId="6EDA4C80" w:rsidR="0077200C" w:rsidRPr="008C7EE1" w:rsidRDefault="0077200C" w:rsidP="003B3A49">
            <w:pPr>
              <w:pStyle w:val="table-body"/>
              <w:numPr>
                <w:ilvl w:val="0"/>
                <w:numId w:val="20"/>
              </w:numPr>
              <w:ind w:left="90" w:hanging="180"/>
              <w:rPr>
                <w:color w:val="auto"/>
                <w:lang w:val="en-US"/>
              </w:rPr>
            </w:pPr>
            <w:r w:rsidRPr="008C7EE1">
              <w:rPr>
                <w:b/>
                <w:color w:val="auto"/>
                <w:lang w:val="en-US"/>
              </w:rPr>
              <w:t xml:space="preserve">Resource Management: </w:t>
            </w:r>
            <w:r w:rsidRPr="008C7EE1">
              <w:rPr>
                <w:color w:val="auto"/>
                <w:lang w:val="en-US"/>
              </w:rPr>
              <w:t>Coordinate with federal ESF-12 to receive federal support, including situational awareness products and other resources</w:t>
            </w:r>
          </w:p>
          <w:p w14:paraId="0CE346D9" w14:textId="7DCCAEFC" w:rsidR="0077200C" w:rsidRPr="006E3550" w:rsidRDefault="0077200C" w:rsidP="003B3A49">
            <w:pPr>
              <w:pStyle w:val="table-body"/>
              <w:numPr>
                <w:ilvl w:val="0"/>
                <w:numId w:val="20"/>
              </w:numPr>
              <w:ind w:left="90" w:hanging="180"/>
              <w:rPr>
                <w:b/>
                <w:color w:val="auto"/>
                <w:lang w:val="en-US"/>
              </w:rPr>
            </w:pPr>
            <w:r w:rsidRPr="008C7EE1">
              <w:rPr>
                <w:b/>
                <w:color w:val="auto"/>
                <w:lang w:val="en-US"/>
              </w:rPr>
              <w:t xml:space="preserve">Resource Management: </w:t>
            </w:r>
            <w:r w:rsidRPr="008C7EE1">
              <w:rPr>
                <w:color w:val="auto"/>
                <w:lang w:val="en-US"/>
              </w:rPr>
              <w:t xml:space="preserve">Communicate with state human service agencies on appropriate state and federal assistance programs to mitigate impacts to vulnerable communities </w:t>
            </w:r>
          </w:p>
          <w:p w14:paraId="3061F016" w14:textId="514F4762" w:rsidR="006E3550" w:rsidRPr="006E3550" w:rsidRDefault="006E3550" w:rsidP="006E3550">
            <w:pPr>
              <w:pStyle w:val="table-body"/>
              <w:numPr>
                <w:ilvl w:val="0"/>
                <w:numId w:val="20"/>
              </w:numPr>
              <w:ind w:left="90" w:hanging="180"/>
              <w:rPr>
                <w:b/>
                <w:color w:val="auto"/>
                <w:lang w:val="en-US"/>
              </w:rPr>
            </w:pPr>
            <w:r w:rsidRPr="006E3550">
              <w:rPr>
                <w:b/>
                <w:color w:val="auto"/>
                <w:lang w:val="en-US"/>
              </w:rPr>
              <w:t>Situational Awareness and Information-Sharing:</w:t>
            </w:r>
            <w:r w:rsidRPr="006E3550">
              <w:rPr>
                <w:color w:val="auto"/>
                <w:lang w:val="en-US"/>
              </w:rPr>
              <w:t xml:space="preserve"> Monitor status of electric vehicle charging stations along evacuation routes</w:t>
            </w:r>
          </w:p>
          <w:p w14:paraId="343B6443" w14:textId="0621A08B" w:rsidR="00DF4BAA" w:rsidRPr="008C7EE1" w:rsidRDefault="00DF4BAA" w:rsidP="003B3A49">
            <w:pPr>
              <w:pStyle w:val="table-body"/>
              <w:numPr>
                <w:ilvl w:val="0"/>
                <w:numId w:val="20"/>
              </w:numPr>
              <w:ind w:left="90" w:hanging="180"/>
              <w:rPr>
                <w:b/>
                <w:color w:val="auto"/>
                <w:lang w:val="en-US"/>
              </w:rPr>
            </w:pPr>
            <w:r w:rsidRPr="008C7EE1">
              <w:rPr>
                <w:color w:val="auto"/>
                <w:lang w:val="en-US"/>
              </w:rPr>
              <w:t>__________________________________________________________________</w:t>
            </w:r>
          </w:p>
        </w:tc>
      </w:tr>
      <w:tr w:rsidR="0077200C" w:rsidRPr="008C7EE1" w14:paraId="07899A43" w14:textId="77777777" w:rsidTr="006E3550">
        <w:trPr>
          <w:trHeight w:val="3194"/>
        </w:trPr>
        <w:tc>
          <w:tcPr>
            <w:tcW w:w="1296" w:type="dxa"/>
            <w:tcBorders>
              <w:top w:val="single" w:sz="12" w:space="0" w:color="FFE9C8" w:themeColor="accent3" w:themeTint="66"/>
            </w:tcBorders>
            <w:shd w:val="clear" w:color="auto" w:fill="FFDFAD" w:themeFill="accent3" w:themeFillTint="99"/>
            <w:vAlign w:val="center"/>
          </w:tcPr>
          <w:p w14:paraId="4CC6B002" w14:textId="77777777" w:rsidR="0077200C" w:rsidRPr="008C7EE1" w:rsidRDefault="0077200C" w:rsidP="00405BAE">
            <w:pPr>
              <w:pStyle w:val="table-body"/>
              <w:rPr>
                <w:b/>
                <w:bCs/>
                <w:w w:val="110"/>
                <w:szCs w:val="20"/>
                <w:lang w:val="en-US"/>
              </w:rPr>
            </w:pPr>
            <w:r w:rsidRPr="008C7EE1">
              <w:rPr>
                <w:b/>
                <w:bCs/>
                <w:w w:val="110"/>
                <w:szCs w:val="20"/>
                <w:lang w:val="en-US"/>
              </w:rPr>
              <w:t>Tier 1:</w:t>
            </w:r>
            <w:r w:rsidRPr="008C7EE1">
              <w:rPr>
                <w:b/>
                <w:bCs/>
                <w:w w:val="110"/>
                <w:szCs w:val="20"/>
                <w:lang w:val="en-US"/>
              </w:rPr>
              <w:br/>
              <w:t>Major Event</w:t>
            </w:r>
          </w:p>
        </w:tc>
        <w:tc>
          <w:tcPr>
            <w:tcW w:w="6048" w:type="dxa"/>
            <w:tcBorders>
              <w:top w:val="single" w:sz="12" w:space="0" w:color="FFE9C8" w:themeColor="accent3" w:themeTint="66"/>
              <w:bottom w:val="single" w:sz="4" w:space="0" w:color="FFE9C8" w:themeColor="accent3" w:themeTint="66"/>
            </w:tcBorders>
            <w:shd w:val="clear" w:color="auto" w:fill="FFFFFF" w:themeFill="background1"/>
          </w:tcPr>
          <w:p w14:paraId="7D5B136A" w14:textId="4EA843F8" w:rsidR="0077200C" w:rsidRPr="008C7EE1" w:rsidRDefault="0077200C" w:rsidP="0077200C">
            <w:pPr>
              <w:pStyle w:val="table-body"/>
              <w:numPr>
                <w:ilvl w:val="0"/>
                <w:numId w:val="17"/>
              </w:numPr>
              <w:ind w:left="120" w:hanging="180"/>
              <w:rPr>
                <w:color w:val="auto"/>
                <w:lang w:val="en-US"/>
              </w:rPr>
            </w:pPr>
            <w:r w:rsidRPr="008C7EE1">
              <w:rPr>
                <w:b/>
                <w:color w:val="auto"/>
                <w:lang w:val="en-US"/>
              </w:rPr>
              <w:t>Resource Management:</w:t>
            </w:r>
            <w:r w:rsidRPr="008C7EE1">
              <w:rPr>
                <w:color w:val="auto"/>
                <w:lang w:val="en-US"/>
              </w:rPr>
              <w:t xml:space="preserve"> Coordinate with </w:t>
            </w:r>
            <w:r w:rsidR="00FC7CD5" w:rsidRPr="008C7EE1">
              <w:rPr>
                <w:color w:val="auto"/>
                <w:lang w:val="en-US"/>
              </w:rPr>
              <w:t>emergency</w:t>
            </w:r>
            <w:r w:rsidRPr="008C7EE1">
              <w:rPr>
                <w:color w:val="auto"/>
                <w:lang w:val="en-US"/>
              </w:rPr>
              <w:t xml:space="preserve"> managers to pre-deploy state resources (e.g., generators, temporary fuel sites, state ESF-12 responders</w:t>
            </w:r>
            <w:r w:rsidRPr="008C7EE1" w:rsidDel="00C46124">
              <w:rPr>
                <w:color w:val="auto"/>
                <w:lang w:val="en-US"/>
              </w:rPr>
              <w:t>, etc.</w:t>
            </w:r>
            <w:r w:rsidRPr="008C7EE1">
              <w:rPr>
                <w:color w:val="auto"/>
                <w:lang w:val="en-US"/>
              </w:rPr>
              <w:t xml:space="preserve">) to areas of expected impact </w:t>
            </w:r>
          </w:p>
          <w:p w14:paraId="2A04CFC8" w14:textId="4CEFF9FB" w:rsidR="0077200C" w:rsidRPr="008C7EE1" w:rsidRDefault="0077200C" w:rsidP="0077200C">
            <w:pPr>
              <w:pStyle w:val="table-body"/>
              <w:numPr>
                <w:ilvl w:val="0"/>
                <w:numId w:val="17"/>
              </w:numPr>
              <w:ind w:left="120" w:hanging="180"/>
              <w:rPr>
                <w:color w:val="auto"/>
                <w:lang w:val="en-US"/>
              </w:rPr>
            </w:pPr>
            <w:r w:rsidRPr="008C7EE1">
              <w:rPr>
                <w:b/>
                <w:color w:val="auto"/>
                <w:lang w:val="en-US"/>
              </w:rPr>
              <w:t>Resource Management:</w:t>
            </w:r>
            <w:r w:rsidRPr="008C7EE1">
              <w:rPr>
                <w:color w:val="auto"/>
                <w:lang w:val="en-US"/>
              </w:rPr>
              <w:t xml:space="preserve"> Proactively communicate anticipated needs for federal support (e.g., personnel, resources</w:t>
            </w:r>
            <w:r w:rsidRPr="008C7EE1" w:rsidDel="00C46124">
              <w:rPr>
                <w:color w:val="auto"/>
                <w:lang w:val="en-US"/>
              </w:rPr>
              <w:t>, etc.</w:t>
            </w:r>
            <w:r w:rsidRPr="008C7EE1">
              <w:rPr>
                <w:color w:val="auto"/>
                <w:lang w:val="en-US"/>
              </w:rPr>
              <w:t>) to</w:t>
            </w:r>
            <w:r w:rsidRPr="008C7EE1" w:rsidDel="00C46124">
              <w:rPr>
                <w:color w:val="auto"/>
                <w:lang w:val="en-US"/>
              </w:rPr>
              <w:t xml:space="preserve"> </w:t>
            </w:r>
            <w:r w:rsidRPr="008C7EE1">
              <w:rPr>
                <w:color w:val="auto"/>
                <w:lang w:val="en-US"/>
              </w:rPr>
              <w:t>federal ESF-12</w:t>
            </w:r>
          </w:p>
          <w:p w14:paraId="32E2AFF9" w14:textId="77777777" w:rsidR="0077200C" w:rsidRDefault="0077200C" w:rsidP="0077200C">
            <w:pPr>
              <w:pStyle w:val="table-body"/>
              <w:numPr>
                <w:ilvl w:val="0"/>
                <w:numId w:val="17"/>
              </w:numPr>
              <w:ind w:left="120" w:hanging="180"/>
              <w:rPr>
                <w:color w:val="auto"/>
                <w:lang w:val="en-US"/>
              </w:rPr>
            </w:pPr>
            <w:r w:rsidRPr="008C7EE1">
              <w:rPr>
                <w:b/>
                <w:color w:val="auto"/>
                <w:lang w:val="en-US"/>
              </w:rPr>
              <w:t>Resource Management:</w:t>
            </w:r>
            <w:r w:rsidRPr="008C7EE1">
              <w:rPr>
                <w:color w:val="auto"/>
                <w:lang w:val="en-US"/>
              </w:rPr>
              <w:t xml:space="preserve"> Leverage Emergency Management Assistance Company (EMAC) agreements to arrange for support from other states </w:t>
            </w:r>
          </w:p>
          <w:p w14:paraId="15A3F251" w14:textId="3D85A22C" w:rsidR="00DF4BAA" w:rsidRPr="008C7EE1" w:rsidRDefault="00DF4BAA" w:rsidP="0077200C">
            <w:pPr>
              <w:pStyle w:val="table-body"/>
              <w:numPr>
                <w:ilvl w:val="0"/>
                <w:numId w:val="17"/>
              </w:numPr>
              <w:ind w:left="120" w:hanging="180"/>
              <w:rPr>
                <w:color w:val="auto"/>
                <w:lang w:val="en-US"/>
              </w:rPr>
            </w:pPr>
            <w:r w:rsidRPr="008C7EE1">
              <w:rPr>
                <w:color w:val="auto"/>
                <w:lang w:val="en-US"/>
              </w:rPr>
              <w:t>___________________________________________________</w:t>
            </w:r>
          </w:p>
        </w:tc>
        <w:tc>
          <w:tcPr>
            <w:tcW w:w="7488" w:type="dxa"/>
            <w:tcBorders>
              <w:top w:val="single" w:sz="12" w:space="0" w:color="FFE9C8" w:themeColor="accent3" w:themeTint="66"/>
              <w:bottom w:val="single" w:sz="4" w:space="0" w:color="FFE9C8" w:themeColor="accent3" w:themeTint="66"/>
            </w:tcBorders>
            <w:shd w:val="clear" w:color="auto" w:fill="FFFFFF" w:themeFill="background1"/>
          </w:tcPr>
          <w:p w14:paraId="4D93CBEA" w14:textId="7489BD8F" w:rsidR="0077200C" w:rsidRPr="008C7EE1" w:rsidRDefault="0077200C" w:rsidP="0077200C">
            <w:pPr>
              <w:pStyle w:val="table-body"/>
              <w:numPr>
                <w:ilvl w:val="0"/>
                <w:numId w:val="20"/>
              </w:numPr>
              <w:ind w:left="90" w:hanging="180"/>
              <w:rPr>
                <w:color w:val="auto"/>
                <w:lang w:val="en-US"/>
              </w:rPr>
            </w:pPr>
            <w:r w:rsidRPr="008C7EE1">
              <w:rPr>
                <w:b/>
                <w:color w:val="auto"/>
                <w:lang w:val="en-US"/>
              </w:rPr>
              <w:t>Situational Awareness and Information-Sharing:</w:t>
            </w:r>
            <w:r w:rsidRPr="008C7EE1">
              <w:rPr>
                <w:color w:val="auto"/>
                <w:lang w:val="en-US"/>
              </w:rPr>
              <w:t xml:space="preserve"> Gather information on system-level conditions and transmission-level damage from utilities and grid operators </w:t>
            </w:r>
          </w:p>
          <w:p w14:paraId="3A02BC94" w14:textId="22A9AF84" w:rsidR="0077200C" w:rsidRPr="008C7EE1" w:rsidRDefault="0077200C" w:rsidP="0077200C">
            <w:pPr>
              <w:pStyle w:val="table-body"/>
              <w:numPr>
                <w:ilvl w:val="0"/>
                <w:numId w:val="20"/>
              </w:numPr>
              <w:ind w:left="90" w:hanging="180"/>
              <w:rPr>
                <w:color w:val="auto"/>
                <w:lang w:val="en-US"/>
              </w:rPr>
            </w:pPr>
            <w:r w:rsidRPr="008C7EE1">
              <w:rPr>
                <w:b/>
                <w:color w:val="auto"/>
                <w:lang w:val="en-US"/>
              </w:rPr>
              <w:t>Resource Management:</w:t>
            </w:r>
            <w:r w:rsidRPr="008C7EE1">
              <w:rPr>
                <w:color w:val="auto"/>
                <w:lang w:val="en-US"/>
              </w:rPr>
              <w:t xml:space="preserve"> Coordinate with the utility regulator about any needed exception</w:t>
            </w:r>
            <w:r w:rsidR="00604688" w:rsidRPr="008C7EE1">
              <w:rPr>
                <w:color w:val="auto"/>
                <w:lang w:val="en-US"/>
              </w:rPr>
              <w:t>s</w:t>
            </w:r>
            <w:r w:rsidRPr="008C7EE1">
              <w:rPr>
                <w:color w:val="auto"/>
                <w:lang w:val="en-US"/>
              </w:rPr>
              <w:t xml:space="preserve"> to the utility’s prescribed priorities for key energy assets for power restoration</w:t>
            </w:r>
          </w:p>
          <w:p w14:paraId="16095B2D" w14:textId="55EC8C96" w:rsidR="0077200C" w:rsidRPr="008C7EE1" w:rsidRDefault="0077200C" w:rsidP="0077200C">
            <w:pPr>
              <w:pStyle w:val="table-body"/>
              <w:numPr>
                <w:ilvl w:val="0"/>
                <w:numId w:val="20"/>
              </w:numPr>
              <w:ind w:left="90" w:hanging="180"/>
              <w:rPr>
                <w:color w:val="auto"/>
                <w:lang w:val="en-US"/>
              </w:rPr>
            </w:pPr>
            <w:r w:rsidRPr="008C7EE1">
              <w:rPr>
                <w:b/>
                <w:color w:val="auto"/>
                <w:lang w:val="en-US"/>
              </w:rPr>
              <w:t>Resource Management:</w:t>
            </w:r>
            <w:r w:rsidRPr="008C7EE1">
              <w:rPr>
                <w:color w:val="auto"/>
                <w:lang w:val="en-US"/>
              </w:rPr>
              <w:t xml:space="preserve"> As needed, coordinate with utilities and</w:t>
            </w:r>
            <w:r w:rsidRPr="008C7EE1" w:rsidDel="00C46124">
              <w:rPr>
                <w:color w:val="auto"/>
                <w:lang w:val="en-US"/>
              </w:rPr>
              <w:t xml:space="preserve"> </w:t>
            </w:r>
            <w:r w:rsidRPr="008C7EE1">
              <w:rPr>
                <w:color w:val="auto"/>
                <w:lang w:val="en-US"/>
              </w:rPr>
              <w:t>federal ESF-12 about lodging for utility crews</w:t>
            </w:r>
          </w:p>
          <w:p w14:paraId="6A77B983" w14:textId="77777777" w:rsidR="0077200C" w:rsidRDefault="0077200C" w:rsidP="0077200C">
            <w:pPr>
              <w:pStyle w:val="table-body"/>
              <w:numPr>
                <w:ilvl w:val="0"/>
                <w:numId w:val="20"/>
              </w:numPr>
              <w:ind w:left="90" w:hanging="180"/>
              <w:rPr>
                <w:color w:val="auto"/>
                <w:lang w:val="en-US"/>
              </w:rPr>
            </w:pPr>
            <w:r w:rsidRPr="008C7EE1">
              <w:rPr>
                <w:b/>
                <w:color w:val="auto"/>
                <w:lang w:val="en-US"/>
              </w:rPr>
              <w:t>Public Messaging:</w:t>
            </w:r>
            <w:r w:rsidRPr="008C7EE1">
              <w:rPr>
                <w:color w:val="auto"/>
                <w:lang w:val="en-US"/>
              </w:rPr>
              <w:t xml:space="preserve"> Amplify utility calls for power conservation</w:t>
            </w:r>
          </w:p>
          <w:p w14:paraId="7D916768" w14:textId="77777777" w:rsidR="00DF4BAA" w:rsidRDefault="00DF4BAA" w:rsidP="0077200C">
            <w:pPr>
              <w:pStyle w:val="table-body"/>
              <w:numPr>
                <w:ilvl w:val="0"/>
                <w:numId w:val="20"/>
              </w:numPr>
              <w:ind w:left="90" w:hanging="180"/>
              <w:rPr>
                <w:color w:val="auto"/>
                <w:lang w:val="en-US"/>
              </w:rPr>
            </w:pPr>
            <w:r w:rsidRPr="008C7EE1">
              <w:rPr>
                <w:color w:val="auto"/>
                <w:lang w:val="en-US"/>
              </w:rPr>
              <w:t>__________________________________________________________________</w:t>
            </w:r>
          </w:p>
          <w:p w14:paraId="6F4D6787" w14:textId="4E3903E8" w:rsidR="00DF4BAA" w:rsidRPr="008C7EE1" w:rsidRDefault="00DF4BAA" w:rsidP="0077200C">
            <w:pPr>
              <w:pStyle w:val="table-body"/>
              <w:numPr>
                <w:ilvl w:val="0"/>
                <w:numId w:val="20"/>
              </w:numPr>
              <w:ind w:left="90" w:hanging="180"/>
              <w:rPr>
                <w:color w:val="auto"/>
                <w:lang w:val="en-US"/>
              </w:rPr>
            </w:pPr>
            <w:r w:rsidRPr="008C7EE1">
              <w:rPr>
                <w:color w:val="auto"/>
                <w:lang w:val="en-US"/>
              </w:rPr>
              <w:t>__________________________________________________________________</w:t>
            </w:r>
          </w:p>
        </w:tc>
      </w:tr>
    </w:tbl>
    <w:p w14:paraId="79FFC3D7" w14:textId="77777777" w:rsidR="0077200C" w:rsidRPr="008C7EE1" w:rsidRDefault="0077200C">
      <w:pPr>
        <w:spacing w:before="0" w:after="0"/>
        <w:ind w:left="0"/>
        <w:jc w:val="left"/>
        <w:rPr>
          <w:rFonts w:cs="Arial"/>
          <w:color w:val="314C63" w:themeColor="accent2"/>
        </w:rPr>
      </w:pPr>
    </w:p>
    <w:p w14:paraId="3E3ABD5B" w14:textId="27FF91CE" w:rsidR="0077200C" w:rsidRPr="008C7EE1" w:rsidRDefault="0077200C">
      <w:pPr>
        <w:spacing w:before="0" w:after="0"/>
        <w:ind w:left="0"/>
        <w:jc w:val="left"/>
        <w:rPr>
          <w:rFonts w:cs="Arial"/>
          <w:color w:val="314C63" w:themeColor="accent2"/>
        </w:rPr>
      </w:pPr>
      <w:r w:rsidRPr="008C7EE1">
        <w:rPr>
          <w:rFonts w:cs="Arial"/>
          <w:color w:val="314C63" w:themeColor="accent2"/>
        </w:rPr>
        <w:br w:type="page"/>
      </w:r>
    </w:p>
    <w:p w14:paraId="6FD1B3DB" w14:textId="77777777" w:rsidR="00CE5AF9" w:rsidRPr="008C7EE1" w:rsidRDefault="00CE5AF9" w:rsidP="00DA61FA">
      <w:pPr>
        <w:pStyle w:val="Heading2"/>
        <w:framePr w:wrap="around" w:x="1372" w:y="41"/>
      </w:pPr>
      <w:r w:rsidRPr="008C7EE1">
        <w:t>Emergency Management</w:t>
      </w:r>
    </w:p>
    <w:p w14:paraId="041683F0" w14:textId="77777777" w:rsidR="004C7366" w:rsidRPr="008C7EE1" w:rsidRDefault="004C7366" w:rsidP="004C7366">
      <w:pPr>
        <w:ind w:left="0"/>
      </w:pPr>
      <w:bookmarkStart w:id="42" w:name="_Emergency_Managers"/>
      <w:bookmarkEnd w:id="42"/>
    </w:p>
    <w:tbl>
      <w:tblPr>
        <w:tblpPr w:leftFromText="180" w:rightFromText="180" w:vertAnchor="page" w:horzAnchor="margin" w:tblpX="-450" w:tblpY="2084"/>
        <w:tblW w:w="14850" w:type="dxa"/>
        <w:tblLayout w:type="fixed"/>
        <w:tblCellMar>
          <w:top w:w="14" w:type="dxa"/>
          <w:left w:w="144" w:type="dxa"/>
          <w:bottom w:w="14" w:type="dxa"/>
          <w:right w:w="144" w:type="dxa"/>
        </w:tblCellMar>
        <w:tblLook w:val="01E0" w:firstRow="1" w:lastRow="1" w:firstColumn="1" w:lastColumn="1" w:noHBand="0" w:noVBand="0"/>
      </w:tblPr>
      <w:tblGrid>
        <w:gridCol w:w="1298"/>
        <w:gridCol w:w="6055"/>
        <w:gridCol w:w="7497"/>
      </w:tblGrid>
      <w:tr w:rsidR="004C7366" w:rsidRPr="008C7EE1" w14:paraId="48A17796" w14:textId="77777777" w:rsidTr="003B3A49">
        <w:trPr>
          <w:trHeight w:hRule="exact" w:val="432"/>
        </w:trPr>
        <w:tc>
          <w:tcPr>
            <w:tcW w:w="1296" w:type="dxa"/>
            <w:tcBorders>
              <w:top w:val="single" w:sz="2" w:space="0" w:color="FFFFFF" w:themeColor="background1"/>
              <w:bottom w:val="single" w:sz="12" w:space="0" w:color="FFE9C8" w:themeColor="accent3" w:themeTint="66"/>
            </w:tcBorders>
            <w:shd w:val="clear" w:color="auto" w:fill="FFFFFF" w:themeFill="background1"/>
            <w:vAlign w:val="center"/>
          </w:tcPr>
          <w:p w14:paraId="0CF72C6B" w14:textId="77777777" w:rsidR="004C7366" w:rsidRPr="008C7EE1" w:rsidRDefault="004C7366" w:rsidP="00405BAE">
            <w:pPr>
              <w:pStyle w:val="Body"/>
              <w:rPr>
                <w:lang w:val="en-US"/>
              </w:rPr>
            </w:pPr>
          </w:p>
        </w:tc>
        <w:tc>
          <w:tcPr>
            <w:tcW w:w="6048" w:type="dxa"/>
            <w:tcBorders>
              <w:top w:val="single" w:sz="2" w:space="0" w:color="FFFFFF" w:themeColor="background1"/>
              <w:bottom w:val="single" w:sz="12" w:space="0" w:color="FFE9C8" w:themeColor="accent3" w:themeTint="66"/>
            </w:tcBorders>
            <w:shd w:val="clear" w:color="auto" w:fill="FFFFFF" w:themeFill="background1"/>
          </w:tcPr>
          <w:p w14:paraId="016FBF52" w14:textId="77777777" w:rsidR="004C7366" w:rsidRPr="008C7EE1" w:rsidRDefault="004C7366" w:rsidP="00405BAE">
            <w:pPr>
              <w:pStyle w:val="Body"/>
              <w:jc w:val="center"/>
              <w:rPr>
                <w:b/>
                <w:bCs/>
                <w:sz w:val="20"/>
                <w:szCs w:val="20"/>
                <w:lang w:val="en-US"/>
              </w:rPr>
            </w:pPr>
            <w:r w:rsidRPr="008C7EE1">
              <w:rPr>
                <w:b/>
                <w:bCs/>
                <w:w w:val="110"/>
                <w:sz w:val="20"/>
                <w:szCs w:val="20"/>
                <w:lang w:val="en-US"/>
              </w:rPr>
              <w:t>Pre-Event</w:t>
            </w:r>
          </w:p>
        </w:tc>
        <w:tc>
          <w:tcPr>
            <w:tcW w:w="7488" w:type="dxa"/>
            <w:tcBorders>
              <w:top w:val="single" w:sz="2" w:space="0" w:color="FFFFFF" w:themeColor="background1"/>
              <w:bottom w:val="single" w:sz="12" w:space="0" w:color="FFE9C8" w:themeColor="accent3" w:themeTint="66"/>
            </w:tcBorders>
            <w:shd w:val="clear" w:color="auto" w:fill="FFFFFF" w:themeFill="background1"/>
          </w:tcPr>
          <w:p w14:paraId="370B53FA" w14:textId="77777777" w:rsidR="004C7366" w:rsidRPr="008C7EE1" w:rsidRDefault="004C7366" w:rsidP="00405BAE">
            <w:pPr>
              <w:pStyle w:val="Body"/>
              <w:jc w:val="center"/>
              <w:rPr>
                <w:b/>
                <w:bCs/>
                <w:sz w:val="20"/>
                <w:szCs w:val="20"/>
                <w:lang w:val="en-US"/>
              </w:rPr>
            </w:pPr>
            <w:r w:rsidRPr="008C7EE1">
              <w:rPr>
                <w:b/>
                <w:bCs/>
                <w:w w:val="110"/>
                <w:sz w:val="20"/>
                <w:szCs w:val="20"/>
                <w:lang w:val="en-US"/>
              </w:rPr>
              <w:t>Response</w:t>
            </w:r>
          </w:p>
        </w:tc>
      </w:tr>
      <w:tr w:rsidR="004C7366" w:rsidRPr="008C7EE1" w14:paraId="18F39490" w14:textId="77777777" w:rsidTr="006E3550">
        <w:trPr>
          <w:trHeight w:val="1759"/>
        </w:trPr>
        <w:tc>
          <w:tcPr>
            <w:tcW w:w="1296" w:type="dxa"/>
            <w:tcBorders>
              <w:top w:val="single" w:sz="12" w:space="0" w:color="FFE9C8" w:themeColor="accent3" w:themeTint="66"/>
              <w:bottom w:val="single" w:sz="12" w:space="0" w:color="FFE9C8" w:themeColor="accent3" w:themeTint="66"/>
            </w:tcBorders>
            <w:shd w:val="clear" w:color="auto" w:fill="FFF4E3" w:themeFill="accent3" w:themeFillTint="33"/>
            <w:vAlign w:val="center"/>
          </w:tcPr>
          <w:p w14:paraId="75758BA8" w14:textId="77777777" w:rsidR="004C7366" w:rsidRPr="008C7EE1" w:rsidRDefault="004C7366" w:rsidP="00405BAE">
            <w:pPr>
              <w:pStyle w:val="Body"/>
              <w:tabs>
                <w:tab w:val="left" w:pos="1290"/>
              </w:tabs>
              <w:rPr>
                <w:b/>
                <w:bCs/>
                <w:w w:val="110"/>
                <w:sz w:val="20"/>
                <w:szCs w:val="20"/>
                <w:shd w:val="clear" w:color="auto" w:fill="FFF4E3" w:themeFill="accent3" w:themeFillTint="33"/>
                <w:lang w:val="en-US"/>
              </w:rPr>
            </w:pPr>
            <w:r w:rsidRPr="008C7EE1">
              <w:rPr>
                <w:b/>
                <w:bCs/>
                <w:w w:val="110"/>
                <w:sz w:val="20"/>
                <w:szCs w:val="20"/>
                <w:lang w:val="en-US"/>
              </w:rPr>
              <w:t>Ti</w:t>
            </w:r>
            <w:r w:rsidRPr="008C7EE1">
              <w:rPr>
                <w:b/>
                <w:bCs/>
                <w:w w:val="110"/>
                <w:sz w:val="20"/>
                <w:szCs w:val="20"/>
                <w:shd w:val="clear" w:color="auto" w:fill="FFF4E3" w:themeFill="accent3" w:themeFillTint="33"/>
                <w:lang w:val="en-US"/>
              </w:rPr>
              <w:t>er 3: Enhanced Watch</w:t>
            </w:r>
          </w:p>
        </w:tc>
        <w:tc>
          <w:tcPr>
            <w:tcW w:w="6048" w:type="dxa"/>
            <w:tcBorders>
              <w:top w:val="single" w:sz="12" w:space="0" w:color="FFE9C8" w:themeColor="accent3" w:themeTint="66"/>
              <w:bottom w:val="single" w:sz="12" w:space="0" w:color="FFE9C8" w:themeColor="accent3" w:themeTint="66"/>
            </w:tcBorders>
            <w:shd w:val="clear" w:color="auto" w:fill="FFFFFF" w:themeFill="background1"/>
          </w:tcPr>
          <w:p w14:paraId="397BA7E3" w14:textId="77777777" w:rsidR="004C7366" w:rsidRPr="008C7EE1" w:rsidRDefault="004C7366" w:rsidP="004C7366">
            <w:pPr>
              <w:pStyle w:val="table-body"/>
              <w:numPr>
                <w:ilvl w:val="0"/>
                <w:numId w:val="17"/>
              </w:numPr>
              <w:ind w:left="120" w:hanging="180"/>
              <w:rPr>
                <w:b/>
                <w:color w:val="auto"/>
                <w:lang w:val="en-US"/>
              </w:rPr>
            </w:pPr>
            <w:r w:rsidRPr="008C7EE1">
              <w:rPr>
                <w:b/>
                <w:color w:val="auto"/>
                <w:lang w:val="en-US"/>
              </w:rPr>
              <w:t>Situational Awareness and Information-Sharing:</w:t>
            </w:r>
            <w:r w:rsidRPr="008C7EE1">
              <w:rPr>
                <w:color w:val="auto"/>
                <w:lang w:val="en-US"/>
              </w:rPr>
              <w:t xml:space="preserve"> Monitor situation, including federal ESF-12 outage forecasts and situation reports</w:t>
            </w:r>
          </w:p>
          <w:p w14:paraId="60D6D311" w14:textId="77777777" w:rsidR="003F1BF1" w:rsidRPr="008C7EE1" w:rsidRDefault="004C7366" w:rsidP="003F1BF1">
            <w:pPr>
              <w:pStyle w:val="table-body"/>
              <w:numPr>
                <w:ilvl w:val="0"/>
                <w:numId w:val="17"/>
              </w:numPr>
              <w:ind w:left="120" w:hanging="180"/>
              <w:rPr>
                <w:color w:val="auto"/>
                <w:lang w:val="en-US"/>
              </w:rPr>
            </w:pPr>
            <w:r w:rsidRPr="008C7EE1">
              <w:rPr>
                <w:color w:val="auto"/>
                <w:lang w:val="en-US"/>
              </w:rPr>
              <w:t>_____________________________________________________</w:t>
            </w:r>
          </w:p>
          <w:p w14:paraId="6B086A4F" w14:textId="77777777" w:rsidR="003F1BF1" w:rsidRPr="008C7EE1" w:rsidRDefault="003F1BF1" w:rsidP="00DA61FA">
            <w:pPr>
              <w:pStyle w:val="table-body"/>
              <w:ind w:left="120"/>
              <w:rPr>
                <w:color w:val="auto"/>
                <w:lang w:val="en-US"/>
              </w:rPr>
            </w:pPr>
          </w:p>
          <w:p w14:paraId="57E4930B" w14:textId="2C6C0A3E" w:rsidR="003F1BF1" w:rsidRPr="008C7EE1" w:rsidRDefault="003F1BF1" w:rsidP="00614B0C">
            <w:pPr>
              <w:pStyle w:val="table-body"/>
              <w:numPr>
                <w:ilvl w:val="0"/>
                <w:numId w:val="17"/>
              </w:numPr>
              <w:ind w:left="120" w:hanging="180"/>
              <w:rPr>
                <w:color w:val="auto"/>
                <w:lang w:val="en-US"/>
              </w:rPr>
            </w:pPr>
            <w:r w:rsidRPr="008C7EE1">
              <w:rPr>
                <w:color w:val="auto"/>
                <w:lang w:val="en-US"/>
              </w:rPr>
              <w:t>_____________________________________________________</w:t>
            </w:r>
          </w:p>
        </w:tc>
        <w:tc>
          <w:tcPr>
            <w:tcW w:w="7488" w:type="dxa"/>
            <w:tcBorders>
              <w:top w:val="single" w:sz="12" w:space="0" w:color="FFE9C8" w:themeColor="accent3" w:themeTint="66"/>
              <w:bottom w:val="single" w:sz="12" w:space="0" w:color="FFE9C8" w:themeColor="accent3" w:themeTint="66"/>
            </w:tcBorders>
            <w:shd w:val="clear" w:color="auto" w:fill="FFFFFF" w:themeFill="background1"/>
          </w:tcPr>
          <w:p w14:paraId="76E9F631" w14:textId="77777777" w:rsidR="004C7366" w:rsidRPr="008C7EE1" w:rsidRDefault="004C7366" w:rsidP="004C7366">
            <w:pPr>
              <w:pStyle w:val="table-body"/>
              <w:numPr>
                <w:ilvl w:val="0"/>
                <w:numId w:val="17"/>
              </w:numPr>
              <w:ind w:left="120" w:hanging="180"/>
              <w:rPr>
                <w:b/>
                <w:color w:val="auto"/>
                <w:lang w:val="en-US"/>
              </w:rPr>
            </w:pPr>
            <w:r w:rsidRPr="008C7EE1">
              <w:rPr>
                <w:b/>
                <w:color w:val="auto"/>
                <w:lang w:val="en-US"/>
              </w:rPr>
              <w:t>Situational Awareness and Information-Sharing:</w:t>
            </w:r>
            <w:r w:rsidRPr="008C7EE1">
              <w:rPr>
                <w:color w:val="auto"/>
                <w:lang w:val="en-US"/>
              </w:rPr>
              <w:t xml:space="preserve"> Survey potential resource needs for industry and local emergency managers</w:t>
            </w:r>
          </w:p>
          <w:p w14:paraId="7DD87683" w14:textId="77777777" w:rsidR="004C7366" w:rsidRPr="008C7EE1" w:rsidRDefault="004C7366" w:rsidP="004C7366">
            <w:pPr>
              <w:pStyle w:val="table-body"/>
              <w:numPr>
                <w:ilvl w:val="0"/>
                <w:numId w:val="17"/>
              </w:numPr>
              <w:ind w:left="120" w:hanging="180"/>
              <w:rPr>
                <w:b/>
                <w:color w:val="auto"/>
                <w:lang w:val="en-US"/>
              </w:rPr>
            </w:pPr>
            <w:r w:rsidRPr="008C7EE1">
              <w:rPr>
                <w:b/>
                <w:color w:val="auto"/>
                <w:lang w:val="en-US"/>
              </w:rPr>
              <w:t xml:space="preserve">Situational Awareness and Information-Sharing: </w:t>
            </w:r>
            <w:r w:rsidRPr="008C7EE1">
              <w:rPr>
                <w:color w:val="auto"/>
                <w:lang w:val="en-US"/>
              </w:rPr>
              <w:t>Communicate with utilities and other private sector partners, as needed</w:t>
            </w:r>
            <w:r w:rsidRPr="008C7EE1">
              <w:rPr>
                <w:b/>
                <w:color w:val="auto"/>
                <w:lang w:val="en-US"/>
              </w:rPr>
              <w:t xml:space="preserve"> </w:t>
            </w:r>
          </w:p>
          <w:p w14:paraId="0896B6E8" w14:textId="75BC3CC9" w:rsidR="003F1BF1" w:rsidRPr="008C7EE1" w:rsidRDefault="003F1BF1" w:rsidP="00614B0C">
            <w:pPr>
              <w:pStyle w:val="table-body"/>
              <w:numPr>
                <w:ilvl w:val="0"/>
                <w:numId w:val="17"/>
              </w:numPr>
              <w:ind w:left="120" w:hanging="180"/>
              <w:rPr>
                <w:b/>
                <w:color w:val="auto"/>
                <w:lang w:val="en-US"/>
              </w:rPr>
            </w:pPr>
            <w:r w:rsidRPr="008C7EE1">
              <w:rPr>
                <w:b/>
                <w:color w:val="auto"/>
                <w:lang w:val="en-US"/>
              </w:rPr>
              <w:t>___________________________________________________________________</w:t>
            </w:r>
          </w:p>
        </w:tc>
      </w:tr>
      <w:tr w:rsidR="004C7366" w:rsidRPr="008C7EE1" w14:paraId="0F906979" w14:textId="77777777" w:rsidTr="006E3550">
        <w:trPr>
          <w:trHeight w:val="2551"/>
        </w:trPr>
        <w:tc>
          <w:tcPr>
            <w:tcW w:w="1296" w:type="dxa"/>
            <w:tcBorders>
              <w:top w:val="single" w:sz="12" w:space="0" w:color="FFE9C8" w:themeColor="accent3" w:themeTint="66"/>
              <w:bottom w:val="single" w:sz="12" w:space="0" w:color="FFE9C8" w:themeColor="accent3" w:themeTint="66"/>
            </w:tcBorders>
            <w:shd w:val="clear" w:color="auto" w:fill="FFE9C8" w:themeFill="accent3" w:themeFillTint="66"/>
            <w:vAlign w:val="center"/>
          </w:tcPr>
          <w:p w14:paraId="53970737" w14:textId="77777777" w:rsidR="004C7366" w:rsidRPr="008C7EE1" w:rsidRDefault="004C7366" w:rsidP="00405BAE">
            <w:pPr>
              <w:pStyle w:val="Body"/>
              <w:tabs>
                <w:tab w:val="left" w:pos="1290"/>
              </w:tabs>
              <w:ind w:left="30"/>
              <w:rPr>
                <w:b/>
                <w:bCs/>
                <w:w w:val="110"/>
                <w:sz w:val="20"/>
                <w:szCs w:val="20"/>
                <w:lang w:val="en-US"/>
              </w:rPr>
            </w:pPr>
            <w:r w:rsidRPr="008C7EE1">
              <w:rPr>
                <w:b/>
                <w:bCs/>
                <w:w w:val="110"/>
                <w:sz w:val="20"/>
                <w:szCs w:val="20"/>
                <w:lang w:val="en-US"/>
              </w:rPr>
              <w:t xml:space="preserve">Tier 2: Significant Event </w:t>
            </w:r>
          </w:p>
        </w:tc>
        <w:tc>
          <w:tcPr>
            <w:tcW w:w="6048" w:type="dxa"/>
            <w:tcBorders>
              <w:top w:val="single" w:sz="12" w:space="0" w:color="FFE9C8" w:themeColor="accent3" w:themeTint="66"/>
              <w:bottom w:val="single" w:sz="12" w:space="0" w:color="FFE9C8" w:themeColor="accent3" w:themeTint="66"/>
            </w:tcBorders>
            <w:shd w:val="clear" w:color="auto" w:fill="FFFFFF" w:themeFill="background1"/>
            <w:vAlign w:val="center"/>
          </w:tcPr>
          <w:p w14:paraId="63FCBDF1" w14:textId="0612F23F" w:rsidR="004C7366" w:rsidRPr="008C7EE1" w:rsidRDefault="004C7366" w:rsidP="004C7366">
            <w:pPr>
              <w:pStyle w:val="table-body"/>
              <w:numPr>
                <w:ilvl w:val="0"/>
                <w:numId w:val="17"/>
              </w:numPr>
              <w:ind w:left="120" w:hanging="180"/>
              <w:rPr>
                <w:b/>
                <w:color w:val="auto"/>
                <w:lang w:val="en-US"/>
              </w:rPr>
            </w:pPr>
            <w:r w:rsidRPr="008C7EE1">
              <w:rPr>
                <w:b/>
                <w:color w:val="auto"/>
                <w:lang w:val="en-US"/>
              </w:rPr>
              <w:t>Situational Awareness and Information-Sharing:</w:t>
            </w:r>
            <w:r w:rsidRPr="008C7EE1">
              <w:rPr>
                <w:color w:val="auto"/>
                <w:lang w:val="en-US"/>
              </w:rPr>
              <w:t xml:space="preserve"> Establish contact with electric utilities; lifeline sectors; and local, state, and federal governments</w:t>
            </w:r>
            <w:r w:rsidRPr="008C7EE1">
              <w:rPr>
                <w:b/>
                <w:color w:val="auto"/>
                <w:lang w:val="en-US"/>
              </w:rPr>
              <w:t xml:space="preserve"> </w:t>
            </w:r>
          </w:p>
          <w:p w14:paraId="720FB524" w14:textId="77777777" w:rsidR="004C7366" w:rsidRPr="008C7EE1" w:rsidRDefault="004C7366" w:rsidP="004C7366">
            <w:pPr>
              <w:pStyle w:val="table-body"/>
              <w:numPr>
                <w:ilvl w:val="0"/>
                <w:numId w:val="17"/>
              </w:numPr>
              <w:ind w:left="120" w:hanging="180"/>
              <w:rPr>
                <w:b/>
                <w:color w:val="auto"/>
                <w:lang w:val="en-US"/>
              </w:rPr>
            </w:pPr>
            <w:r w:rsidRPr="008C7EE1">
              <w:rPr>
                <w:b/>
                <w:color w:val="auto"/>
                <w:lang w:val="en-US"/>
              </w:rPr>
              <w:t xml:space="preserve">Resource Management: </w:t>
            </w:r>
            <w:r w:rsidRPr="008C7EE1">
              <w:rPr>
                <w:color w:val="auto"/>
                <w:lang w:val="en-US"/>
              </w:rPr>
              <w:t>Survey potential resource needs for industry and local emergency managers</w:t>
            </w:r>
          </w:p>
          <w:p w14:paraId="5FA52A2D" w14:textId="77777777" w:rsidR="004C7366" w:rsidRPr="008C7EE1" w:rsidRDefault="004C7366" w:rsidP="004C7366">
            <w:pPr>
              <w:pStyle w:val="table-body"/>
              <w:numPr>
                <w:ilvl w:val="0"/>
                <w:numId w:val="17"/>
              </w:numPr>
              <w:ind w:left="120" w:hanging="180"/>
              <w:rPr>
                <w:b/>
                <w:color w:val="auto"/>
                <w:lang w:val="en-US"/>
              </w:rPr>
            </w:pPr>
            <w:r w:rsidRPr="008C7EE1">
              <w:rPr>
                <w:b/>
                <w:color w:val="auto"/>
                <w:lang w:val="en-US"/>
              </w:rPr>
              <w:t xml:space="preserve">Public Messaging: </w:t>
            </w:r>
            <w:r w:rsidRPr="008C7EE1">
              <w:rPr>
                <w:color w:val="auto"/>
                <w:lang w:val="en-US"/>
              </w:rPr>
              <w:t>Activate Joint Information Center for public messaging</w:t>
            </w:r>
            <w:r w:rsidRPr="008C7EE1">
              <w:rPr>
                <w:b/>
                <w:color w:val="auto"/>
                <w:lang w:val="en-US"/>
              </w:rPr>
              <w:t xml:space="preserve"> </w:t>
            </w:r>
          </w:p>
          <w:p w14:paraId="5E4FE32D" w14:textId="77777777" w:rsidR="004C7366" w:rsidRPr="008C7EE1" w:rsidRDefault="004C7366" w:rsidP="004C7366">
            <w:pPr>
              <w:pStyle w:val="table-body"/>
              <w:numPr>
                <w:ilvl w:val="0"/>
                <w:numId w:val="17"/>
              </w:numPr>
              <w:ind w:left="120" w:hanging="180"/>
              <w:rPr>
                <w:color w:val="auto"/>
                <w:lang w:val="en-US"/>
              </w:rPr>
            </w:pPr>
            <w:r w:rsidRPr="008C7EE1">
              <w:rPr>
                <w:color w:val="auto"/>
                <w:lang w:val="en-US"/>
              </w:rPr>
              <w:t>_____________________________________________________</w:t>
            </w:r>
          </w:p>
        </w:tc>
        <w:tc>
          <w:tcPr>
            <w:tcW w:w="7488" w:type="dxa"/>
            <w:tcBorders>
              <w:top w:val="single" w:sz="12" w:space="0" w:color="FFE9C8" w:themeColor="accent3" w:themeTint="66"/>
              <w:bottom w:val="single" w:sz="12" w:space="0" w:color="FFE9C8" w:themeColor="accent3" w:themeTint="66"/>
            </w:tcBorders>
            <w:shd w:val="clear" w:color="auto" w:fill="FFFFFF" w:themeFill="background1"/>
          </w:tcPr>
          <w:p w14:paraId="39CB2597" w14:textId="1FE416FB" w:rsidR="004C7366" w:rsidRPr="008C7EE1" w:rsidRDefault="004C7366" w:rsidP="004C7366">
            <w:pPr>
              <w:pStyle w:val="table-body"/>
              <w:numPr>
                <w:ilvl w:val="0"/>
                <w:numId w:val="17"/>
              </w:numPr>
              <w:ind w:left="120" w:hanging="180"/>
              <w:rPr>
                <w:b/>
                <w:color w:val="auto"/>
                <w:lang w:val="en-US"/>
              </w:rPr>
            </w:pPr>
            <w:r w:rsidRPr="008C7EE1">
              <w:rPr>
                <w:b/>
                <w:color w:val="auto"/>
                <w:lang w:val="en-US"/>
              </w:rPr>
              <w:t xml:space="preserve">Situational Awareness and Information-Sharing: </w:t>
            </w:r>
            <w:r w:rsidRPr="008C7EE1">
              <w:rPr>
                <w:color w:val="auto"/>
                <w:lang w:val="en-US"/>
              </w:rPr>
              <w:t>Work with local responders to identify vulnerable communities affected by power outages and coordinate mitigation</w:t>
            </w:r>
            <w:r w:rsidRPr="008C7EE1">
              <w:rPr>
                <w:b/>
                <w:color w:val="auto"/>
                <w:lang w:val="en-US"/>
              </w:rPr>
              <w:t xml:space="preserve"> </w:t>
            </w:r>
          </w:p>
          <w:p w14:paraId="416DEF71" w14:textId="77777777" w:rsidR="004C7366" w:rsidRPr="008C7EE1" w:rsidRDefault="004C7366" w:rsidP="004C7366">
            <w:pPr>
              <w:pStyle w:val="table-body"/>
              <w:numPr>
                <w:ilvl w:val="0"/>
                <w:numId w:val="17"/>
              </w:numPr>
              <w:ind w:left="120" w:hanging="180"/>
              <w:rPr>
                <w:b/>
                <w:color w:val="auto"/>
                <w:lang w:val="en-US"/>
              </w:rPr>
            </w:pPr>
            <w:r w:rsidRPr="008C7EE1">
              <w:rPr>
                <w:b/>
                <w:color w:val="auto"/>
                <w:lang w:val="en-US"/>
              </w:rPr>
              <w:t xml:space="preserve">Resource Deployment: </w:t>
            </w:r>
            <w:r w:rsidRPr="008C7EE1">
              <w:rPr>
                <w:color w:val="auto"/>
                <w:lang w:val="en-US"/>
              </w:rPr>
              <w:t>Coordinate and execute resource requests</w:t>
            </w:r>
          </w:p>
          <w:p w14:paraId="318796DF" w14:textId="77777777" w:rsidR="004C7366" w:rsidRPr="008C7EE1" w:rsidRDefault="004C7366" w:rsidP="004C7366">
            <w:pPr>
              <w:pStyle w:val="table-body"/>
              <w:numPr>
                <w:ilvl w:val="0"/>
                <w:numId w:val="17"/>
              </w:numPr>
              <w:ind w:left="120" w:hanging="180"/>
              <w:rPr>
                <w:b/>
                <w:color w:val="auto"/>
                <w:lang w:val="en-US"/>
              </w:rPr>
            </w:pPr>
            <w:r w:rsidRPr="008C7EE1">
              <w:rPr>
                <w:b/>
                <w:color w:val="auto"/>
                <w:lang w:val="en-US"/>
              </w:rPr>
              <w:t>___________________________________________________________________</w:t>
            </w:r>
          </w:p>
          <w:p w14:paraId="39B3B42A" w14:textId="77777777" w:rsidR="004C7366" w:rsidRPr="008C7EE1" w:rsidRDefault="004C7366" w:rsidP="00405BAE">
            <w:pPr>
              <w:pStyle w:val="ListParagraph"/>
              <w:rPr>
                <w:rFonts w:cs="Arial"/>
                <w:b/>
                <w:sz w:val="20"/>
              </w:rPr>
            </w:pPr>
          </w:p>
          <w:p w14:paraId="3E139037" w14:textId="77777777" w:rsidR="004C7366" w:rsidRPr="008C7EE1" w:rsidRDefault="004C7366" w:rsidP="004C7366">
            <w:pPr>
              <w:pStyle w:val="table-body"/>
              <w:numPr>
                <w:ilvl w:val="0"/>
                <w:numId w:val="17"/>
              </w:numPr>
              <w:ind w:left="120" w:hanging="180"/>
              <w:rPr>
                <w:b/>
                <w:color w:val="auto"/>
                <w:lang w:val="en-US"/>
              </w:rPr>
            </w:pPr>
            <w:r w:rsidRPr="008C7EE1">
              <w:rPr>
                <w:b/>
                <w:color w:val="auto"/>
                <w:lang w:val="en-US"/>
              </w:rPr>
              <w:t>___________________________________________________________________</w:t>
            </w:r>
          </w:p>
        </w:tc>
      </w:tr>
      <w:tr w:rsidR="004C7366" w:rsidRPr="008C7EE1" w14:paraId="2D75DEEB" w14:textId="77777777" w:rsidTr="006E3550">
        <w:trPr>
          <w:trHeight w:val="1203"/>
        </w:trPr>
        <w:tc>
          <w:tcPr>
            <w:tcW w:w="1296" w:type="dxa"/>
            <w:tcBorders>
              <w:top w:val="single" w:sz="12" w:space="0" w:color="FFE9C8" w:themeColor="accent3" w:themeTint="66"/>
            </w:tcBorders>
            <w:shd w:val="clear" w:color="auto" w:fill="FFDFAD" w:themeFill="accent3" w:themeFillTint="99"/>
            <w:vAlign w:val="center"/>
          </w:tcPr>
          <w:p w14:paraId="322AF21E" w14:textId="0C526897" w:rsidR="004C7366" w:rsidRPr="008C7EE1" w:rsidRDefault="004C7366" w:rsidP="00405BAE">
            <w:pPr>
              <w:pStyle w:val="Body"/>
              <w:tabs>
                <w:tab w:val="left" w:pos="1290"/>
              </w:tabs>
              <w:rPr>
                <w:b/>
                <w:bCs/>
                <w:w w:val="110"/>
                <w:sz w:val="20"/>
                <w:szCs w:val="20"/>
                <w:lang w:val="en-US"/>
              </w:rPr>
            </w:pPr>
            <w:r w:rsidRPr="008C7EE1">
              <w:rPr>
                <w:b/>
                <w:bCs/>
                <w:w w:val="110"/>
                <w:sz w:val="20"/>
                <w:szCs w:val="20"/>
                <w:lang w:val="en-US"/>
              </w:rPr>
              <w:t>Tier 1:   Major Event</w:t>
            </w:r>
          </w:p>
        </w:tc>
        <w:tc>
          <w:tcPr>
            <w:tcW w:w="6048" w:type="dxa"/>
            <w:tcBorders>
              <w:top w:val="single" w:sz="12" w:space="0" w:color="FFE9C8" w:themeColor="accent3" w:themeTint="66"/>
              <w:bottom w:val="single" w:sz="4" w:space="0" w:color="FFE9C8" w:themeColor="accent3" w:themeTint="66"/>
            </w:tcBorders>
            <w:shd w:val="clear" w:color="auto" w:fill="FFFFFF" w:themeFill="background1"/>
            <w:vAlign w:val="center"/>
          </w:tcPr>
          <w:p w14:paraId="3497345A" w14:textId="50830E52" w:rsidR="004C7366" w:rsidRPr="008C7EE1" w:rsidRDefault="004C7366" w:rsidP="004C7366">
            <w:pPr>
              <w:pStyle w:val="table-body"/>
              <w:numPr>
                <w:ilvl w:val="0"/>
                <w:numId w:val="17"/>
              </w:numPr>
              <w:ind w:left="120" w:hanging="180"/>
              <w:rPr>
                <w:b/>
                <w:color w:val="auto"/>
                <w:lang w:val="en-US"/>
              </w:rPr>
            </w:pPr>
            <w:r w:rsidRPr="008C7EE1">
              <w:rPr>
                <w:b/>
                <w:color w:val="auto"/>
                <w:lang w:val="en-US"/>
              </w:rPr>
              <w:t xml:space="preserve">Resource Management: </w:t>
            </w:r>
            <w:r w:rsidRPr="008C7EE1">
              <w:rPr>
                <w:color w:val="auto"/>
                <w:lang w:val="en-US"/>
              </w:rPr>
              <w:t xml:space="preserve">Proactively request federal support (e.g., personnel, resources) from the Federal Emergency Management Agency </w:t>
            </w:r>
            <w:r w:rsidRPr="008C7EE1" w:rsidDel="00DC67ED">
              <w:rPr>
                <w:color w:val="auto"/>
                <w:lang w:val="en-US"/>
              </w:rPr>
              <w:t>(</w:t>
            </w:r>
            <w:r w:rsidRPr="008C7EE1">
              <w:rPr>
                <w:color w:val="auto"/>
                <w:lang w:val="en-US"/>
              </w:rPr>
              <w:t>FEMA) and other federal agencies</w:t>
            </w:r>
          </w:p>
          <w:p w14:paraId="6F765BD3" w14:textId="77777777" w:rsidR="004C7366" w:rsidRPr="00DA61FA" w:rsidRDefault="004C7366" w:rsidP="004C7366">
            <w:pPr>
              <w:pStyle w:val="table-body"/>
              <w:numPr>
                <w:ilvl w:val="0"/>
                <w:numId w:val="17"/>
              </w:numPr>
              <w:ind w:left="120" w:hanging="180"/>
              <w:rPr>
                <w:rFonts w:ascii="Franklin Gothic Medium" w:hAnsi="Franklin Gothic Medium"/>
                <w:color w:val="auto"/>
                <w:lang w:val="en-US"/>
              </w:rPr>
            </w:pPr>
            <w:r w:rsidRPr="008C7EE1">
              <w:rPr>
                <w:color w:val="auto"/>
                <w:lang w:val="en-US"/>
              </w:rPr>
              <w:t>_____________________________________________________</w:t>
            </w:r>
          </w:p>
          <w:p w14:paraId="23EF9562" w14:textId="77777777" w:rsidR="001A34D5" w:rsidRPr="00DA61FA" w:rsidRDefault="001A34D5" w:rsidP="00DA61FA">
            <w:pPr>
              <w:pStyle w:val="table-body"/>
              <w:ind w:left="120"/>
              <w:rPr>
                <w:rFonts w:ascii="Franklin Gothic Medium" w:hAnsi="Franklin Gothic Medium"/>
                <w:color w:val="auto"/>
                <w:lang w:val="en-US"/>
              </w:rPr>
            </w:pPr>
          </w:p>
          <w:p w14:paraId="27C0372A" w14:textId="66A819AF" w:rsidR="001A34D5" w:rsidRPr="008C7EE1" w:rsidRDefault="001A34D5" w:rsidP="004C7366">
            <w:pPr>
              <w:pStyle w:val="table-body"/>
              <w:numPr>
                <w:ilvl w:val="0"/>
                <w:numId w:val="17"/>
              </w:numPr>
              <w:ind w:left="120" w:hanging="180"/>
              <w:rPr>
                <w:rFonts w:ascii="Franklin Gothic Medium" w:hAnsi="Franklin Gothic Medium"/>
                <w:color w:val="auto"/>
                <w:lang w:val="en-US"/>
              </w:rPr>
            </w:pPr>
            <w:r w:rsidRPr="008C7EE1">
              <w:rPr>
                <w:color w:val="auto"/>
                <w:lang w:val="en-US"/>
              </w:rPr>
              <w:t>_____________________________________________________</w:t>
            </w:r>
          </w:p>
        </w:tc>
        <w:tc>
          <w:tcPr>
            <w:tcW w:w="7488" w:type="dxa"/>
            <w:tcBorders>
              <w:top w:val="single" w:sz="12" w:space="0" w:color="FFE9C8" w:themeColor="accent3" w:themeTint="66"/>
              <w:bottom w:val="single" w:sz="4" w:space="0" w:color="FFE9C8" w:themeColor="accent3" w:themeTint="66"/>
            </w:tcBorders>
            <w:shd w:val="clear" w:color="auto" w:fill="FFFFFF" w:themeFill="background1"/>
          </w:tcPr>
          <w:p w14:paraId="14111144" w14:textId="77777777" w:rsidR="004C7366" w:rsidRPr="008C7EE1" w:rsidRDefault="004C7366" w:rsidP="004C7366">
            <w:pPr>
              <w:pStyle w:val="table-body"/>
              <w:numPr>
                <w:ilvl w:val="0"/>
                <w:numId w:val="17"/>
              </w:numPr>
              <w:ind w:left="120" w:hanging="180"/>
              <w:rPr>
                <w:b/>
                <w:color w:val="auto"/>
                <w:lang w:val="en-US"/>
              </w:rPr>
            </w:pPr>
            <w:r w:rsidRPr="008C7EE1">
              <w:rPr>
                <w:b/>
                <w:color w:val="auto"/>
                <w:lang w:val="en-US"/>
              </w:rPr>
              <w:t xml:space="preserve">Resource Management: </w:t>
            </w:r>
            <w:r w:rsidRPr="008C7EE1">
              <w:rPr>
                <w:color w:val="auto"/>
                <w:lang w:val="en-US"/>
              </w:rPr>
              <w:t>Engage federal partners for federal resource requests, regional situational awareness, etc.</w:t>
            </w:r>
          </w:p>
          <w:p w14:paraId="6DD00A5C" w14:textId="77777777" w:rsidR="004C7366" w:rsidRPr="008C7EE1" w:rsidRDefault="004C7366" w:rsidP="00405BAE">
            <w:pPr>
              <w:pStyle w:val="table-body"/>
              <w:ind w:left="120"/>
              <w:rPr>
                <w:rFonts w:ascii="Franklin Gothic Medium" w:hAnsi="Franklin Gothic Medium"/>
                <w:color w:val="auto"/>
                <w:lang w:val="en-US"/>
              </w:rPr>
            </w:pPr>
          </w:p>
          <w:p w14:paraId="612A4F26" w14:textId="77777777" w:rsidR="004C7366" w:rsidRPr="00DA61FA" w:rsidRDefault="004C7366" w:rsidP="004C7366">
            <w:pPr>
              <w:pStyle w:val="table-body"/>
              <w:numPr>
                <w:ilvl w:val="0"/>
                <w:numId w:val="17"/>
              </w:numPr>
              <w:ind w:left="120" w:hanging="180"/>
              <w:rPr>
                <w:rFonts w:ascii="Franklin Gothic Medium" w:hAnsi="Franklin Gothic Medium"/>
                <w:color w:val="auto"/>
                <w:lang w:val="en-US"/>
              </w:rPr>
            </w:pPr>
            <w:r w:rsidRPr="008C7EE1">
              <w:rPr>
                <w:color w:val="auto"/>
                <w:lang w:val="en-US"/>
              </w:rPr>
              <w:t>___________________________________________________________________</w:t>
            </w:r>
          </w:p>
          <w:p w14:paraId="04CACA29" w14:textId="77777777" w:rsidR="001A34D5" w:rsidRPr="00614B0C" w:rsidRDefault="001A34D5" w:rsidP="00DA61FA">
            <w:pPr>
              <w:pStyle w:val="ListParagraph"/>
              <w:rPr>
                <w:rFonts w:ascii="Franklin Gothic Medium" w:hAnsi="Franklin Gothic Medium"/>
              </w:rPr>
            </w:pPr>
          </w:p>
          <w:p w14:paraId="2B089F0F" w14:textId="04355F85" w:rsidR="001A34D5" w:rsidRPr="008C7EE1" w:rsidRDefault="001A34D5" w:rsidP="00614B0C">
            <w:pPr>
              <w:pStyle w:val="table-body"/>
              <w:numPr>
                <w:ilvl w:val="0"/>
                <w:numId w:val="17"/>
              </w:numPr>
              <w:ind w:left="120" w:hanging="180"/>
              <w:rPr>
                <w:rFonts w:ascii="Franklin Gothic Medium" w:hAnsi="Franklin Gothic Medium"/>
                <w:color w:val="auto"/>
                <w:lang w:val="en-US"/>
              </w:rPr>
            </w:pPr>
            <w:r w:rsidRPr="008C7EE1">
              <w:rPr>
                <w:color w:val="auto"/>
                <w:lang w:val="en-US"/>
              </w:rPr>
              <w:t>___________________________________________________________________</w:t>
            </w:r>
          </w:p>
          <w:p w14:paraId="2F2B5C04" w14:textId="77777777" w:rsidR="004C7366" w:rsidRPr="008C7EE1" w:rsidRDefault="004C7366" w:rsidP="00405BAE">
            <w:pPr>
              <w:pStyle w:val="table-body"/>
              <w:ind w:left="-60"/>
              <w:rPr>
                <w:rFonts w:ascii="Franklin Gothic Medium" w:hAnsi="Franklin Gothic Medium"/>
                <w:color w:val="auto"/>
                <w:lang w:val="en-US"/>
              </w:rPr>
            </w:pPr>
          </w:p>
        </w:tc>
      </w:tr>
    </w:tbl>
    <w:p w14:paraId="719AE9A9" w14:textId="5D50E964" w:rsidR="004C7366" w:rsidRPr="008C7EE1" w:rsidRDefault="004C7366" w:rsidP="004C7366">
      <w:pPr>
        <w:ind w:left="0"/>
        <w:sectPr w:rsidR="004C7366" w:rsidRPr="008C7EE1" w:rsidSect="00F36A76">
          <w:headerReference w:type="default" r:id="rId44"/>
          <w:footerReference w:type="default" r:id="rId45"/>
          <w:headerReference w:type="first" r:id="rId46"/>
          <w:footerReference w:type="first" r:id="rId47"/>
          <w:endnotePr>
            <w:numFmt w:val="decimal"/>
          </w:endnotePr>
          <w:pgSz w:w="15840" w:h="12240" w:orient="landscape" w:code="1"/>
          <w:pgMar w:top="1440" w:right="1368" w:bottom="1440" w:left="720" w:header="1109" w:footer="288" w:gutter="0"/>
          <w:cols w:space="720"/>
          <w:docGrid w:linePitch="360"/>
        </w:sectPr>
      </w:pPr>
    </w:p>
    <w:p w14:paraId="288276AA" w14:textId="20872B19" w:rsidR="000E50FF" w:rsidRPr="008C7EE1" w:rsidRDefault="00F74374" w:rsidP="00DA61FA">
      <w:pPr>
        <w:pStyle w:val="Heading2"/>
        <w:framePr w:wrap="around" w:y="51"/>
      </w:pPr>
      <w:bookmarkStart w:id="43" w:name="_Other_State_Government:"/>
      <w:bookmarkEnd w:id="43"/>
      <w:r w:rsidRPr="008C7EE1">
        <w:t>Other State Government: Governor’s Office, Other State Agencies</w:t>
      </w:r>
    </w:p>
    <w:p w14:paraId="6D32A1E1" w14:textId="77777777" w:rsidR="00F74374" w:rsidRPr="008C7EE1" w:rsidRDefault="00F74374" w:rsidP="00142E2D">
      <w:pPr>
        <w:ind w:left="0"/>
      </w:pPr>
    </w:p>
    <w:tbl>
      <w:tblPr>
        <w:tblpPr w:leftFromText="180" w:rightFromText="180" w:vertAnchor="text" w:horzAnchor="margin" w:tblpX="-480" w:tblpY="231"/>
        <w:tblW w:w="14490" w:type="dxa"/>
        <w:tblBorders>
          <w:insideH w:val="single" w:sz="12" w:space="0" w:color="FFE9C8"/>
        </w:tblBorders>
        <w:tblLayout w:type="fixed"/>
        <w:tblCellMar>
          <w:top w:w="144" w:type="dxa"/>
          <w:left w:w="144" w:type="dxa"/>
          <w:bottom w:w="144" w:type="dxa"/>
          <w:right w:w="144" w:type="dxa"/>
        </w:tblCellMar>
        <w:tblLook w:val="01E0" w:firstRow="1" w:lastRow="1" w:firstColumn="1" w:lastColumn="1" w:noHBand="0" w:noVBand="0"/>
      </w:tblPr>
      <w:tblGrid>
        <w:gridCol w:w="1272"/>
        <w:gridCol w:w="5907"/>
        <w:gridCol w:w="7311"/>
      </w:tblGrid>
      <w:tr w:rsidR="004C7366" w:rsidRPr="008C7EE1" w14:paraId="19B2EAF4" w14:textId="77777777" w:rsidTr="003B3A49">
        <w:trPr>
          <w:trHeight w:hRule="exact" w:val="432"/>
        </w:trPr>
        <w:tc>
          <w:tcPr>
            <w:tcW w:w="1296" w:type="dxa"/>
            <w:tcBorders>
              <w:top w:val="nil"/>
            </w:tcBorders>
            <w:shd w:val="clear" w:color="auto" w:fill="FFFFFF" w:themeFill="background1"/>
            <w:vAlign w:val="center"/>
          </w:tcPr>
          <w:p w14:paraId="79592E9C" w14:textId="77777777" w:rsidR="004C7366" w:rsidRPr="008C7EE1" w:rsidRDefault="004C7366" w:rsidP="004D6323">
            <w:pPr>
              <w:pStyle w:val="Heading2"/>
              <w:framePr w:hSpace="0" w:wrap="auto" w:vAnchor="margin" w:hAnchor="text" w:xAlign="left" w:yAlign="inline"/>
              <w:rPr>
                <w:w w:val="110"/>
              </w:rPr>
            </w:pPr>
          </w:p>
          <w:p w14:paraId="6D5E0411" w14:textId="77777777" w:rsidR="004C7366" w:rsidRPr="008C7EE1" w:rsidRDefault="004C7366" w:rsidP="004D6323">
            <w:pPr>
              <w:pStyle w:val="Heading2"/>
              <w:framePr w:hSpace="0" w:wrap="auto" w:vAnchor="margin" w:hAnchor="text" w:xAlign="left" w:yAlign="inline"/>
              <w:rPr>
                <w:w w:val="110"/>
              </w:rPr>
            </w:pPr>
          </w:p>
        </w:tc>
        <w:tc>
          <w:tcPr>
            <w:tcW w:w="6048" w:type="dxa"/>
            <w:tcBorders>
              <w:top w:val="nil"/>
            </w:tcBorders>
            <w:shd w:val="clear" w:color="auto" w:fill="FFFFFF" w:themeFill="background1"/>
          </w:tcPr>
          <w:p w14:paraId="4ACEE182" w14:textId="77777777" w:rsidR="004C7366" w:rsidRPr="008C7EE1" w:rsidRDefault="004C7366" w:rsidP="00405BAE">
            <w:pPr>
              <w:pStyle w:val="Body"/>
              <w:spacing w:before="0" w:after="0" w:line="240" w:lineRule="auto"/>
              <w:jc w:val="center"/>
              <w:rPr>
                <w:b/>
                <w:w w:val="110"/>
                <w:sz w:val="20"/>
                <w:szCs w:val="20"/>
                <w:lang w:val="en-US"/>
              </w:rPr>
            </w:pPr>
            <w:r w:rsidRPr="008C7EE1">
              <w:rPr>
                <w:b/>
                <w:bCs/>
                <w:w w:val="110"/>
                <w:sz w:val="20"/>
                <w:szCs w:val="20"/>
                <w:lang w:val="en-US"/>
              </w:rPr>
              <w:t>Pre-Event</w:t>
            </w:r>
          </w:p>
        </w:tc>
        <w:tc>
          <w:tcPr>
            <w:tcW w:w="7488" w:type="dxa"/>
            <w:tcBorders>
              <w:top w:val="nil"/>
            </w:tcBorders>
            <w:shd w:val="clear" w:color="auto" w:fill="FFFFFF" w:themeFill="background1"/>
          </w:tcPr>
          <w:p w14:paraId="7DAE1044" w14:textId="77777777" w:rsidR="004C7366" w:rsidRPr="008C7EE1" w:rsidRDefault="004C7366" w:rsidP="00405BAE">
            <w:pPr>
              <w:pStyle w:val="Body"/>
              <w:spacing w:before="0" w:after="0" w:line="240" w:lineRule="auto"/>
              <w:jc w:val="center"/>
              <w:rPr>
                <w:b/>
                <w:bCs/>
                <w:w w:val="110"/>
                <w:sz w:val="20"/>
                <w:szCs w:val="20"/>
                <w:lang w:val="en-US"/>
              </w:rPr>
            </w:pPr>
            <w:r w:rsidRPr="008C7EE1">
              <w:rPr>
                <w:b/>
                <w:bCs/>
                <w:w w:val="110"/>
                <w:sz w:val="20"/>
                <w:szCs w:val="20"/>
                <w:lang w:val="en-US"/>
              </w:rPr>
              <w:t>Response</w:t>
            </w:r>
          </w:p>
        </w:tc>
      </w:tr>
      <w:tr w:rsidR="00580A3C" w:rsidRPr="008C7EE1" w14:paraId="4DA2F33A" w14:textId="77777777" w:rsidTr="003B3A49">
        <w:trPr>
          <w:trHeight w:val="1138"/>
        </w:trPr>
        <w:tc>
          <w:tcPr>
            <w:tcW w:w="1296" w:type="dxa"/>
            <w:shd w:val="clear" w:color="auto" w:fill="FFF4E3" w:themeFill="accent3" w:themeFillTint="33"/>
            <w:vAlign w:val="center"/>
          </w:tcPr>
          <w:p w14:paraId="7FEC5BFE" w14:textId="77777777" w:rsidR="004C7366" w:rsidRPr="008C7EE1" w:rsidRDefault="004C7366" w:rsidP="00405BAE">
            <w:pPr>
              <w:pStyle w:val="Body"/>
              <w:rPr>
                <w:b/>
                <w:sz w:val="20"/>
                <w:szCs w:val="20"/>
                <w:lang w:val="en-US"/>
              </w:rPr>
            </w:pPr>
            <w:bookmarkStart w:id="44" w:name="_Other__State"/>
            <w:bookmarkEnd w:id="44"/>
            <w:r w:rsidRPr="008C7EE1">
              <w:rPr>
                <w:b/>
                <w:w w:val="110"/>
                <w:sz w:val="20"/>
                <w:szCs w:val="20"/>
                <w:lang w:val="en-US"/>
              </w:rPr>
              <w:t>Tier 3: Enhanced Watch</w:t>
            </w:r>
          </w:p>
        </w:tc>
        <w:tc>
          <w:tcPr>
            <w:tcW w:w="6048" w:type="dxa"/>
            <w:shd w:val="clear" w:color="auto" w:fill="FFFFFF" w:themeFill="background1"/>
          </w:tcPr>
          <w:p w14:paraId="299218CF" w14:textId="77777777" w:rsidR="004C7366" w:rsidRPr="008C7EE1" w:rsidRDefault="004C7366" w:rsidP="004C7366">
            <w:pPr>
              <w:pStyle w:val="table-body"/>
              <w:numPr>
                <w:ilvl w:val="0"/>
                <w:numId w:val="17"/>
              </w:numPr>
              <w:ind w:left="120" w:hanging="180"/>
              <w:rPr>
                <w:color w:val="auto"/>
                <w:lang w:val="en-US"/>
              </w:rPr>
            </w:pPr>
            <w:r w:rsidRPr="008C7EE1">
              <w:rPr>
                <w:b/>
                <w:color w:val="auto"/>
                <w:lang w:val="en-US"/>
              </w:rPr>
              <w:t>Situational Awareness and Information-Sharing:</w:t>
            </w:r>
            <w:r w:rsidRPr="008C7EE1">
              <w:rPr>
                <w:color w:val="auto"/>
                <w:lang w:val="en-US"/>
              </w:rPr>
              <w:t xml:space="preserve"> Monitor situation, including federal ESF-12 outage forecasts </w:t>
            </w:r>
          </w:p>
          <w:p w14:paraId="64CE88A6" w14:textId="77777777" w:rsidR="004C7366" w:rsidRPr="008C7EE1" w:rsidRDefault="004C7366" w:rsidP="00405BAE">
            <w:pPr>
              <w:pStyle w:val="table-body"/>
              <w:ind w:left="120"/>
              <w:rPr>
                <w:color w:val="auto"/>
                <w:lang w:val="en-US"/>
              </w:rPr>
            </w:pPr>
          </w:p>
          <w:p w14:paraId="625D4522" w14:textId="77777777" w:rsidR="004C7366" w:rsidRPr="008C7EE1" w:rsidRDefault="004C7366" w:rsidP="004C7366">
            <w:pPr>
              <w:pStyle w:val="table-body"/>
              <w:numPr>
                <w:ilvl w:val="0"/>
                <w:numId w:val="17"/>
              </w:numPr>
              <w:ind w:left="120" w:hanging="180"/>
              <w:rPr>
                <w:color w:val="auto"/>
                <w:lang w:val="en-US"/>
              </w:rPr>
            </w:pPr>
            <w:r w:rsidRPr="008C7EE1">
              <w:rPr>
                <w:color w:val="auto"/>
                <w:lang w:val="en-US"/>
              </w:rPr>
              <w:t>________________________________________________</w:t>
            </w:r>
          </w:p>
        </w:tc>
        <w:tc>
          <w:tcPr>
            <w:tcW w:w="7488" w:type="dxa"/>
            <w:shd w:val="clear" w:color="auto" w:fill="FFFFFF" w:themeFill="background1"/>
          </w:tcPr>
          <w:p w14:paraId="4DC46511" w14:textId="77777777" w:rsidR="00394018" w:rsidRPr="008C7EE1" w:rsidRDefault="004C7366" w:rsidP="00394018">
            <w:pPr>
              <w:pStyle w:val="table-body"/>
              <w:numPr>
                <w:ilvl w:val="0"/>
                <w:numId w:val="17"/>
              </w:numPr>
              <w:ind w:left="151" w:hanging="151"/>
              <w:rPr>
                <w:color w:val="auto"/>
                <w:lang w:val="en-US"/>
              </w:rPr>
            </w:pPr>
            <w:r w:rsidRPr="008C7EE1">
              <w:rPr>
                <w:color w:val="auto"/>
                <w:lang w:val="en-US"/>
              </w:rPr>
              <w:t>_______________________________________________________________</w:t>
            </w:r>
          </w:p>
          <w:p w14:paraId="24EC1F54" w14:textId="77777777" w:rsidR="00394018" w:rsidRPr="008C7EE1" w:rsidRDefault="00394018" w:rsidP="00394018">
            <w:pPr>
              <w:pStyle w:val="table-body"/>
              <w:ind w:left="151"/>
              <w:rPr>
                <w:color w:val="auto"/>
                <w:lang w:val="en-US"/>
              </w:rPr>
            </w:pPr>
          </w:p>
          <w:p w14:paraId="69611D03" w14:textId="02662D7F" w:rsidR="004C7366" w:rsidRPr="008C7EE1" w:rsidRDefault="004C7366" w:rsidP="00394018">
            <w:pPr>
              <w:pStyle w:val="table-body"/>
              <w:numPr>
                <w:ilvl w:val="0"/>
                <w:numId w:val="17"/>
              </w:numPr>
              <w:ind w:left="151" w:hanging="151"/>
              <w:rPr>
                <w:color w:val="auto"/>
                <w:lang w:val="en-US"/>
              </w:rPr>
            </w:pPr>
            <w:r w:rsidRPr="008C7EE1">
              <w:rPr>
                <w:color w:val="auto"/>
                <w:lang w:val="en-US"/>
              </w:rPr>
              <w:t>_______________________________________________________________</w:t>
            </w:r>
          </w:p>
        </w:tc>
      </w:tr>
      <w:tr w:rsidR="00580A3C" w:rsidRPr="008C7EE1" w14:paraId="321C43EF" w14:textId="77777777" w:rsidTr="003B3A49">
        <w:trPr>
          <w:trHeight w:val="1653"/>
        </w:trPr>
        <w:tc>
          <w:tcPr>
            <w:tcW w:w="1296" w:type="dxa"/>
            <w:shd w:val="clear" w:color="auto" w:fill="FFE9C8" w:themeFill="accent3" w:themeFillTint="66"/>
            <w:vAlign w:val="center"/>
          </w:tcPr>
          <w:p w14:paraId="7F59CA90" w14:textId="77777777" w:rsidR="004C7366" w:rsidRPr="008C7EE1" w:rsidRDefault="004C7366" w:rsidP="00405BAE">
            <w:pPr>
              <w:pStyle w:val="Body"/>
              <w:rPr>
                <w:b/>
                <w:sz w:val="20"/>
                <w:szCs w:val="20"/>
                <w:lang w:val="en-US"/>
              </w:rPr>
            </w:pPr>
          </w:p>
          <w:p w14:paraId="32BCF5FE" w14:textId="77777777" w:rsidR="004C7366" w:rsidRPr="008C7EE1" w:rsidRDefault="004C7366" w:rsidP="00405BAE">
            <w:pPr>
              <w:pStyle w:val="Body"/>
              <w:rPr>
                <w:b/>
                <w:sz w:val="20"/>
                <w:szCs w:val="20"/>
                <w:lang w:val="en-US"/>
              </w:rPr>
            </w:pPr>
            <w:r w:rsidRPr="008C7EE1">
              <w:rPr>
                <w:b/>
                <w:w w:val="110"/>
                <w:sz w:val="20"/>
                <w:szCs w:val="20"/>
                <w:lang w:val="en-US"/>
              </w:rPr>
              <w:t>Tier 2: Significant Event</w:t>
            </w:r>
          </w:p>
          <w:p w14:paraId="1635D888" w14:textId="77777777" w:rsidR="004C7366" w:rsidRPr="008C7EE1" w:rsidRDefault="004C7366" w:rsidP="00405BAE">
            <w:pPr>
              <w:pStyle w:val="Body"/>
              <w:rPr>
                <w:b/>
                <w:sz w:val="20"/>
                <w:szCs w:val="20"/>
                <w:lang w:val="en-US"/>
              </w:rPr>
            </w:pPr>
          </w:p>
        </w:tc>
        <w:tc>
          <w:tcPr>
            <w:tcW w:w="6048" w:type="dxa"/>
            <w:shd w:val="clear" w:color="auto" w:fill="FFFFFF" w:themeFill="background1"/>
          </w:tcPr>
          <w:p w14:paraId="2AC0A948" w14:textId="633A06E4" w:rsidR="004C7366" w:rsidRPr="008C7EE1" w:rsidRDefault="004C7366" w:rsidP="004C7366">
            <w:pPr>
              <w:pStyle w:val="table-body"/>
              <w:numPr>
                <w:ilvl w:val="0"/>
                <w:numId w:val="17"/>
              </w:numPr>
              <w:ind w:left="120" w:hanging="180"/>
              <w:rPr>
                <w:color w:val="auto"/>
                <w:lang w:val="en-US"/>
              </w:rPr>
            </w:pPr>
            <w:r w:rsidRPr="008C7EE1">
              <w:rPr>
                <w:b/>
                <w:color w:val="auto"/>
                <w:lang w:val="en-US"/>
              </w:rPr>
              <w:t>Regulatory Relief:</w:t>
            </w:r>
            <w:r w:rsidRPr="008C7EE1">
              <w:rPr>
                <w:color w:val="auto"/>
                <w:lang w:val="en-US"/>
              </w:rPr>
              <w:t xml:space="preserve"> Governor may proactively declare a state of emergency; triggers hours-of-service waivers for drivers providing material support to utilities in impacted areas</w:t>
            </w:r>
            <w:r w:rsidRPr="008C7EE1">
              <w:rPr>
                <w:color w:val="auto"/>
                <w:lang w:val="en-US"/>
              </w:rPr>
              <w:br/>
            </w:r>
          </w:p>
          <w:p w14:paraId="3C2AFAC2" w14:textId="77777777" w:rsidR="004C7366" w:rsidRPr="008C7EE1" w:rsidRDefault="004C7366" w:rsidP="004C7366">
            <w:pPr>
              <w:pStyle w:val="table-body"/>
              <w:numPr>
                <w:ilvl w:val="0"/>
                <w:numId w:val="17"/>
              </w:numPr>
              <w:ind w:left="120" w:hanging="180"/>
              <w:rPr>
                <w:color w:val="auto"/>
                <w:lang w:val="en-US"/>
              </w:rPr>
            </w:pPr>
            <w:r w:rsidRPr="008C7EE1">
              <w:rPr>
                <w:color w:val="auto"/>
                <w:lang w:val="en-US"/>
              </w:rPr>
              <w:t>________________________________________________</w:t>
            </w:r>
          </w:p>
          <w:p w14:paraId="57E2C8E1" w14:textId="77777777" w:rsidR="004C7366" w:rsidRPr="008C7EE1" w:rsidRDefault="004C7366" w:rsidP="00405BAE">
            <w:pPr>
              <w:pStyle w:val="table-body"/>
              <w:ind w:left="120"/>
              <w:rPr>
                <w:color w:val="auto"/>
                <w:lang w:val="en-US"/>
              </w:rPr>
            </w:pPr>
          </w:p>
          <w:p w14:paraId="324148DD" w14:textId="77777777" w:rsidR="004C7366" w:rsidRPr="008C7EE1" w:rsidRDefault="004C7366" w:rsidP="004C7366">
            <w:pPr>
              <w:pStyle w:val="table-body"/>
              <w:numPr>
                <w:ilvl w:val="0"/>
                <w:numId w:val="17"/>
              </w:numPr>
              <w:ind w:left="120" w:hanging="180"/>
              <w:rPr>
                <w:color w:val="auto"/>
                <w:lang w:val="en-US"/>
              </w:rPr>
            </w:pPr>
            <w:r w:rsidRPr="008C7EE1">
              <w:rPr>
                <w:color w:val="auto"/>
                <w:lang w:val="en-US"/>
              </w:rPr>
              <w:t>________________________________________________</w:t>
            </w:r>
          </w:p>
        </w:tc>
        <w:tc>
          <w:tcPr>
            <w:tcW w:w="7488" w:type="dxa"/>
            <w:shd w:val="clear" w:color="auto" w:fill="FFFFFF" w:themeFill="background1"/>
          </w:tcPr>
          <w:p w14:paraId="0D951A0F" w14:textId="77777777" w:rsidR="004C7366" w:rsidRPr="008C7EE1" w:rsidRDefault="004C7366" w:rsidP="004C7366">
            <w:pPr>
              <w:pStyle w:val="table-body"/>
              <w:numPr>
                <w:ilvl w:val="0"/>
                <w:numId w:val="17"/>
              </w:numPr>
              <w:ind w:left="120" w:hanging="180"/>
              <w:rPr>
                <w:color w:val="auto"/>
                <w:lang w:val="en-US"/>
              </w:rPr>
            </w:pPr>
            <w:r w:rsidRPr="008C7EE1">
              <w:rPr>
                <w:b/>
                <w:color w:val="auto"/>
                <w:lang w:val="en-US"/>
              </w:rPr>
              <w:t>Regulatory Relief:</w:t>
            </w:r>
            <w:r w:rsidRPr="008C7EE1">
              <w:rPr>
                <w:color w:val="auto"/>
                <w:lang w:val="en-US"/>
              </w:rPr>
              <w:t xml:space="preserve"> Governor may declare a state of emergency or a state of energy emergency; triggers hours-of-service waivers for drivers providing material support to utilities</w:t>
            </w:r>
          </w:p>
          <w:p w14:paraId="2C1567C6" w14:textId="77777777" w:rsidR="004C7366" w:rsidRPr="008C7EE1" w:rsidRDefault="004C7366" w:rsidP="004C7366">
            <w:pPr>
              <w:pStyle w:val="table-body"/>
              <w:numPr>
                <w:ilvl w:val="0"/>
                <w:numId w:val="17"/>
              </w:numPr>
              <w:ind w:left="120" w:hanging="180"/>
              <w:rPr>
                <w:color w:val="auto"/>
                <w:lang w:val="en-US"/>
              </w:rPr>
            </w:pPr>
            <w:r w:rsidRPr="008C7EE1">
              <w:rPr>
                <w:b/>
                <w:color w:val="auto"/>
                <w:lang w:val="en-US"/>
              </w:rPr>
              <w:t>Public Messaging:</w:t>
            </w:r>
            <w:r w:rsidRPr="008C7EE1">
              <w:rPr>
                <w:color w:val="auto"/>
                <w:lang w:val="en-US"/>
              </w:rPr>
              <w:t xml:space="preserve"> Governor holds press conferences, releases public statements about event</w:t>
            </w:r>
          </w:p>
          <w:p w14:paraId="4C3AE4DB" w14:textId="77777777" w:rsidR="004C7366" w:rsidRPr="008C7EE1" w:rsidRDefault="004C7366" w:rsidP="00405BAE">
            <w:pPr>
              <w:pStyle w:val="table-body"/>
              <w:ind w:left="-60"/>
              <w:rPr>
                <w:color w:val="auto"/>
                <w:lang w:val="en-US"/>
              </w:rPr>
            </w:pPr>
          </w:p>
          <w:p w14:paraId="0A6A7BCE" w14:textId="77777777" w:rsidR="004C7366" w:rsidRPr="008C7EE1" w:rsidRDefault="004C7366" w:rsidP="004C7366">
            <w:pPr>
              <w:pStyle w:val="table-body"/>
              <w:numPr>
                <w:ilvl w:val="0"/>
                <w:numId w:val="17"/>
              </w:numPr>
              <w:ind w:left="120" w:hanging="180"/>
              <w:rPr>
                <w:color w:val="auto"/>
                <w:lang w:val="en-US"/>
              </w:rPr>
            </w:pPr>
            <w:r w:rsidRPr="008C7EE1">
              <w:rPr>
                <w:color w:val="auto"/>
                <w:lang w:val="en-US"/>
              </w:rPr>
              <w:t>__________________________________________________________________</w:t>
            </w:r>
          </w:p>
        </w:tc>
      </w:tr>
      <w:tr w:rsidR="00580A3C" w:rsidRPr="008C7EE1" w14:paraId="45870473" w14:textId="77777777" w:rsidTr="006E3550">
        <w:trPr>
          <w:trHeight w:val="2571"/>
        </w:trPr>
        <w:tc>
          <w:tcPr>
            <w:tcW w:w="1296" w:type="dxa"/>
            <w:shd w:val="clear" w:color="auto" w:fill="FFDFAD" w:themeFill="accent3" w:themeFillTint="99"/>
            <w:vAlign w:val="center"/>
          </w:tcPr>
          <w:p w14:paraId="01670736" w14:textId="6D1E9AB9" w:rsidR="004C7366" w:rsidRPr="008C7EE1" w:rsidRDefault="004C7366" w:rsidP="00405BAE">
            <w:pPr>
              <w:pStyle w:val="Body"/>
              <w:rPr>
                <w:b/>
                <w:sz w:val="20"/>
                <w:szCs w:val="20"/>
                <w:lang w:val="en-US"/>
              </w:rPr>
            </w:pPr>
            <w:r w:rsidRPr="008C7EE1">
              <w:rPr>
                <w:b/>
                <w:w w:val="110"/>
                <w:sz w:val="20"/>
                <w:szCs w:val="20"/>
                <w:lang w:val="en-US"/>
              </w:rPr>
              <w:t>Tier 1: Major Event</w:t>
            </w:r>
          </w:p>
        </w:tc>
        <w:tc>
          <w:tcPr>
            <w:tcW w:w="6048" w:type="dxa"/>
            <w:tcBorders>
              <w:bottom w:val="single" w:sz="4" w:space="0" w:color="FFE9C8"/>
            </w:tcBorders>
            <w:shd w:val="clear" w:color="auto" w:fill="FFFFFF" w:themeFill="background1"/>
          </w:tcPr>
          <w:p w14:paraId="688C5EDB" w14:textId="77777777" w:rsidR="004C7366" w:rsidRPr="008C7EE1" w:rsidRDefault="004C7366" w:rsidP="004C7366">
            <w:pPr>
              <w:pStyle w:val="table-body"/>
              <w:numPr>
                <w:ilvl w:val="0"/>
                <w:numId w:val="17"/>
              </w:numPr>
              <w:ind w:left="120" w:hanging="180"/>
              <w:rPr>
                <w:color w:val="auto"/>
                <w:lang w:val="en-US"/>
              </w:rPr>
            </w:pPr>
            <w:r w:rsidRPr="008C7EE1">
              <w:rPr>
                <w:b/>
                <w:color w:val="auto"/>
                <w:lang w:val="en-US"/>
              </w:rPr>
              <w:t>Situational Awareness and Information-Sharing:</w:t>
            </w:r>
            <w:r w:rsidRPr="008C7EE1">
              <w:rPr>
                <w:color w:val="auto"/>
                <w:lang w:val="en-US"/>
              </w:rPr>
              <w:t xml:space="preserve"> Proactively coordinate with utilities, grid operators, and federal regulators about anticipated event</w:t>
            </w:r>
            <w:r w:rsidRPr="008C7EE1">
              <w:rPr>
                <w:color w:val="auto"/>
                <w:lang w:val="en-US"/>
              </w:rPr>
              <w:br/>
            </w:r>
          </w:p>
          <w:p w14:paraId="6C1FF942" w14:textId="77777777" w:rsidR="004C7366" w:rsidRPr="008C7EE1" w:rsidRDefault="004C7366" w:rsidP="004C7366">
            <w:pPr>
              <w:pStyle w:val="table-body"/>
              <w:numPr>
                <w:ilvl w:val="0"/>
                <w:numId w:val="17"/>
              </w:numPr>
              <w:ind w:left="120" w:hanging="180"/>
              <w:rPr>
                <w:color w:val="auto"/>
                <w:lang w:val="en-US"/>
              </w:rPr>
            </w:pPr>
            <w:r w:rsidRPr="008C7EE1">
              <w:rPr>
                <w:color w:val="auto"/>
                <w:lang w:val="en-US"/>
              </w:rPr>
              <w:t>________________________________________________</w:t>
            </w:r>
          </w:p>
          <w:p w14:paraId="21AA4E64" w14:textId="77777777" w:rsidR="004C7366" w:rsidRPr="008C7EE1" w:rsidRDefault="004C7366" w:rsidP="00405BAE">
            <w:pPr>
              <w:pStyle w:val="table-body"/>
              <w:ind w:left="120"/>
              <w:rPr>
                <w:color w:val="auto"/>
                <w:lang w:val="en-US"/>
              </w:rPr>
            </w:pPr>
          </w:p>
          <w:p w14:paraId="1D8E1E15" w14:textId="77777777" w:rsidR="004C7366" w:rsidRPr="008C7EE1" w:rsidRDefault="004C7366" w:rsidP="004C7366">
            <w:pPr>
              <w:pStyle w:val="table-body"/>
              <w:numPr>
                <w:ilvl w:val="0"/>
                <w:numId w:val="17"/>
              </w:numPr>
              <w:ind w:left="120" w:hanging="180"/>
              <w:rPr>
                <w:color w:val="auto"/>
                <w:lang w:val="en-US"/>
              </w:rPr>
            </w:pPr>
            <w:r w:rsidRPr="008C7EE1">
              <w:rPr>
                <w:color w:val="auto"/>
                <w:lang w:val="en-US"/>
              </w:rPr>
              <w:t>________________________________________________</w:t>
            </w:r>
          </w:p>
          <w:p w14:paraId="7024D79B" w14:textId="77777777" w:rsidR="004C7366" w:rsidRPr="008C7EE1" w:rsidRDefault="004C7366" w:rsidP="00405BAE">
            <w:pPr>
              <w:pStyle w:val="table-body"/>
              <w:rPr>
                <w:color w:val="auto"/>
                <w:lang w:val="en-US"/>
              </w:rPr>
            </w:pPr>
          </w:p>
          <w:p w14:paraId="50703631" w14:textId="77777777" w:rsidR="004C7366" w:rsidRPr="008C7EE1" w:rsidRDefault="004C7366" w:rsidP="004C7366">
            <w:pPr>
              <w:pStyle w:val="table-body"/>
              <w:numPr>
                <w:ilvl w:val="0"/>
                <w:numId w:val="17"/>
              </w:numPr>
              <w:ind w:left="120" w:hanging="180"/>
              <w:rPr>
                <w:color w:val="auto"/>
                <w:lang w:val="en-US"/>
              </w:rPr>
            </w:pPr>
            <w:r w:rsidRPr="008C7EE1">
              <w:rPr>
                <w:color w:val="auto"/>
                <w:lang w:val="en-US"/>
              </w:rPr>
              <w:t>________________________________________________</w:t>
            </w:r>
          </w:p>
        </w:tc>
        <w:tc>
          <w:tcPr>
            <w:tcW w:w="7488" w:type="dxa"/>
            <w:tcBorders>
              <w:bottom w:val="single" w:sz="4" w:space="0" w:color="FFE9C8"/>
            </w:tcBorders>
            <w:shd w:val="clear" w:color="auto" w:fill="FFFFFF" w:themeFill="background1"/>
          </w:tcPr>
          <w:p w14:paraId="7BDBCA64" w14:textId="77777777" w:rsidR="004C7366" w:rsidRPr="008C7EE1" w:rsidRDefault="004C7366" w:rsidP="004C7366">
            <w:pPr>
              <w:pStyle w:val="table-body"/>
              <w:numPr>
                <w:ilvl w:val="0"/>
                <w:numId w:val="17"/>
              </w:numPr>
              <w:ind w:left="120" w:hanging="180"/>
              <w:rPr>
                <w:color w:val="auto"/>
                <w:lang w:val="en-US"/>
              </w:rPr>
            </w:pPr>
            <w:r w:rsidRPr="008C7EE1">
              <w:rPr>
                <w:b/>
                <w:color w:val="auto"/>
                <w:lang w:val="en-US"/>
              </w:rPr>
              <w:t>Resource Management:</w:t>
            </w:r>
            <w:r w:rsidRPr="008C7EE1">
              <w:rPr>
                <w:color w:val="auto"/>
                <w:lang w:val="en-US"/>
              </w:rPr>
              <w:t xml:space="preserve"> In coordination with state partners, communicate priority assets for power restoration to utilities (hospitals, etc.)</w:t>
            </w:r>
          </w:p>
          <w:p w14:paraId="39F0614E" w14:textId="77777777" w:rsidR="004C7366" w:rsidRPr="008C7EE1" w:rsidRDefault="004C7366" w:rsidP="004C7366">
            <w:pPr>
              <w:pStyle w:val="table-body"/>
              <w:numPr>
                <w:ilvl w:val="0"/>
                <w:numId w:val="17"/>
              </w:numPr>
              <w:ind w:left="120" w:hanging="180"/>
              <w:rPr>
                <w:color w:val="auto"/>
                <w:lang w:val="en-US"/>
              </w:rPr>
            </w:pPr>
            <w:r w:rsidRPr="008C7EE1">
              <w:rPr>
                <w:b/>
                <w:color w:val="auto"/>
                <w:lang w:val="en-US"/>
              </w:rPr>
              <w:t>Impact Mitigation:</w:t>
            </w:r>
            <w:r w:rsidRPr="008C7EE1">
              <w:rPr>
                <w:color w:val="auto"/>
                <w:lang w:val="en-US"/>
              </w:rPr>
              <w:t xml:space="preserve"> During electricity shortages, order utilities to rotate customer outages so that no single customer is out for more than a certain period of time</w:t>
            </w:r>
          </w:p>
          <w:p w14:paraId="55D1B44B" w14:textId="77777777" w:rsidR="004C7366" w:rsidRPr="008C7EE1" w:rsidRDefault="004C7366" w:rsidP="004C7366">
            <w:pPr>
              <w:pStyle w:val="table-body"/>
              <w:numPr>
                <w:ilvl w:val="0"/>
                <w:numId w:val="17"/>
              </w:numPr>
              <w:ind w:left="120" w:hanging="180"/>
              <w:rPr>
                <w:color w:val="auto"/>
                <w:lang w:val="en-US"/>
              </w:rPr>
            </w:pPr>
            <w:r w:rsidRPr="008C7EE1">
              <w:rPr>
                <w:b/>
                <w:color w:val="auto"/>
                <w:lang w:val="en-US"/>
              </w:rPr>
              <w:t>Regulatory Relief:</w:t>
            </w:r>
            <w:r w:rsidRPr="008C7EE1">
              <w:rPr>
                <w:color w:val="auto"/>
                <w:lang w:val="en-US"/>
              </w:rPr>
              <w:t xml:space="preserve"> Request and coordinate any of the following:</w:t>
            </w:r>
          </w:p>
          <w:p w14:paraId="68FE7B9C" w14:textId="4A2293BB" w:rsidR="004C7366" w:rsidRPr="008C7EE1" w:rsidRDefault="004C7366" w:rsidP="00DF4BAA">
            <w:pPr>
              <w:pStyle w:val="table-body"/>
              <w:numPr>
                <w:ilvl w:val="0"/>
                <w:numId w:val="46"/>
              </w:numPr>
              <w:rPr>
                <w:color w:val="auto"/>
                <w:lang w:val="en-US"/>
              </w:rPr>
            </w:pPr>
            <w:r w:rsidRPr="008C7EE1">
              <w:rPr>
                <w:color w:val="auto"/>
                <w:lang w:val="en-US"/>
              </w:rPr>
              <w:t xml:space="preserve">202(c) requests to the federal government </w:t>
            </w:r>
          </w:p>
          <w:p w14:paraId="05D8EBC3" w14:textId="77777777" w:rsidR="004C7366" w:rsidRPr="008C7EE1" w:rsidRDefault="004C7366" w:rsidP="00DF4BAA">
            <w:pPr>
              <w:pStyle w:val="table-body"/>
              <w:numPr>
                <w:ilvl w:val="0"/>
                <w:numId w:val="46"/>
              </w:numPr>
              <w:rPr>
                <w:color w:val="auto"/>
                <w:lang w:val="en-US"/>
              </w:rPr>
            </w:pPr>
            <w:r w:rsidRPr="008C7EE1">
              <w:rPr>
                <w:color w:val="auto"/>
                <w:lang w:val="en-US"/>
              </w:rPr>
              <w:t xml:space="preserve">EPA generation emissions waivers </w:t>
            </w:r>
          </w:p>
          <w:p w14:paraId="177541BC" w14:textId="497A46A3" w:rsidR="00DF4BAA" w:rsidRDefault="004C7366" w:rsidP="00DF4BAA">
            <w:pPr>
              <w:pStyle w:val="table-body"/>
              <w:numPr>
                <w:ilvl w:val="0"/>
                <w:numId w:val="46"/>
              </w:numPr>
              <w:rPr>
                <w:color w:val="auto"/>
                <w:lang w:val="en-US"/>
              </w:rPr>
            </w:pPr>
            <w:r w:rsidRPr="008C7EE1">
              <w:rPr>
                <w:color w:val="auto"/>
                <w:lang w:val="en-US"/>
              </w:rPr>
              <w:t xml:space="preserve">Other federal waivers to increase power availability </w:t>
            </w:r>
          </w:p>
          <w:p w14:paraId="72F4A7DD" w14:textId="2ED8C285" w:rsidR="00DF4BAA" w:rsidRDefault="00DF4BAA" w:rsidP="00DF4BAA">
            <w:pPr>
              <w:pStyle w:val="table-body"/>
              <w:numPr>
                <w:ilvl w:val="0"/>
                <w:numId w:val="22"/>
              </w:numPr>
              <w:rPr>
                <w:color w:val="auto"/>
                <w:lang w:val="en-US"/>
              </w:rPr>
            </w:pPr>
            <w:r w:rsidRPr="008C7EE1">
              <w:rPr>
                <w:color w:val="auto"/>
                <w:lang w:val="en-US"/>
              </w:rPr>
              <w:t>__________________________________________________________________</w:t>
            </w:r>
          </w:p>
          <w:p w14:paraId="6DD95461" w14:textId="7B02048B" w:rsidR="00DF4BAA" w:rsidRPr="00DF4BAA" w:rsidRDefault="00DF4BAA" w:rsidP="00DF4BAA">
            <w:pPr>
              <w:pStyle w:val="table-body"/>
              <w:rPr>
                <w:color w:val="auto"/>
                <w:lang w:val="en-US"/>
              </w:rPr>
            </w:pPr>
          </w:p>
        </w:tc>
      </w:tr>
    </w:tbl>
    <w:p w14:paraId="4BFE2C80" w14:textId="77777777" w:rsidR="004C7366" w:rsidRPr="008C7EE1" w:rsidRDefault="004C7366" w:rsidP="00142E2D">
      <w:pPr>
        <w:ind w:left="0"/>
      </w:pPr>
    </w:p>
    <w:p w14:paraId="4C986ADF" w14:textId="77777777" w:rsidR="00F74374" w:rsidRPr="008C7EE1" w:rsidRDefault="00F74374" w:rsidP="00142E2D">
      <w:pPr>
        <w:ind w:left="0"/>
      </w:pPr>
    </w:p>
    <w:p w14:paraId="515BF2D9" w14:textId="77777777" w:rsidR="000E50FF" w:rsidRPr="008C7EE1" w:rsidRDefault="000E50FF">
      <w:pPr>
        <w:spacing w:before="0" w:after="0"/>
        <w:ind w:left="0"/>
        <w:jc w:val="left"/>
      </w:pPr>
      <w:r w:rsidRPr="008C7EE1">
        <w:br w:type="page"/>
      </w:r>
    </w:p>
    <w:p w14:paraId="2DB65E03" w14:textId="77777777" w:rsidR="000E50FF" w:rsidRPr="008C7EE1" w:rsidRDefault="000E50FF" w:rsidP="00FB0DEF">
      <w:pPr>
        <w:pStyle w:val="Heading2"/>
        <w:framePr w:wrap="around"/>
      </w:pPr>
      <w:bookmarkStart w:id="45" w:name="_Utilities_and_Grid_1"/>
      <w:bookmarkEnd w:id="45"/>
      <w:r w:rsidRPr="008C7EE1">
        <w:t>Utilities and Grid Operators</w:t>
      </w:r>
    </w:p>
    <w:tbl>
      <w:tblPr>
        <w:tblW w:w="14790" w:type="dxa"/>
        <w:tblInd w:w="-480" w:type="dxa"/>
        <w:tblLayout w:type="fixed"/>
        <w:tblCellMar>
          <w:top w:w="144" w:type="dxa"/>
          <w:left w:w="144" w:type="dxa"/>
          <w:bottom w:w="144" w:type="dxa"/>
          <w:right w:w="144" w:type="dxa"/>
        </w:tblCellMar>
        <w:tblLook w:val="01E0" w:firstRow="1" w:lastRow="1" w:firstColumn="1" w:lastColumn="1" w:noHBand="0" w:noVBand="0"/>
      </w:tblPr>
      <w:tblGrid>
        <w:gridCol w:w="1276"/>
        <w:gridCol w:w="5928"/>
        <w:gridCol w:w="7496"/>
        <w:gridCol w:w="90"/>
      </w:tblGrid>
      <w:tr w:rsidR="003B3A49" w:rsidRPr="008C7EE1" w14:paraId="4039912B" w14:textId="77777777" w:rsidTr="003B3A49">
        <w:trPr>
          <w:gridAfter w:val="1"/>
          <w:wAfter w:w="90" w:type="dxa"/>
          <w:trHeight w:hRule="exact" w:val="432"/>
        </w:trPr>
        <w:tc>
          <w:tcPr>
            <w:tcW w:w="1275" w:type="dxa"/>
            <w:tcBorders>
              <w:bottom w:val="single" w:sz="12" w:space="0" w:color="FFE9C8"/>
            </w:tcBorders>
            <w:shd w:val="clear" w:color="auto" w:fill="FFFFFF" w:themeFill="background1"/>
            <w:vAlign w:val="center"/>
          </w:tcPr>
          <w:p w14:paraId="10ACCA7D" w14:textId="77777777" w:rsidR="000E50FF" w:rsidRPr="008C7EE1" w:rsidRDefault="000E50FF" w:rsidP="00405BAE">
            <w:pPr>
              <w:pStyle w:val="table-body"/>
              <w:rPr>
                <w:lang w:val="en-US"/>
              </w:rPr>
            </w:pPr>
          </w:p>
        </w:tc>
        <w:tc>
          <w:tcPr>
            <w:tcW w:w="5922" w:type="dxa"/>
            <w:tcBorders>
              <w:bottom w:val="single" w:sz="12" w:space="0" w:color="FFE9C8"/>
            </w:tcBorders>
            <w:shd w:val="clear" w:color="auto" w:fill="FFFFFF" w:themeFill="background1"/>
            <w:vAlign w:val="center"/>
          </w:tcPr>
          <w:p w14:paraId="4FE0CECA" w14:textId="77777777" w:rsidR="000E50FF" w:rsidRPr="008C7EE1" w:rsidRDefault="000E50FF" w:rsidP="00405BAE">
            <w:pPr>
              <w:pStyle w:val="table-body"/>
              <w:jc w:val="center"/>
              <w:rPr>
                <w:b/>
                <w:bCs/>
                <w:szCs w:val="20"/>
                <w:lang w:val="en-US"/>
              </w:rPr>
            </w:pPr>
            <w:r w:rsidRPr="008C7EE1">
              <w:rPr>
                <w:b/>
                <w:bCs/>
                <w:w w:val="110"/>
                <w:szCs w:val="20"/>
                <w:lang w:val="en-US"/>
              </w:rPr>
              <w:t>Pre-Event</w:t>
            </w:r>
          </w:p>
        </w:tc>
        <w:tc>
          <w:tcPr>
            <w:tcW w:w="7488" w:type="dxa"/>
            <w:tcBorders>
              <w:bottom w:val="single" w:sz="12" w:space="0" w:color="FFE9C8"/>
            </w:tcBorders>
            <w:shd w:val="clear" w:color="auto" w:fill="FFFFFF" w:themeFill="background1"/>
            <w:vAlign w:val="center"/>
          </w:tcPr>
          <w:p w14:paraId="7E69E9C1" w14:textId="77777777" w:rsidR="000E50FF" w:rsidRPr="008C7EE1" w:rsidRDefault="000E50FF" w:rsidP="00405BAE">
            <w:pPr>
              <w:pStyle w:val="table-body"/>
              <w:jc w:val="center"/>
              <w:rPr>
                <w:b/>
                <w:bCs/>
                <w:szCs w:val="20"/>
                <w:lang w:val="en-US"/>
              </w:rPr>
            </w:pPr>
            <w:r w:rsidRPr="008C7EE1">
              <w:rPr>
                <w:b/>
                <w:bCs/>
                <w:w w:val="110"/>
                <w:szCs w:val="20"/>
                <w:lang w:val="en-US"/>
              </w:rPr>
              <w:t>Response</w:t>
            </w:r>
          </w:p>
        </w:tc>
      </w:tr>
      <w:tr w:rsidR="00156C85" w:rsidRPr="008C7EE1" w14:paraId="5DBCE285" w14:textId="77777777" w:rsidTr="003B3A49">
        <w:trPr>
          <w:trHeight w:val="969"/>
        </w:trPr>
        <w:tc>
          <w:tcPr>
            <w:tcW w:w="1275" w:type="dxa"/>
            <w:tcBorders>
              <w:top w:val="single" w:sz="12" w:space="0" w:color="FFE9C8"/>
              <w:bottom w:val="single" w:sz="12" w:space="0" w:color="FFE9C8"/>
            </w:tcBorders>
            <w:shd w:val="clear" w:color="auto" w:fill="FFF4E3" w:themeFill="accent3" w:themeFillTint="33"/>
            <w:vAlign w:val="center"/>
          </w:tcPr>
          <w:p w14:paraId="7B82E26E" w14:textId="77777777" w:rsidR="000E50FF" w:rsidRPr="008C7EE1" w:rsidRDefault="000E50FF" w:rsidP="00405BAE">
            <w:pPr>
              <w:pStyle w:val="table-body"/>
              <w:rPr>
                <w:rFonts w:ascii="Times New Roman"/>
                <w:b/>
                <w:bCs/>
                <w:szCs w:val="20"/>
                <w:lang w:val="en-US"/>
              </w:rPr>
            </w:pPr>
            <w:bookmarkStart w:id="46" w:name="_Utilities_and_Grid"/>
            <w:bookmarkEnd w:id="46"/>
            <w:r w:rsidRPr="008C7EE1">
              <w:rPr>
                <w:b/>
                <w:bCs/>
                <w:w w:val="110"/>
                <w:szCs w:val="20"/>
                <w:lang w:val="en-US"/>
              </w:rPr>
              <w:t>Tier 3: Enhanced Watch</w:t>
            </w:r>
          </w:p>
        </w:tc>
        <w:tc>
          <w:tcPr>
            <w:tcW w:w="5922" w:type="dxa"/>
            <w:tcBorders>
              <w:top w:val="single" w:sz="12" w:space="0" w:color="FFE9C8"/>
              <w:bottom w:val="single" w:sz="12" w:space="0" w:color="FFE9C8"/>
            </w:tcBorders>
            <w:shd w:val="clear" w:color="auto" w:fill="FFFFFF" w:themeFill="background1"/>
          </w:tcPr>
          <w:p w14:paraId="67357E8F" w14:textId="77777777" w:rsidR="000E50FF" w:rsidRPr="008C7EE1" w:rsidRDefault="000E50FF" w:rsidP="000E50FF">
            <w:pPr>
              <w:pStyle w:val="table-body"/>
              <w:numPr>
                <w:ilvl w:val="0"/>
                <w:numId w:val="17"/>
              </w:numPr>
              <w:ind w:left="120" w:hanging="180"/>
              <w:rPr>
                <w:b/>
                <w:color w:val="auto"/>
                <w:lang w:val="en-US"/>
              </w:rPr>
            </w:pPr>
            <w:r w:rsidRPr="008C7EE1">
              <w:rPr>
                <w:b/>
                <w:color w:val="auto"/>
                <w:lang w:val="en-US"/>
              </w:rPr>
              <w:t xml:space="preserve">Public Messaging: </w:t>
            </w:r>
            <w:r w:rsidRPr="008C7EE1">
              <w:rPr>
                <w:color w:val="auto"/>
                <w:lang w:val="en-US"/>
              </w:rPr>
              <w:t>Begin public messaging about the anticipated event and the possibility of outages</w:t>
            </w:r>
          </w:p>
          <w:p w14:paraId="19762A4B" w14:textId="67FBF618" w:rsidR="000E50FF" w:rsidRPr="008C7EE1" w:rsidRDefault="000E50FF" w:rsidP="003B3A49">
            <w:pPr>
              <w:pStyle w:val="table-body"/>
              <w:numPr>
                <w:ilvl w:val="0"/>
                <w:numId w:val="17"/>
              </w:numPr>
              <w:ind w:left="120" w:hanging="180"/>
              <w:rPr>
                <w:color w:val="auto"/>
                <w:lang w:val="en-US"/>
              </w:rPr>
            </w:pPr>
            <w:r w:rsidRPr="008C7EE1">
              <w:rPr>
                <w:b/>
                <w:color w:val="auto"/>
                <w:lang w:val="en-US"/>
              </w:rPr>
              <w:t xml:space="preserve">Resource Management: </w:t>
            </w:r>
            <w:r w:rsidRPr="008C7EE1">
              <w:rPr>
                <w:color w:val="auto"/>
                <w:lang w:val="en-US"/>
              </w:rPr>
              <w:t>Conduct inventory of resources available for response</w:t>
            </w:r>
          </w:p>
          <w:p w14:paraId="65414A8C" w14:textId="77777777" w:rsidR="000E50FF" w:rsidRPr="008C7EE1" w:rsidRDefault="000E50FF" w:rsidP="000E50FF">
            <w:pPr>
              <w:pStyle w:val="table-body"/>
              <w:numPr>
                <w:ilvl w:val="0"/>
                <w:numId w:val="17"/>
              </w:numPr>
              <w:ind w:left="120" w:hanging="180"/>
              <w:rPr>
                <w:color w:val="auto"/>
                <w:lang w:val="en-US"/>
              </w:rPr>
            </w:pPr>
            <w:r w:rsidRPr="008C7EE1">
              <w:rPr>
                <w:b/>
                <w:color w:val="auto"/>
                <w:lang w:val="en-US"/>
              </w:rPr>
              <w:t>______________________________________________</w:t>
            </w:r>
          </w:p>
        </w:tc>
        <w:tc>
          <w:tcPr>
            <w:tcW w:w="7488" w:type="dxa"/>
            <w:gridSpan w:val="2"/>
            <w:tcBorders>
              <w:top w:val="single" w:sz="12" w:space="0" w:color="FFE9C8"/>
              <w:bottom w:val="single" w:sz="12" w:space="0" w:color="FFE9C8"/>
            </w:tcBorders>
            <w:shd w:val="clear" w:color="auto" w:fill="FFFFFF" w:themeFill="background1"/>
          </w:tcPr>
          <w:p w14:paraId="14D5CBC2" w14:textId="77777777" w:rsidR="000E50FF" w:rsidRPr="008C7EE1" w:rsidRDefault="000E50FF" w:rsidP="000E50FF">
            <w:pPr>
              <w:pStyle w:val="table-body"/>
              <w:numPr>
                <w:ilvl w:val="0"/>
                <w:numId w:val="17"/>
              </w:numPr>
              <w:ind w:left="120" w:hanging="180"/>
              <w:rPr>
                <w:b/>
                <w:color w:val="auto"/>
                <w:lang w:val="en-US"/>
              </w:rPr>
            </w:pPr>
            <w:r w:rsidRPr="008C7EE1">
              <w:rPr>
                <w:b/>
                <w:color w:val="auto"/>
                <w:lang w:val="en-US"/>
              </w:rPr>
              <w:t xml:space="preserve">Situational Awareness and Information-Sharing: </w:t>
            </w:r>
            <w:r w:rsidRPr="008C7EE1">
              <w:rPr>
                <w:color w:val="auto"/>
                <w:lang w:val="en-US"/>
              </w:rPr>
              <w:t>Assess damage to distribution system and restore outages as conditions permit</w:t>
            </w:r>
          </w:p>
          <w:p w14:paraId="68F67E5B" w14:textId="481CE217" w:rsidR="000E50FF" w:rsidRPr="008C7EE1" w:rsidRDefault="000E50FF" w:rsidP="000E50FF">
            <w:pPr>
              <w:pStyle w:val="table-body"/>
              <w:numPr>
                <w:ilvl w:val="0"/>
                <w:numId w:val="17"/>
              </w:numPr>
              <w:ind w:left="120" w:hanging="180"/>
              <w:rPr>
                <w:b/>
                <w:color w:val="auto"/>
                <w:lang w:val="en-US"/>
              </w:rPr>
            </w:pPr>
            <w:r w:rsidRPr="008C7EE1">
              <w:rPr>
                <w:b/>
                <w:color w:val="auto"/>
                <w:lang w:val="en-US"/>
              </w:rPr>
              <w:t xml:space="preserve">Public Messaging: </w:t>
            </w:r>
            <w:r w:rsidRPr="008C7EE1">
              <w:rPr>
                <w:color w:val="auto"/>
                <w:lang w:val="en-US"/>
              </w:rPr>
              <w:t>Update utility outage map or other public information-sharing tools</w:t>
            </w:r>
          </w:p>
          <w:p w14:paraId="535A61B1" w14:textId="171A715D" w:rsidR="000E50FF" w:rsidRPr="008C7EE1" w:rsidRDefault="000E50FF" w:rsidP="000E50FF">
            <w:pPr>
              <w:pStyle w:val="table-body"/>
              <w:numPr>
                <w:ilvl w:val="0"/>
                <w:numId w:val="17"/>
              </w:numPr>
              <w:ind w:left="120" w:hanging="180"/>
              <w:rPr>
                <w:b/>
                <w:color w:val="auto"/>
                <w:lang w:val="en-US"/>
              </w:rPr>
            </w:pPr>
            <w:r w:rsidRPr="008C7EE1">
              <w:rPr>
                <w:b/>
                <w:color w:val="auto"/>
                <w:lang w:val="en-US"/>
              </w:rPr>
              <w:t xml:space="preserve">Public Messaging: </w:t>
            </w:r>
            <w:r w:rsidRPr="008C7EE1">
              <w:rPr>
                <w:color w:val="auto"/>
                <w:lang w:val="en-US"/>
              </w:rPr>
              <w:t xml:space="preserve">Develop, publish, and update estimated times of restoration </w:t>
            </w:r>
          </w:p>
          <w:p w14:paraId="4D62AE13" w14:textId="77777777" w:rsidR="000E50FF" w:rsidRPr="008C7EE1" w:rsidRDefault="000E50FF" w:rsidP="000E50FF">
            <w:pPr>
              <w:pStyle w:val="table-body"/>
              <w:numPr>
                <w:ilvl w:val="0"/>
                <w:numId w:val="17"/>
              </w:numPr>
              <w:ind w:left="120" w:hanging="180"/>
              <w:rPr>
                <w:b/>
                <w:color w:val="auto"/>
                <w:lang w:val="en-US"/>
              </w:rPr>
            </w:pPr>
            <w:r w:rsidRPr="008C7EE1">
              <w:rPr>
                <w:b/>
                <w:color w:val="auto"/>
                <w:lang w:val="en-US"/>
              </w:rPr>
              <w:t xml:space="preserve">Restoration: </w:t>
            </w:r>
            <w:r w:rsidRPr="008C7EE1">
              <w:rPr>
                <w:color w:val="auto"/>
                <w:lang w:val="en-US"/>
              </w:rPr>
              <w:t>Restore customers according to set prioritization method</w:t>
            </w:r>
          </w:p>
        </w:tc>
      </w:tr>
      <w:tr w:rsidR="00553657" w:rsidRPr="008C7EE1" w14:paraId="602A6DC2" w14:textId="77777777" w:rsidTr="003B3A49">
        <w:trPr>
          <w:trHeight w:val="231"/>
        </w:trPr>
        <w:tc>
          <w:tcPr>
            <w:tcW w:w="1275" w:type="dxa"/>
            <w:tcBorders>
              <w:top w:val="single" w:sz="12" w:space="0" w:color="FFE9C8"/>
              <w:bottom w:val="single" w:sz="12" w:space="0" w:color="FFE9C8"/>
            </w:tcBorders>
            <w:shd w:val="clear" w:color="auto" w:fill="FFE9C8" w:themeFill="accent3" w:themeFillTint="66"/>
            <w:vAlign w:val="center"/>
          </w:tcPr>
          <w:p w14:paraId="324AFD6E" w14:textId="77777777" w:rsidR="000E50FF" w:rsidRPr="008C7EE1" w:rsidRDefault="000E50FF" w:rsidP="00405BAE">
            <w:pPr>
              <w:pStyle w:val="table-body"/>
              <w:rPr>
                <w:b/>
                <w:bCs/>
                <w:szCs w:val="20"/>
                <w:lang w:val="en-US"/>
              </w:rPr>
            </w:pPr>
            <w:r w:rsidRPr="008C7EE1">
              <w:rPr>
                <w:b/>
                <w:bCs/>
                <w:w w:val="110"/>
                <w:szCs w:val="20"/>
                <w:lang w:val="en-US"/>
              </w:rPr>
              <w:t>Tier 2: Significant Event</w:t>
            </w:r>
          </w:p>
          <w:p w14:paraId="01E93B22" w14:textId="77777777" w:rsidR="000E50FF" w:rsidRPr="008C7EE1" w:rsidRDefault="000E50FF" w:rsidP="00405BAE">
            <w:pPr>
              <w:pStyle w:val="table-body"/>
              <w:rPr>
                <w:b/>
                <w:bCs/>
                <w:szCs w:val="20"/>
                <w:lang w:val="en-US"/>
              </w:rPr>
            </w:pPr>
          </w:p>
          <w:p w14:paraId="6B8E367B" w14:textId="77777777" w:rsidR="000E50FF" w:rsidRPr="008C7EE1" w:rsidRDefault="000E50FF" w:rsidP="00405BAE">
            <w:pPr>
              <w:pStyle w:val="table-body"/>
              <w:rPr>
                <w:b/>
                <w:bCs/>
                <w:szCs w:val="20"/>
                <w:lang w:val="en-US"/>
              </w:rPr>
            </w:pPr>
          </w:p>
          <w:p w14:paraId="49CCF031" w14:textId="77777777" w:rsidR="000E50FF" w:rsidRPr="008C7EE1" w:rsidRDefault="000E50FF" w:rsidP="00405BAE">
            <w:pPr>
              <w:pStyle w:val="table-body"/>
              <w:rPr>
                <w:b/>
                <w:bCs/>
                <w:szCs w:val="20"/>
                <w:lang w:val="en-US"/>
              </w:rPr>
            </w:pPr>
          </w:p>
        </w:tc>
        <w:tc>
          <w:tcPr>
            <w:tcW w:w="5922" w:type="dxa"/>
            <w:tcBorders>
              <w:top w:val="single" w:sz="12" w:space="0" w:color="FFE9C8"/>
              <w:bottom w:val="single" w:sz="12" w:space="0" w:color="FFE9C8"/>
            </w:tcBorders>
            <w:shd w:val="clear" w:color="auto" w:fill="FFFFFF" w:themeFill="background1"/>
          </w:tcPr>
          <w:p w14:paraId="3ED12E26" w14:textId="3D2AA6D0" w:rsidR="000E50FF" w:rsidRPr="008C7EE1" w:rsidRDefault="000E50FF" w:rsidP="00405BAE">
            <w:pPr>
              <w:pStyle w:val="table-body"/>
              <w:numPr>
                <w:ilvl w:val="0"/>
                <w:numId w:val="17"/>
              </w:numPr>
              <w:ind w:left="120" w:hanging="180"/>
              <w:rPr>
                <w:b/>
                <w:color w:val="auto"/>
                <w:lang w:val="en-US"/>
              </w:rPr>
            </w:pPr>
            <w:r w:rsidRPr="008C7EE1">
              <w:rPr>
                <w:b/>
                <w:color w:val="auto"/>
                <w:lang w:val="en-US"/>
              </w:rPr>
              <w:t xml:space="preserve">Resource Management: </w:t>
            </w:r>
            <w:r w:rsidRPr="008C7EE1">
              <w:rPr>
                <w:color w:val="auto"/>
                <w:lang w:val="en-US"/>
              </w:rPr>
              <w:t>Stage equipment and crew near predicted impact areas</w:t>
            </w:r>
          </w:p>
          <w:p w14:paraId="79E43CB2" w14:textId="77777777" w:rsidR="000E50FF" w:rsidRPr="008C7EE1" w:rsidRDefault="000E50FF" w:rsidP="000E50FF">
            <w:pPr>
              <w:pStyle w:val="table-body"/>
              <w:numPr>
                <w:ilvl w:val="0"/>
                <w:numId w:val="17"/>
              </w:numPr>
              <w:ind w:left="120" w:hanging="180"/>
              <w:rPr>
                <w:b/>
                <w:color w:val="auto"/>
                <w:lang w:val="en-US"/>
              </w:rPr>
            </w:pPr>
            <w:r w:rsidRPr="008C7EE1">
              <w:rPr>
                <w:b/>
                <w:color w:val="auto"/>
                <w:lang w:val="en-US"/>
              </w:rPr>
              <w:t xml:space="preserve">Resource Management: </w:t>
            </w:r>
            <w:r w:rsidRPr="008C7EE1">
              <w:rPr>
                <w:color w:val="auto"/>
                <w:lang w:val="en-US"/>
              </w:rPr>
              <w:t xml:space="preserve">Begin coordination with other utilities and electric industry groups about anticipated mutual aid </w:t>
            </w:r>
          </w:p>
          <w:p w14:paraId="43F97126" w14:textId="77777777" w:rsidR="000E50FF" w:rsidRPr="008C7EE1" w:rsidRDefault="000E50FF" w:rsidP="00405BAE">
            <w:pPr>
              <w:pStyle w:val="table-body"/>
              <w:ind w:left="120"/>
              <w:rPr>
                <w:b/>
                <w:color w:val="auto"/>
                <w:lang w:val="en-US"/>
              </w:rPr>
            </w:pPr>
          </w:p>
          <w:p w14:paraId="083DBE72" w14:textId="6828F8F0" w:rsidR="000E50FF" w:rsidRPr="008C7EE1" w:rsidRDefault="000E50FF" w:rsidP="000E50FF">
            <w:pPr>
              <w:pStyle w:val="table-body"/>
              <w:numPr>
                <w:ilvl w:val="0"/>
                <w:numId w:val="17"/>
              </w:numPr>
              <w:ind w:left="120" w:hanging="180"/>
              <w:rPr>
                <w:b/>
                <w:color w:val="auto"/>
                <w:lang w:val="en-US"/>
              </w:rPr>
            </w:pPr>
            <w:r w:rsidRPr="008C7EE1">
              <w:rPr>
                <w:b/>
                <w:color w:val="auto"/>
                <w:lang w:val="en-US"/>
              </w:rPr>
              <w:t>______________________________________________</w:t>
            </w:r>
          </w:p>
          <w:p w14:paraId="43BFC30D" w14:textId="77777777" w:rsidR="000E50FF" w:rsidRPr="008C7EE1" w:rsidRDefault="000E50FF" w:rsidP="003B3A49">
            <w:pPr>
              <w:pStyle w:val="table-body"/>
              <w:ind w:left="120"/>
              <w:rPr>
                <w:b/>
                <w:color w:val="auto"/>
                <w:lang w:val="en-US"/>
              </w:rPr>
            </w:pPr>
          </w:p>
          <w:p w14:paraId="2EAAA6EF" w14:textId="77777777" w:rsidR="000E50FF" w:rsidRPr="008C7EE1" w:rsidRDefault="000E50FF" w:rsidP="003B3A49">
            <w:pPr>
              <w:pStyle w:val="table-body"/>
              <w:numPr>
                <w:ilvl w:val="0"/>
                <w:numId w:val="17"/>
              </w:numPr>
              <w:ind w:left="120" w:hanging="180"/>
              <w:rPr>
                <w:b/>
                <w:color w:val="auto"/>
                <w:lang w:val="en-US"/>
              </w:rPr>
            </w:pPr>
            <w:r w:rsidRPr="008C7EE1">
              <w:rPr>
                <w:b/>
                <w:color w:val="auto"/>
                <w:lang w:val="en-US"/>
              </w:rPr>
              <w:t>______________________________________________</w:t>
            </w:r>
          </w:p>
        </w:tc>
        <w:tc>
          <w:tcPr>
            <w:tcW w:w="7488" w:type="dxa"/>
            <w:gridSpan w:val="2"/>
          </w:tcPr>
          <w:p w14:paraId="63D2F72A" w14:textId="06E2F53E" w:rsidR="000E50FF" w:rsidRPr="008C7EE1" w:rsidRDefault="000E50FF" w:rsidP="000E50FF">
            <w:pPr>
              <w:pStyle w:val="table-body"/>
              <w:numPr>
                <w:ilvl w:val="0"/>
                <w:numId w:val="17"/>
              </w:numPr>
              <w:ind w:left="120" w:hanging="180"/>
              <w:rPr>
                <w:b/>
                <w:color w:val="auto"/>
                <w:lang w:val="en-US"/>
              </w:rPr>
            </w:pPr>
            <w:r w:rsidRPr="008C7EE1">
              <w:rPr>
                <w:b/>
                <w:color w:val="auto"/>
                <w:lang w:val="en-US"/>
              </w:rPr>
              <w:t xml:space="preserve">Resource Management: </w:t>
            </w:r>
            <w:r w:rsidRPr="008C7EE1">
              <w:rPr>
                <w:color w:val="auto"/>
                <w:lang w:val="en-US"/>
              </w:rPr>
              <w:t>Crews may shelter in place during event if conditions (e.g., high winds) do not permit damage assessment and restoration</w:t>
            </w:r>
          </w:p>
          <w:p w14:paraId="2F60E604" w14:textId="77777777" w:rsidR="000E50FF" w:rsidRPr="008C7EE1" w:rsidRDefault="000E50FF" w:rsidP="000E50FF">
            <w:pPr>
              <w:pStyle w:val="table-body"/>
              <w:numPr>
                <w:ilvl w:val="0"/>
                <w:numId w:val="17"/>
              </w:numPr>
              <w:ind w:left="120" w:hanging="180"/>
              <w:rPr>
                <w:color w:val="auto"/>
                <w:lang w:val="en-US"/>
              </w:rPr>
            </w:pPr>
            <w:r w:rsidRPr="008C7EE1">
              <w:rPr>
                <w:b/>
                <w:color w:val="auto"/>
                <w:lang w:val="en-US"/>
              </w:rPr>
              <w:t>Situational Awareness and Information-Sharing:</w:t>
            </w:r>
            <w:r w:rsidRPr="008C7EE1">
              <w:rPr>
                <w:color w:val="auto"/>
                <w:lang w:val="en-US"/>
              </w:rPr>
              <w:t xml:space="preserve"> Establish contact with local and state emergency managers, state ESF-12, or federal ESF-12, as needed</w:t>
            </w:r>
          </w:p>
          <w:p w14:paraId="3365068A" w14:textId="77777777" w:rsidR="000E50FF" w:rsidRPr="008C7EE1" w:rsidRDefault="000E50FF" w:rsidP="000E50FF">
            <w:pPr>
              <w:pStyle w:val="table-body"/>
              <w:numPr>
                <w:ilvl w:val="0"/>
                <w:numId w:val="17"/>
              </w:numPr>
              <w:ind w:left="120" w:hanging="180"/>
              <w:rPr>
                <w:b/>
                <w:color w:val="auto"/>
                <w:lang w:val="en-US"/>
              </w:rPr>
            </w:pPr>
            <w:r w:rsidRPr="008C7EE1">
              <w:rPr>
                <w:b/>
                <w:color w:val="auto"/>
                <w:lang w:val="en-US"/>
              </w:rPr>
              <w:t xml:space="preserve">Resource Management: </w:t>
            </w:r>
            <w:r w:rsidRPr="008C7EE1">
              <w:rPr>
                <w:color w:val="auto"/>
                <w:lang w:val="en-US"/>
              </w:rPr>
              <w:t xml:space="preserve">Activate mutual aid agreements, as needed </w:t>
            </w:r>
          </w:p>
          <w:p w14:paraId="45B8A2DD" w14:textId="4BE70E22" w:rsidR="000E50FF" w:rsidRPr="008C7EE1" w:rsidRDefault="000E50FF" w:rsidP="000E50FF">
            <w:pPr>
              <w:pStyle w:val="table-body"/>
              <w:numPr>
                <w:ilvl w:val="0"/>
                <w:numId w:val="17"/>
              </w:numPr>
              <w:ind w:left="120" w:hanging="180"/>
              <w:rPr>
                <w:b/>
                <w:color w:val="auto"/>
                <w:lang w:val="en-US"/>
              </w:rPr>
            </w:pPr>
            <w:r w:rsidRPr="008C7EE1">
              <w:rPr>
                <w:b/>
                <w:color w:val="auto"/>
                <w:lang w:val="en-US"/>
              </w:rPr>
              <w:t xml:space="preserve">Resource Management: </w:t>
            </w:r>
            <w:r w:rsidRPr="008C7EE1">
              <w:rPr>
                <w:color w:val="auto"/>
                <w:lang w:val="en-US"/>
              </w:rPr>
              <w:t xml:space="preserve">Individual utilities or industry groups coordinate with state partners on restoration challenges and requests for state resources </w:t>
            </w:r>
          </w:p>
          <w:p w14:paraId="574CE41B" w14:textId="77777777" w:rsidR="000E50FF" w:rsidRPr="008C7EE1" w:rsidRDefault="000E50FF" w:rsidP="000E50FF">
            <w:pPr>
              <w:pStyle w:val="table-body"/>
              <w:numPr>
                <w:ilvl w:val="0"/>
                <w:numId w:val="17"/>
              </w:numPr>
              <w:ind w:left="120" w:hanging="180"/>
              <w:rPr>
                <w:b/>
                <w:color w:val="auto"/>
                <w:lang w:val="en-US"/>
              </w:rPr>
            </w:pPr>
            <w:r w:rsidRPr="008C7EE1">
              <w:rPr>
                <w:b/>
                <w:color w:val="auto"/>
                <w:lang w:val="en-US"/>
              </w:rPr>
              <w:t xml:space="preserve">Public Messaging: </w:t>
            </w:r>
            <w:r w:rsidRPr="008C7EE1">
              <w:rPr>
                <w:color w:val="auto"/>
                <w:lang w:val="en-US"/>
              </w:rPr>
              <w:t>During an electricity shortage, utilities may request voluntary electricity conservation from customers via public messaging</w:t>
            </w:r>
          </w:p>
          <w:p w14:paraId="3BD7C842" w14:textId="77777777" w:rsidR="000E50FF" w:rsidRPr="008C7EE1" w:rsidRDefault="000E50FF" w:rsidP="000E50FF">
            <w:pPr>
              <w:pStyle w:val="table-body"/>
              <w:numPr>
                <w:ilvl w:val="0"/>
                <w:numId w:val="17"/>
              </w:numPr>
              <w:ind w:left="120" w:hanging="180"/>
              <w:rPr>
                <w:b/>
                <w:color w:val="auto"/>
                <w:lang w:val="en-US"/>
              </w:rPr>
            </w:pPr>
            <w:r w:rsidRPr="008C7EE1">
              <w:rPr>
                <w:b/>
                <w:color w:val="auto"/>
                <w:lang w:val="en-US"/>
              </w:rPr>
              <w:t>Situational Awareness and Information-Sharing:</w:t>
            </w:r>
            <w:r w:rsidRPr="008C7EE1">
              <w:rPr>
                <w:color w:val="auto"/>
                <w:lang w:val="en-US"/>
              </w:rPr>
              <w:t xml:space="preserve"> Report event to relevant federal authorities, if required (OE-417s, cyber event)</w:t>
            </w:r>
          </w:p>
        </w:tc>
      </w:tr>
      <w:tr w:rsidR="00156C85" w:rsidRPr="008C7EE1" w14:paraId="115DBDCA" w14:textId="77777777" w:rsidTr="000B0D2C">
        <w:trPr>
          <w:trHeight w:val="456"/>
        </w:trPr>
        <w:tc>
          <w:tcPr>
            <w:tcW w:w="1275" w:type="dxa"/>
            <w:tcBorders>
              <w:top w:val="single" w:sz="12" w:space="0" w:color="FFE9C8"/>
            </w:tcBorders>
            <w:shd w:val="clear" w:color="auto" w:fill="FFD693"/>
            <w:vAlign w:val="center"/>
          </w:tcPr>
          <w:p w14:paraId="56C186E3" w14:textId="77777777" w:rsidR="000E50FF" w:rsidRPr="008C7EE1" w:rsidRDefault="000E50FF" w:rsidP="00405BAE">
            <w:pPr>
              <w:pStyle w:val="table-body"/>
              <w:rPr>
                <w:rFonts w:ascii="Times New Roman"/>
                <w:b/>
                <w:bCs/>
                <w:szCs w:val="20"/>
                <w:lang w:val="en-US"/>
              </w:rPr>
            </w:pPr>
          </w:p>
          <w:p w14:paraId="5960A361" w14:textId="77777777" w:rsidR="000E50FF" w:rsidRPr="008C7EE1" w:rsidRDefault="000E50FF" w:rsidP="00405BAE">
            <w:pPr>
              <w:pStyle w:val="table-body"/>
              <w:rPr>
                <w:b/>
                <w:bCs/>
                <w:w w:val="110"/>
                <w:szCs w:val="20"/>
                <w:lang w:val="en-US"/>
              </w:rPr>
            </w:pPr>
            <w:r w:rsidRPr="008C7EE1">
              <w:rPr>
                <w:b/>
                <w:bCs/>
                <w:w w:val="110"/>
                <w:szCs w:val="20"/>
                <w:lang w:val="en-US"/>
              </w:rPr>
              <w:t xml:space="preserve">Tier 1: </w:t>
            </w:r>
          </w:p>
          <w:p w14:paraId="6B68B62C" w14:textId="7A161A8B" w:rsidR="000E50FF" w:rsidRPr="008C7EE1" w:rsidRDefault="000E50FF" w:rsidP="00405BAE">
            <w:pPr>
              <w:pStyle w:val="table-body"/>
              <w:rPr>
                <w:b/>
                <w:bCs/>
                <w:szCs w:val="20"/>
                <w:lang w:val="en-US"/>
              </w:rPr>
            </w:pPr>
            <w:r w:rsidRPr="008C7EE1">
              <w:rPr>
                <w:b/>
                <w:bCs/>
                <w:w w:val="110"/>
                <w:szCs w:val="20"/>
                <w:lang w:val="en-US"/>
              </w:rPr>
              <w:t>Major Event</w:t>
            </w:r>
          </w:p>
          <w:p w14:paraId="2B21B271" w14:textId="77777777" w:rsidR="000E50FF" w:rsidRPr="008C7EE1" w:rsidRDefault="000E50FF" w:rsidP="00405BAE">
            <w:pPr>
              <w:pStyle w:val="table-body"/>
              <w:rPr>
                <w:rFonts w:ascii="Times New Roman"/>
                <w:b/>
                <w:bCs/>
                <w:szCs w:val="20"/>
                <w:lang w:val="en-US"/>
              </w:rPr>
            </w:pPr>
          </w:p>
        </w:tc>
        <w:tc>
          <w:tcPr>
            <w:tcW w:w="5922" w:type="dxa"/>
            <w:tcBorders>
              <w:top w:val="single" w:sz="12" w:space="0" w:color="FFE9C8"/>
              <w:bottom w:val="single" w:sz="4" w:space="0" w:color="FFE9C8"/>
            </w:tcBorders>
            <w:shd w:val="clear" w:color="auto" w:fill="FFFFFF" w:themeFill="background1"/>
          </w:tcPr>
          <w:p w14:paraId="46C767A7" w14:textId="77777777" w:rsidR="000E50FF" w:rsidRPr="008C7EE1" w:rsidRDefault="000E50FF" w:rsidP="000E50FF">
            <w:pPr>
              <w:pStyle w:val="table-body"/>
              <w:numPr>
                <w:ilvl w:val="0"/>
                <w:numId w:val="17"/>
              </w:numPr>
              <w:ind w:left="120" w:hanging="180"/>
              <w:rPr>
                <w:b/>
                <w:color w:val="auto"/>
                <w:lang w:val="en-US"/>
              </w:rPr>
            </w:pPr>
            <w:r w:rsidRPr="008C7EE1">
              <w:rPr>
                <w:b/>
                <w:color w:val="auto"/>
                <w:lang w:val="en-US"/>
              </w:rPr>
              <w:t xml:space="preserve">Resource Management: </w:t>
            </w:r>
            <w:r w:rsidRPr="008C7EE1">
              <w:rPr>
                <w:color w:val="auto"/>
                <w:lang w:val="en-US"/>
              </w:rPr>
              <w:t>Crews may be evacuated for their safety in advance of an anticipated disaster, and/or staging areas may be relocated away from anticipated disaster area</w:t>
            </w:r>
          </w:p>
          <w:p w14:paraId="6AE039E6" w14:textId="77777777" w:rsidR="000E50FF" w:rsidRPr="008C7EE1" w:rsidRDefault="000E50FF" w:rsidP="000E50FF">
            <w:pPr>
              <w:pStyle w:val="table-body"/>
              <w:numPr>
                <w:ilvl w:val="0"/>
                <w:numId w:val="17"/>
              </w:numPr>
              <w:ind w:left="120" w:hanging="180"/>
              <w:rPr>
                <w:b/>
                <w:color w:val="auto"/>
                <w:lang w:val="en-US"/>
              </w:rPr>
            </w:pPr>
            <w:r w:rsidRPr="008C7EE1">
              <w:rPr>
                <w:b/>
                <w:color w:val="auto"/>
                <w:lang w:val="en-US"/>
              </w:rPr>
              <w:t>______________________________________________</w:t>
            </w:r>
          </w:p>
          <w:p w14:paraId="371A0A4A" w14:textId="77777777" w:rsidR="000E50FF" w:rsidRPr="008C7EE1" w:rsidRDefault="000E50FF" w:rsidP="00405BAE">
            <w:pPr>
              <w:pStyle w:val="table-body"/>
              <w:ind w:left="120"/>
              <w:rPr>
                <w:b/>
                <w:color w:val="auto"/>
                <w:lang w:val="en-US"/>
              </w:rPr>
            </w:pPr>
          </w:p>
          <w:p w14:paraId="7D099BB6" w14:textId="77777777" w:rsidR="000E50FF" w:rsidRPr="008C7EE1" w:rsidRDefault="000E50FF" w:rsidP="000E50FF">
            <w:pPr>
              <w:pStyle w:val="table-body"/>
              <w:numPr>
                <w:ilvl w:val="0"/>
                <w:numId w:val="17"/>
              </w:numPr>
              <w:ind w:left="120" w:hanging="180"/>
              <w:rPr>
                <w:color w:val="auto"/>
                <w:lang w:val="en-US"/>
              </w:rPr>
            </w:pPr>
            <w:r w:rsidRPr="008C7EE1">
              <w:rPr>
                <w:b/>
                <w:color w:val="auto"/>
                <w:lang w:val="en-US"/>
              </w:rPr>
              <w:t>______________________________________________</w:t>
            </w:r>
          </w:p>
        </w:tc>
        <w:tc>
          <w:tcPr>
            <w:tcW w:w="7488" w:type="dxa"/>
            <w:gridSpan w:val="2"/>
            <w:tcBorders>
              <w:top w:val="single" w:sz="12" w:space="0" w:color="FFE9C8"/>
              <w:bottom w:val="single" w:sz="4" w:space="0" w:color="FFE9C8"/>
            </w:tcBorders>
            <w:shd w:val="clear" w:color="auto" w:fill="FFFFFF" w:themeFill="background1"/>
          </w:tcPr>
          <w:p w14:paraId="74A7855B" w14:textId="77777777" w:rsidR="000E50FF" w:rsidRPr="008C7EE1" w:rsidRDefault="000E50FF" w:rsidP="000E50FF">
            <w:pPr>
              <w:pStyle w:val="table-body"/>
              <w:numPr>
                <w:ilvl w:val="0"/>
                <w:numId w:val="17"/>
              </w:numPr>
              <w:ind w:left="120" w:hanging="180"/>
              <w:rPr>
                <w:b/>
                <w:color w:val="auto"/>
                <w:lang w:val="en-US"/>
              </w:rPr>
            </w:pPr>
            <w:r w:rsidRPr="008C7EE1">
              <w:rPr>
                <w:b/>
                <w:color w:val="auto"/>
                <w:lang w:val="en-US"/>
              </w:rPr>
              <w:t xml:space="preserve">Situational Awareness and Information-Sharing: </w:t>
            </w:r>
            <w:r w:rsidRPr="008C7EE1">
              <w:rPr>
                <w:color w:val="auto"/>
                <w:lang w:val="en-US"/>
              </w:rPr>
              <w:t>Assess transmission system damage</w:t>
            </w:r>
          </w:p>
          <w:p w14:paraId="59B3F828" w14:textId="3D0551CA" w:rsidR="000E50FF" w:rsidRPr="008C7EE1" w:rsidRDefault="000E50FF" w:rsidP="000E50FF">
            <w:pPr>
              <w:pStyle w:val="table-body"/>
              <w:numPr>
                <w:ilvl w:val="0"/>
                <w:numId w:val="17"/>
              </w:numPr>
              <w:ind w:left="120" w:hanging="180"/>
              <w:rPr>
                <w:b/>
                <w:color w:val="auto"/>
                <w:lang w:val="en-US"/>
              </w:rPr>
            </w:pPr>
            <w:r w:rsidRPr="008C7EE1">
              <w:rPr>
                <w:b/>
                <w:color w:val="auto"/>
                <w:lang w:val="en-US"/>
              </w:rPr>
              <w:t xml:space="preserve">Resource Management: </w:t>
            </w:r>
            <w:r w:rsidRPr="008C7EE1">
              <w:rPr>
                <w:color w:val="auto"/>
                <w:lang w:val="en-US"/>
              </w:rPr>
              <w:t>Industry groups coordinate with federal ESF-12 on regional or large-scale issues, including challenges to restoration (debris, flooding), specialized restoration equipment, or generators for substations</w:t>
            </w:r>
          </w:p>
          <w:p w14:paraId="6843F95C" w14:textId="77777777" w:rsidR="000E50FF" w:rsidRPr="008C7EE1" w:rsidRDefault="000E50FF" w:rsidP="000E50FF">
            <w:pPr>
              <w:pStyle w:val="table-body"/>
              <w:numPr>
                <w:ilvl w:val="0"/>
                <w:numId w:val="17"/>
              </w:numPr>
              <w:ind w:left="120" w:hanging="180"/>
              <w:rPr>
                <w:color w:val="auto"/>
                <w:lang w:val="en-US"/>
              </w:rPr>
            </w:pPr>
            <w:r w:rsidRPr="008C7EE1">
              <w:rPr>
                <w:b/>
                <w:color w:val="auto"/>
                <w:lang w:val="en-US"/>
              </w:rPr>
              <w:t xml:space="preserve">Impact Mitigation: </w:t>
            </w:r>
            <w:r w:rsidRPr="008C7EE1">
              <w:rPr>
                <w:color w:val="auto"/>
                <w:lang w:val="en-US"/>
              </w:rPr>
              <w:t>Implement rolling blackouts to stabilize grid</w:t>
            </w:r>
          </w:p>
          <w:p w14:paraId="12C22EAB" w14:textId="101F7FA3" w:rsidR="000E50FF" w:rsidRPr="008C7EE1" w:rsidRDefault="000E50FF" w:rsidP="000E50FF">
            <w:pPr>
              <w:pStyle w:val="table-body"/>
              <w:numPr>
                <w:ilvl w:val="0"/>
                <w:numId w:val="17"/>
              </w:numPr>
              <w:ind w:left="120" w:hanging="180"/>
              <w:rPr>
                <w:color w:val="auto"/>
                <w:lang w:val="en-US"/>
              </w:rPr>
            </w:pPr>
            <w:r w:rsidRPr="008C7EE1">
              <w:rPr>
                <w:b/>
                <w:color w:val="auto"/>
                <w:szCs w:val="20"/>
                <w:lang w:val="en-US"/>
              </w:rPr>
              <w:t>Impact Mitigation</w:t>
            </w:r>
            <w:r w:rsidRPr="008C7EE1">
              <w:rPr>
                <w:b/>
                <w:color w:val="auto"/>
                <w:w w:val="110"/>
                <w:szCs w:val="20"/>
                <w:lang w:val="en-US"/>
              </w:rPr>
              <w:t>:</w:t>
            </w:r>
            <w:r w:rsidRPr="008C7EE1">
              <w:rPr>
                <w:color w:val="auto"/>
                <w:w w:val="110"/>
                <w:szCs w:val="20"/>
                <w:lang w:val="en-US"/>
              </w:rPr>
              <w:t xml:space="preserve"> </w:t>
            </w:r>
            <w:r w:rsidRPr="008C7EE1">
              <w:rPr>
                <w:color w:val="auto"/>
                <w:lang w:val="en-US"/>
              </w:rPr>
              <w:t>For cyber events, investigate the scope of the intrusion and its impact on infrastructure; take action to identify the source of the breach and prevent the situation from escalating</w:t>
            </w:r>
          </w:p>
          <w:p w14:paraId="3E850D58" w14:textId="1D93623E" w:rsidR="000E50FF" w:rsidRPr="008C7EE1" w:rsidRDefault="000E50FF" w:rsidP="000E50FF">
            <w:pPr>
              <w:pStyle w:val="table-body"/>
              <w:numPr>
                <w:ilvl w:val="0"/>
                <w:numId w:val="17"/>
              </w:numPr>
              <w:ind w:left="120" w:hanging="180"/>
              <w:rPr>
                <w:color w:val="auto"/>
                <w:lang w:val="en-US"/>
              </w:rPr>
            </w:pPr>
            <w:r w:rsidRPr="008C7EE1">
              <w:rPr>
                <w:b/>
                <w:color w:val="auto"/>
                <w:lang w:val="en-US"/>
              </w:rPr>
              <w:t xml:space="preserve">Regulatory Relief: </w:t>
            </w:r>
            <w:r w:rsidRPr="008C7EE1">
              <w:rPr>
                <w:color w:val="auto"/>
                <w:lang w:val="en-US"/>
              </w:rPr>
              <w:t>Request and coordinate 202(c) waiver or EPA emissions</w:t>
            </w:r>
            <w:r w:rsidRPr="008C7EE1">
              <w:rPr>
                <w:b/>
                <w:color w:val="auto"/>
                <w:lang w:val="en-US"/>
              </w:rPr>
              <w:t xml:space="preserve"> </w:t>
            </w:r>
            <w:r w:rsidRPr="008C7EE1">
              <w:rPr>
                <w:color w:val="auto"/>
                <w:lang w:val="en-US"/>
              </w:rPr>
              <w:t>waivers from the federal government</w:t>
            </w:r>
          </w:p>
        </w:tc>
      </w:tr>
    </w:tbl>
    <w:p w14:paraId="13B9102A" w14:textId="067FB49F" w:rsidR="003A3329" w:rsidRPr="008C7EE1" w:rsidRDefault="003A3329" w:rsidP="00142E2D">
      <w:pPr>
        <w:sectPr w:rsidR="003A3329" w:rsidRPr="008C7EE1" w:rsidSect="00F36A76">
          <w:headerReference w:type="default" r:id="rId48"/>
          <w:footerReference w:type="default" r:id="rId49"/>
          <w:footerReference w:type="first" r:id="rId50"/>
          <w:footnotePr>
            <w:numFmt w:val="lowerLetter"/>
          </w:footnotePr>
          <w:endnotePr>
            <w:numFmt w:val="decimal"/>
          </w:endnotePr>
          <w:pgSz w:w="15840" w:h="12240" w:orient="landscape" w:code="1"/>
          <w:pgMar w:top="1440" w:right="1368" w:bottom="1440" w:left="720" w:header="1109" w:footer="288" w:gutter="0"/>
          <w:cols w:space="720"/>
          <w:docGrid w:linePitch="360"/>
        </w:sectPr>
      </w:pPr>
    </w:p>
    <w:p w14:paraId="48A8FCAB" w14:textId="77777777" w:rsidR="00802001" w:rsidRPr="008C7EE1" w:rsidRDefault="00802001" w:rsidP="00FB0DEF">
      <w:pPr>
        <w:pStyle w:val="Heading2"/>
        <w:framePr w:wrap="around"/>
      </w:pPr>
      <w:bookmarkStart w:id="47" w:name="_ESF-12:_State_Energy_1"/>
      <w:bookmarkEnd w:id="47"/>
      <w:r w:rsidRPr="008C7EE1">
        <w:t>ESF-12: State Energy Office, Public Utilities Commission</w:t>
      </w:r>
    </w:p>
    <w:tbl>
      <w:tblPr>
        <w:tblW w:w="14790" w:type="dxa"/>
        <w:tblInd w:w="-480" w:type="dxa"/>
        <w:tblLayout w:type="fixed"/>
        <w:tblCellMar>
          <w:top w:w="43" w:type="dxa"/>
          <w:left w:w="144" w:type="dxa"/>
          <w:bottom w:w="43" w:type="dxa"/>
          <w:right w:w="144" w:type="dxa"/>
        </w:tblCellMar>
        <w:tblLook w:val="01E0" w:firstRow="1" w:lastRow="1" w:firstColumn="1" w:lastColumn="1" w:noHBand="0" w:noVBand="0"/>
      </w:tblPr>
      <w:tblGrid>
        <w:gridCol w:w="30"/>
        <w:gridCol w:w="1291"/>
        <w:gridCol w:w="6018"/>
        <w:gridCol w:w="7451"/>
      </w:tblGrid>
      <w:tr w:rsidR="00156C85" w:rsidRPr="008C7EE1" w14:paraId="5A596D10" w14:textId="77777777" w:rsidTr="003B3A49">
        <w:trPr>
          <w:trHeight w:hRule="exact" w:val="432"/>
        </w:trPr>
        <w:tc>
          <w:tcPr>
            <w:tcW w:w="1296" w:type="dxa"/>
            <w:gridSpan w:val="2"/>
            <w:tcBorders>
              <w:bottom w:val="single" w:sz="12" w:space="0" w:color="D2E5F2" w:themeColor="accent5" w:themeTint="66"/>
            </w:tcBorders>
            <w:shd w:val="clear" w:color="auto" w:fill="FFFFFF" w:themeFill="background1"/>
            <w:vAlign w:val="center"/>
          </w:tcPr>
          <w:p w14:paraId="08B6A1E6" w14:textId="77777777" w:rsidR="00802001" w:rsidRPr="008C7EE1" w:rsidRDefault="00802001" w:rsidP="00405BAE">
            <w:pPr>
              <w:pStyle w:val="table-body"/>
              <w:spacing w:after="0"/>
              <w:rPr>
                <w:lang w:val="en-US"/>
              </w:rPr>
            </w:pPr>
          </w:p>
          <w:p w14:paraId="616DA58E" w14:textId="77777777" w:rsidR="00802001" w:rsidRPr="008C7EE1" w:rsidRDefault="00802001" w:rsidP="003B3A49">
            <w:pPr>
              <w:pStyle w:val="table-body"/>
              <w:spacing w:after="0"/>
              <w:rPr>
                <w:lang w:val="en-US"/>
              </w:rPr>
            </w:pPr>
          </w:p>
        </w:tc>
        <w:tc>
          <w:tcPr>
            <w:tcW w:w="6048" w:type="dxa"/>
            <w:tcBorders>
              <w:bottom w:val="single" w:sz="12" w:space="0" w:color="D2E5F2" w:themeColor="accent5" w:themeTint="66"/>
            </w:tcBorders>
            <w:shd w:val="clear" w:color="auto" w:fill="FFFFFF" w:themeFill="background1"/>
            <w:vAlign w:val="center"/>
          </w:tcPr>
          <w:p w14:paraId="467530D9" w14:textId="77777777" w:rsidR="00802001" w:rsidRPr="008C7EE1" w:rsidRDefault="00802001" w:rsidP="003B3A49">
            <w:pPr>
              <w:pStyle w:val="table-body"/>
              <w:spacing w:after="0"/>
              <w:jc w:val="center"/>
              <w:rPr>
                <w:b/>
                <w:bCs/>
                <w:szCs w:val="20"/>
                <w:lang w:val="en-US"/>
              </w:rPr>
            </w:pPr>
            <w:r w:rsidRPr="008C7EE1">
              <w:rPr>
                <w:b/>
                <w:bCs/>
                <w:w w:val="110"/>
                <w:szCs w:val="20"/>
                <w:lang w:val="en-US"/>
              </w:rPr>
              <w:t>Pre-Event</w:t>
            </w:r>
          </w:p>
        </w:tc>
        <w:tc>
          <w:tcPr>
            <w:tcW w:w="7488" w:type="dxa"/>
            <w:shd w:val="clear" w:color="auto" w:fill="FFFFFF" w:themeFill="background1"/>
            <w:vAlign w:val="center"/>
          </w:tcPr>
          <w:p w14:paraId="18DFBCC4" w14:textId="77777777" w:rsidR="00802001" w:rsidRPr="008C7EE1" w:rsidRDefault="00802001" w:rsidP="003B3A49">
            <w:pPr>
              <w:pStyle w:val="table-body"/>
              <w:spacing w:after="0"/>
              <w:jc w:val="center"/>
              <w:rPr>
                <w:b/>
                <w:bCs/>
                <w:szCs w:val="20"/>
                <w:lang w:val="en-US"/>
              </w:rPr>
            </w:pPr>
            <w:r w:rsidRPr="008C7EE1">
              <w:rPr>
                <w:b/>
                <w:bCs/>
                <w:w w:val="110"/>
                <w:szCs w:val="20"/>
                <w:lang w:val="en-US"/>
              </w:rPr>
              <w:t>Response</w:t>
            </w:r>
          </w:p>
        </w:tc>
      </w:tr>
      <w:tr w:rsidR="003B3A49" w:rsidRPr="008C7EE1" w14:paraId="0EB32916" w14:textId="77777777" w:rsidTr="003B3A49">
        <w:trPr>
          <w:trHeight w:val="494"/>
        </w:trPr>
        <w:tc>
          <w:tcPr>
            <w:tcW w:w="1296" w:type="dxa"/>
            <w:gridSpan w:val="2"/>
            <w:tcBorders>
              <w:top w:val="single" w:sz="12" w:space="0" w:color="D2E5F2" w:themeColor="accent5" w:themeTint="66"/>
              <w:bottom w:val="single" w:sz="12" w:space="0" w:color="D2E5F2" w:themeColor="accent5" w:themeTint="66"/>
            </w:tcBorders>
            <w:shd w:val="clear" w:color="auto" w:fill="E8F2F8" w:themeFill="accent5" w:themeFillTint="33"/>
            <w:vAlign w:val="center"/>
          </w:tcPr>
          <w:p w14:paraId="33B9F20E" w14:textId="77777777" w:rsidR="00802001" w:rsidRPr="008C7EE1" w:rsidRDefault="00802001" w:rsidP="00405BAE">
            <w:pPr>
              <w:pStyle w:val="table-body"/>
              <w:rPr>
                <w:b/>
                <w:bCs/>
                <w:w w:val="110"/>
                <w:szCs w:val="20"/>
                <w:lang w:val="en-US"/>
              </w:rPr>
            </w:pPr>
            <w:r w:rsidRPr="008C7EE1">
              <w:rPr>
                <w:b/>
                <w:bCs/>
                <w:w w:val="110"/>
                <w:szCs w:val="20"/>
                <w:lang w:val="en-US"/>
              </w:rPr>
              <w:t xml:space="preserve">Tier 3: </w:t>
            </w:r>
            <w:r w:rsidRPr="008C7EE1">
              <w:rPr>
                <w:b/>
                <w:bCs/>
                <w:w w:val="110"/>
                <w:szCs w:val="20"/>
                <w:shd w:val="clear" w:color="auto" w:fill="E8F2F8" w:themeFill="accent5" w:themeFillTint="33"/>
                <w:lang w:val="en-US"/>
              </w:rPr>
              <w:t>Enhanced Watch</w:t>
            </w:r>
          </w:p>
        </w:tc>
        <w:tc>
          <w:tcPr>
            <w:tcW w:w="6048" w:type="dxa"/>
            <w:tcBorders>
              <w:top w:val="single" w:sz="12" w:space="0" w:color="D2E5F2" w:themeColor="accent5" w:themeTint="66"/>
              <w:bottom w:val="single" w:sz="12" w:space="0" w:color="D2E5F2" w:themeColor="accent5" w:themeTint="66"/>
            </w:tcBorders>
            <w:shd w:val="clear" w:color="auto" w:fill="FFFFFF" w:themeFill="background1"/>
          </w:tcPr>
          <w:p w14:paraId="7F87C47F" w14:textId="77777777" w:rsidR="00802001" w:rsidRPr="008C7EE1" w:rsidRDefault="00802001" w:rsidP="00802001">
            <w:pPr>
              <w:pStyle w:val="table-body"/>
              <w:numPr>
                <w:ilvl w:val="0"/>
                <w:numId w:val="38"/>
              </w:numPr>
              <w:ind w:left="213" w:hanging="213"/>
              <w:rPr>
                <w:b/>
                <w:color w:val="auto"/>
                <w:lang w:val="en-US"/>
              </w:rPr>
            </w:pPr>
            <w:r w:rsidRPr="008C7EE1">
              <w:rPr>
                <w:b/>
                <w:color w:val="auto"/>
                <w:lang w:val="en-US"/>
              </w:rPr>
              <w:t xml:space="preserve">Situational Awareness and Information-Sharing: </w:t>
            </w:r>
            <w:r w:rsidRPr="008C7EE1">
              <w:rPr>
                <w:color w:val="auto"/>
                <w:lang w:val="en-US"/>
              </w:rPr>
              <w:t>Monitor threat forecast to understand potential concerns for the region’s fuel supply and distribution infrastructure</w:t>
            </w:r>
          </w:p>
          <w:p w14:paraId="168A2BEF" w14:textId="77777777" w:rsidR="00802001" w:rsidRPr="008C7EE1" w:rsidRDefault="00802001" w:rsidP="00802001">
            <w:pPr>
              <w:pStyle w:val="table-body"/>
              <w:numPr>
                <w:ilvl w:val="0"/>
                <w:numId w:val="38"/>
              </w:numPr>
              <w:ind w:left="213" w:hanging="213"/>
              <w:rPr>
                <w:b/>
                <w:color w:val="auto"/>
                <w:lang w:val="en-US"/>
              </w:rPr>
            </w:pPr>
            <w:r w:rsidRPr="008C7EE1">
              <w:rPr>
                <w:b/>
                <w:color w:val="auto"/>
                <w:lang w:val="en-US"/>
              </w:rPr>
              <w:t xml:space="preserve">Situational Awareness and Information-Sharing: </w:t>
            </w:r>
            <w:r w:rsidRPr="008C7EE1">
              <w:rPr>
                <w:color w:val="auto"/>
                <w:lang w:val="en-US"/>
              </w:rPr>
              <w:t>Identify risk factors that could exacerbate or prolong energy impacts or cause impacts to cascade into other sectors</w:t>
            </w:r>
          </w:p>
          <w:p w14:paraId="4DC42399" w14:textId="02B918BD" w:rsidR="00802001" w:rsidRPr="008C7EE1" w:rsidRDefault="00802001" w:rsidP="003B3A49">
            <w:pPr>
              <w:pStyle w:val="table-body"/>
              <w:numPr>
                <w:ilvl w:val="0"/>
                <w:numId w:val="38"/>
              </w:numPr>
              <w:ind w:left="213" w:hanging="213"/>
              <w:rPr>
                <w:color w:val="auto"/>
                <w:szCs w:val="20"/>
                <w:lang w:val="en-US"/>
              </w:rPr>
            </w:pPr>
            <w:r w:rsidRPr="008C7EE1">
              <w:rPr>
                <w:b/>
                <w:color w:val="auto"/>
                <w:szCs w:val="20"/>
                <w:lang w:val="en-US"/>
              </w:rPr>
              <w:t xml:space="preserve">Situational </w:t>
            </w:r>
            <w:r w:rsidR="006A7A04" w:rsidRPr="008C7EE1">
              <w:rPr>
                <w:b/>
                <w:color w:val="auto"/>
                <w:szCs w:val="20"/>
                <w:lang w:val="en-US"/>
              </w:rPr>
              <w:t>Awareness</w:t>
            </w:r>
            <w:r w:rsidRPr="008C7EE1">
              <w:rPr>
                <w:b/>
                <w:color w:val="auto"/>
                <w:szCs w:val="20"/>
                <w:lang w:val="en-US"/>
              </w:rPr>
              <w:t xml:space="preserve"> and Information-Sharing</w:t>
            </w:r>
            <w:r w:rsidRPr="008C7EE1">
              <w:rPr>
                <w:b/>
                <w:color w:val="auto"/>
                <w:sz w:val="22"/>
                <w:szCs w:val="22"/>
                <w:lang w:val="en-US"/>
              </w:rPr>
              <w:t>:</w:t>
            </w:r>
            <w:r w:rsidRPr="008C7EE1">
              <w:rPr>
                <w:color w:val="auto"/>
                <w:sz w:val="22"/>
                <w:szCs w:val="22"/>
                <w:lang w:val="en-US"/>
              </w:rPr>
              <w:t xml:space="preserve"> </w:t>
            </w:r>
            <w:r w:rsidRPr="008C7EE1">
              <w:rPr>
                <w:rStyle w:val="cf01"/>
                <w:rFonts w:ascii="Franklin Gothic Book" w:hAnsi="Franklin Gothic Book"/>
                <w:color w:val="auto"/>
                <w:sz w:val="20"/>
                <w:szCs w:val="20"/>
                <w:lang w:val="en-US"/>
              </w:rPr>
              <w:t>Understand current demand for liquid fuels within the state, including use by sector, and consider any ongoing shortages, seasonal demands, and other contributing factors</w:t>
            </w:r>
            <w:r w:rsidR="00CA4869" w:rsidRPr="008C7EE1">
              <w:rPr>
                <w:rStyle w:val="cf01"/>
                <w:rFonts w:ascii="Franklin Gothic Book" w:hAnsi="Franklin Gothic Book"/>
                <w:color w:val="auto"/>
                <w:sz w:val="20"/>
                <w:szCs w:val="20"/>
                <w:lang w:val="en-US"/>
              </w:rPr>
              <w:t>;</w:t>
            </w:r>
            <w:r w:rsidRPr="008C7EE1">
              <w:rPr>
                <w:rStyle w:val="cf01"/>
                <w:rFonts w:ascii="Franklin Gothic Book" w:hAnsi="Franklin Gothic Book"/>
                <w:color w:val="auto"/>
                <w:sz w:val="20"/>
                <w:szCs w:val="20"/>
                <w:lang w:val="en-US"/>
              </w:rPr>
              <w:t xml:space="preserve"> Consider how demands may change in aftermath of event</w:t>
            </w:r>
          </w:p>
          <w:p w14:paraId="4370C4E5" w14:textId="77777777" w:rsidR="00802001" w:rsidRPr="008C7EE1" w:rsidRDefault="00802001" w:rsidP="003B3A49">
            <w:pPr>
              <w:pStyle w:val="table-body"/>
              <w:numPr>
                <w:ilvl w:val="0"/>
                <w:numId w:val="38"/>
              </w:numPr>
              <w:ind w:left="213" w:hanging="213"/>
              <w:rPr>
                <w:color w:val="auto"/>
                <w:lang w:val="en-US"/>
              </w:rPr>
            </w:pPr>
            <w:r w:rsidRPr="008C7EE1">
              <w:rPr>
                <w:rFonts w:cs="Segoe UI"/>
                <w:b/>
                <w:color w:val="auto"/>
                <w:szCs w:val="20"/>
                <w:lang w:val="en-US"/>
              </w:rPr>
              <w:t xml:space="preserve">Situational Awareness and Information-Sharing: </w:t>
            </w:r>
            <w:r w:rsidRPr="008C7EE1">
              <w:rPr>
                <w:rFonts w:cs="Segoe UI"/>
                <w:color w:val="auto"/>
                <w:szCs w:val="20"/>
                <w:lang w:val="en-US"/>
              </w:rPr>
              <w:t>Prepare to share information with other impacted states through EEAC contacts, for events that affect multiple states</w:t>
            </w:r>
          </w:p>
          <w:p w14:paraId="583E54FD" w14:textId="77777777" w:rsidR="00802001" w:rsidRPr="008C7EE1" w:rsidRDefault="00802001" w:rsidP="003B3A49">
            <w:pPr>
              <w:pStyle w:val="table-body"/>
              <w:numPr>
                <w:ilvl w:val="0"/>
                <w:numId w:val="38"/>
              </w:numPr>
              <w:ind w:left="213" w:hanging="213"/>
              <w:rPr>
                <w:color w:val="auto"/>
                <w:lang w:val="en-US"/>
              </w:rPr>
            </w:pPr>
            <w:r w:rsidRPr="008C7EE1">
              <w:rPr>
                <w:rFonts w:cs="Segoe UI"/>
                <w:b/>
                <w:color w:val="auto"/>
                <w:szCs w:val="20"/>
                <w:lang w:val="en-US"/>
              </w:rPr>
              <w:t xml:space="preserve">Resource Management: </w:t>
            </w:r>
            <w:r w:rsidRPr="008C7EE1">
              <w:rPr>
                <w:color w:val="auto"/>
                <w:lang w:val="en-US"/>
              </w:rPr>
              <w:t>Communicate with industry groups and fuel industry contacts on precautionary actions taken (if any) in advance of the event</w:t>
            </w:r>
          </w:p>
          <w:p w14:paraId="6A4F58E8" w14:textId="77777777" w:rsidR="00802001" w:rsidRPr="008C7EE1" w:rsidRDefault="00802001" w:rsidP="003B3A49">
            <w:pPr>
              <w:pStyle w:val="table-body"/>
              <w:numPr>
                <w:ilvl w:val="0"/>
                <w:numId w:val="38"/>
              </w:numPr>
              <w:ind w:left="213" w:hanging="213"/>
              <w:rPr>
                <w:color w:val="auto"/>
                <w:lang w:val="en-US"/>
              </w:rPr>
            </w:pPr>
            <w:r w:rsidRPr="008C7EE1">
              <w:rPr>
                <w:color w:val="auto"/>
                <w:lang w:val="en-US"/>
              </w:rPr>
              <w:t>__________________________________________________</w:t>
            </w:r>
          </w:p>
        </w:tc>
        <w:tc>
          <w:tcPr>
            <w:tcW w:w="7488" w:type="dxa"/>
            <w:tcBorders>
              <w:top w:val="single" w:sz="12" w:space="0" w:color="D2E5F2" w:themeColor="accent5" w:themeTint="66"/>
              <w:bottom w:val="single" w:sz="12" w:space="0" w:color="D2E5F2" w:themeColor="accent5" w:themeTint="66"/>
            </w:tcBorders>
            <w:shd w:val="clear" w:color="auto" w:fill="FFFFFF" w:themeFill="background1"/>
            <w:vAlign w:val="center"/>
          </w:tcPr>
          <w:p w14:paraId="0112A4CF" w14:textId="4B66362B" w:rsidR="00802001" w:rsidRPr="008C7EE1" w:rsidRDefault="00802001" w:rsidP="00112CE2">
            <w:pPr>
              <w:pStyle w:val="table-body"/>
              <w:numPr>
                <w:ilvl w:val="0"/>
                <w:numId w:val="10"/>
              </w:numPr>
              <w:ind w:left="127" w:hanging="180"/>
              <w:rPr>
                <w:b/>
                <w:color w:val="auto"/>
                <w:lang w:val="en-US"/>
              </w:rPr>
            </w:pPr>
            <w:r w:rsidRPr="008C7EE1">
              <w:rPr>
                <w:b/>
                <w:color w:val="auto"/>
                <w:lang w:val="en-US"/>
              </w:rPr>
              <w:t xml:space="preserve">Situational Awareness and Information-Sharing: </w:t>
            </w:r>
            <w:r w:rsidRPr="008C7EE1">
              <w:rPr>
                <w:color w:val="auto"/>
                <w:lang w:val="en-US"/>
              </w:rPr>
              <w:t>Monitor impacts to the region’s fuel supply and distribution infrastructure</w:t>
            </w:r>
            <w:r w:rsidR="001055E4" w:rsidRPr="008C7EE1">
              <w:rPr>
                <w:color w:val="auto"/>
                <w:lang w:val="en-US"/>
              </w:rPr>
              <w:t>;</w:t>
            </w:r>
            <w:r w:rsidRPr="008C7EE1">
              <w:rPr>
                <w:color w:val="auto"/>
                <w:lang w:val="en-US"/>
              </w:rPr>
              <w:t xml:space="preserve"> Identify any current or potential cascading impacts or interdependencies, including impacts to power generation</w:t>
            </w:r>
          </w:p>
          <w:p w14:paraId="43495B96" w14:textId="5C9E465B" w:rsidR="00802001" w:rsidRPr="008C7EE1" w:rsidRDefault="00802001" w:rsidP="003B3A49">
            <w:pPr>
              <w:pStyle w:val="table-body"/>
              <w:numPr>
                <w:ilvl w:val="0"/>
                <w:numId w:val="10"/>
              </w:numPr>
              <w:ind w:left="127" w:hanging="180"/>
              <w:rPr>
                <w:b/>
                <w:color w:val="auto"/>
                <w:lang w:val="en-US"/>
              </w:rPr>
            </w:pPr>
            <w:r w:rsidRPr="008C7EE1">
              <w:rPr>
                <w:b/>
                <w:color w:val="auto"/>
                <w:lang w:val="en-US"/>
              </w:rPr>
              <w:t xml:space="preserve">Situational Awareness and Information-Sharing: </w:t>
            </w:r>
            <w:r w:rsidRPr="008C7EE1">
              <w:rPr>
                <w:color w:val="auto"/>
                <w:lang w:val="en-US"/>
              </w:rPr>
              <w:t>Monitor fuel availability and pricing at retail stations using GasBuddy or other fuel monitoring websites, and weekly data on heating oil and propane from the SHOPP report</w:t>
            </w:r>
            <w:r w:rsidR="00531E79" w:rsidRPr="008C7EE1">
              <w:rPr>
                <w:color w:val="auto"/>
                <w:lang w:val="en-US"/>
              </w:rPr>
              <w:t>;</w:t>
            </w:r>
            <w:r w:rsidRPr="008C7EE1">
              <w:rPr>
                <w:color w:val="auto"/>
                <w:lang w:val="en-US"/>
              </w:rPr>
              <w:t xml:space="preserve"> Follow up with emergency managers and industry for additional information on regional fuel availability</w:t>
            </w:r>
          </w:p>
          <w:p w14:paraId="704B60C8" w14:textId="6AB73FF0" w:rsidR="00802001" w:rsidRPr="008C7EE1" w:rsidRDefault="00802001" w:rsidP="003B3A49">
            <w:pPr>
              <w:pStyle w:val="table-body"/>
              <w:numPr>
                <w:ilvl w:val="0"/>
                <w:numId w:val="10"/>
              </w:numPr>
              <w:ind w:left="127" w:hanging="180"/>
              <w:rPr>
                <w:b/>
                <w:color w:val="auto"/>
                <w:lang w:val="en-US"/>
              </w:rPr>
            </w:pPr>
            <w:r w:rsidRPr="008C7EE1">
              <w:rPr>
                <w:b/>
                <w:color w:val="auto"/>
                <w:lang w:val="en-US"/>
              </w:rPr>
              <w:t xml:space="preserve">Situational Awareness and Information-Sharing: </w:t>
            </w:r>
            <w:r w:rsidRPr="008C7EE1">
              <w:rPr>
                <w:color w:val="auto"/>
                <w:lang w:val="en-US"/>
              </w:rPr>
              <w:t>Monitor in-state fuel availability for first responders and other government use</w:t>
            </w:r>
            <w:r w:rsidR="00C97258" w:rsidRPr="008C7EE1">
              <w:rPr>
                <w:color w:val="auto"/>
                <w:lang w:val="en-US"/>
              </w:rPr>
              <w:t>r</w:t>
            </w:r>
            <w:r w:rsidRPr="008C7EE1">
              <w:rPr>
                <w:color w:val="auto"/>
                <w:lang w:val="en-US"/>
              </w:rPr>
              <w:t>s by leveraging information from state agencies, local emergency management agencies, industry partners, and public data</w:t>
            </w:r>
          </w:p>
          <w:p w14:paraId="444FBAEA" w14:textId="77777777" w:rsidR="00BF5803" w:rsidRPr="008C7EE1" w:rsidRDefault="00802001" w:rsidP="00BF5803">
            <w:pPr>
              <w:pStyle w:val="table-body"/>
              <w:numPr>
                <w:ilvl w:val="0"/>
                <w:numId w:val="10"/>
              </w:numPr>
              <w:ind w:left="127" w:hanging="180"/>
              <w:rPr>
                <w:color w:val="auto"/>
                <w:lang w:val="en-US"/>
              </w:rPr>
            </w:pPr>
            <w:r w:rsidRPr="008C7EE1">
              <w:rPr>
                <w:b/>
                <w:color w:val="auto"/>
                <w:lang w:val="en-US"/>
              </w:rPr>
              <w:t xml:space="preserve">Situational Awareness and Information-Sharing: </w:t>
            </w:r>
            <w:r w:rsidRPr="008C7EE1">
              <w:rPr>
                <w:color w:val="auto"/>
                <w:lang w:val="en-US"/>
              </w:rPr>
              <w:t>For cyber events, engage with the MS-ISAC to receive information about the incident and any additional cyber threats</w:t>
            </w:r>
          </w:p>
          <w:p w14:paraId="37333D20" w14:textId="46D22591" w:rsidR="00BF5803" w:rsidRPr="008C7EE1" w:rsidRDefault="00BF5803" w:rsidP="00BF5803">
            <w:pPr>
              <w:pStyle w:val="table-body"/>
              <w:numPr>
                <w:ilvl w:val="0"/>
                <w:numId w:val="10"/>
              </w:numPr>
              <w:ind w:left="127" w:hanging="180"/>
              <w:rPr>
                <w:color w:val="auto"/>
                <w:lang w:val="en-US"/>
              </w:rPr>
            </w:pPr>
            <w:r w:rsidRPr="008C7EE1">
              <w:rPr>
                <w:b/>
                <w:color w:val="auto"/>
                <w:lang w:val="en-US"/>
              </w:rPr>
              <w:t>Situational Awareness and Information-Sharing:</w:t>
            </w:r>
            <w:r w:rsidRPr="008C7EE1">
              <w:rPr>
                <w:color w:val="auto"/>
                <w:lang w:val="en-US"/>
              </w:rPr>
              <w:t xml:space="preserve">  For cyber events, coordinate with state Chief Information Officer or other state cyber office on messaging, response, and whether there are any threats to state systems</w:t>
            </w:r>
          </w:p>
          <w:p w14:paraId="2E0B1A5A" w14:textId="77777777" w:rsidR="00802001" w:rsidRPr="008C7EE1" w:rsidRDefault="00802001" w:rsidP="00112CE2">
            <w:pPr>
              <w:pStyle w:val="table-body"/>
              <w:numPr>
                <w:ilvl w:val="0"/>
                <w:numId w:val="10"/>
              </w:numPr>
              <w:ind w:left="127" w:hanging="180"/>
              <w:rPr>
                <w:b/>
                <w:color w:val="auto"/>
                <w:lang w:val="en-US"/>
              </w:rPr>
            </w:pPr>
            <w:r w:rsidRPr="008C7EE1">
              <w:rPr>
                <w:b/>
                <w:color w:val="auto"/>
                <w:lang w:val="en-US"/>
              </w:rPr>
              <w:t xml:space="preserve">Resource Management: </w:t>
            </w:r>
            <w:r w:rsidRPr="008C7EE1">
              <w:rPr>
                <w:color w:val="auto"/>
                <w:lang w:val="en-US"/>
              </w:rPr>
              <w:t>Communicate with state human service agencies on appropriate state and federal assistance programs to mitigate impacts to</w:t>
            </w:r>
            <w:r w:rsidRPr="008C7EE1">
              <w:rPr>
                <w:b/>
                <w:color w:val="auto"/>
                <w:lang w:val="en-US"/>
              </w:rPr>
              <w:t xml:space="preserve"> </w:t>
            </w:r>
            <w:r w:rsidRPr="008C7EE1">
              <w:rPr>
                <w:color w:val="auto"/>
                <w:lang w:val="en-US"/>
              </w:rPr>
              <w:t>vulnerable communities</w:t>
            </w:r>
            <w:r w:rsidRPr="008C7EE1">
              <w:rPr>
                <w:b/>
                <w:color w:val="auto"/>
                <w:lang w:val="en-US"/>
              </w:rPr>
              <w:t xml:space="preserve"> </w:t>
            </w:r>
          </w:p>
          <w:p w14:paraId="7AFEB187" w14:textId="77777777" w:rsidR="00802001" w:rsidRPr="008C7EE1" w:rsidRDefault="00802001" w:rsidP="00112CE2">
            <w:pPr>
              <w:pStyle w:val="table-body"/>
              <w:numPr>
                <w:ilvl w:val="0"/>
                <w:numId w:val="10"/>
              </w:numPr>
              <w:ind w:left="127" w:hanging="180"/>
              <w:rPr>
                <w:b/>
                <w:color w:val="auto"/>
                <w:lang w:val="en-US"/>
              </w:rPr>
            </w:pPr>
            <w:r w:rsidRPr="008C7EE1">
              <w:rPr>
                <w:b/>
                <w:color w:val="auto"/>
                <w:lang w:val="en-US"/>
              </w:rPr>
              <w:t xml:space="preserve">Resource Management: </w:t>
            </w:r>
            <w:r w:rsidRPr="008C7EE1">
              <w:rPr>
                <w:color w:val="auto"/>
                <w:lang w:val="en-US"/>
              </w:rPr>
              <w:t>Assess staffing capabilities and resource adequacy of state to respond to the event</w:t>
            </w:r>
            <w:r w:rsidRPr="008C7EE1">
              <w:rPr>
                <w:b/>
                <w:color w:val="auto"/>
                <w:lang w:val="en-US"/>
              </w:rPr>
              <w:t xml:space="preserve">  </w:t>
            </w:r>
          </w:p>
          <w:p w14:paraId="17ED8926" w14:textId="77777777" w:rsidR="00802001" w:rsidRPr="008C7EE1" w:rsidRDefault="00802001" w:rsidP="00112CE2">
            <w:pPr>
              <w:pStyle w:val="table-body"/>
              <w:numPr>
                <w:ilvl w:val="0"/>
                <w:numId w:val="10"/>
              </w:numPr>
              <w:ind w:left="127" w:hanging="180"/>
              <w:rPr>
                <w:b/>
                <w:color w:val="auto"/>
                <w:lang w:val="en-US"/>
              </w:rPr>
            </w:pPr>
            <w:r w:rsidRPr="008C7EE1">
              <w:rPr>
                <w:b/>
                <w:color w:val="auto"/>
                <w:lang w:val="en-US"/>
              </w:rPr>
              <w:t>_________________________________________________________________</w:t>
            </w:r>
          </w:p>
        </w:tc>
      </w:tr>
      <w:tr w:rsidR="003B3A49" w:rsidRPr="008C7EE1" w14:paraId="1AB3DE22" w14:textId="77777777" w:rsidTr="003B3A49">
        <w:trPr>
          <w:trHeight w:val="521"/>
        </w:trPr>
        <w:tc>
          <w:tcPr>
            <w:tcW w:w="1296" w:type="dxa"/>
            <w:gridSpan w:val="2"/>
            <w:tcBorders>
              <w:top w:val="single" w:sz="12" w:space="0" w:color="D2E5F2" w:themeColor="accent5" w:themeTint="66"/>
              <w:bottom w:val="single" w:sz="12" w:space="0" w:color="D2E5F2" w:themeColor="accent5" w:themeTint="66"/>
            </w:tcBorders>
            <w:shd w:val="clear" w:color="auto" w:fill="D2E5F2" w:themeFill="accent5" w:themeFillTint="66"/>
            <w:vAlign w:val="center"/>
          </w:tcPr>
          <w:p w14:paraId="0A3BDFE7" w14:textId="77777777" w:rsidR="00802001" w:rsidRPr="008C7EE1" w:rsidRDefault="00802001" w:rsidP="00405BAE">
            <w:pPr>
              <w:pStyle w:val="table-body"/>
              <w:rPr>
                <w:b/>
                <w:bCs/>
                <w:w w:val="110"/>
                <w:szCs w:val="20"/>
                <w:lang w:val="en-US"/>
              </w:rPr>
            </w:pPr>
            <w:r w:rsidRPr="008C7EE1">
              <w:rPr>
                <w:b/>
                <w:bCs/>
                <w:w w:val="110"/>
                <w:szCs w:val="20"/>
                <w:lang w:val="en-US"/>
              </w:rPr>
              <w:t>Tier 2: Significant Event</w:t>
            </w:r>
          </w:p>
        </w:tc>
        <w:tc>
          <w:tcPr>
            <w:tcW w:w="6048" w:type="dxa"/>
            <w:tcBorders>
              <w:top w:val="single" w:sz="12" w:space="0" w:color="D2E5F2" w:themeColor="accent5" w:themeTint="66"/>
              <w:bottom w:val="single" w:sz="12" w:space="0" w:color="D2E5F2" w:themeColor="accent5" w:themeTint="66"/>
            </w:tcBorders>
            <w:shd w:val="clear" w:color="auto" w:fill="FFFFFF" w:themeFill="background1"/>
          </w:tcPr>
          <w:p w14:paraId="36094928" w14:textId="77777777" w:rsidR="00802001" w:rsidRPr="008C7EE1" w:rsidRDefault="00802001" w:rsidP="003B3A49">
            <w:pPr>
              <w:pStyle w:val="table-body"/>
              <w:numPr>
                <w:ilvl w:val="0"/>
                <w:numId w:val="10"/>
              </w:numPr>
              <w:ind w:left="217" w:hanging="180"/>
              <w:rPr>
                <w:color w:val="auto"/>
                <w:szCs w:val="20"/>
                <w:lang w:val="en-US"/>
              </w:rPr>
            </w:pPr>
            <w:r w:rsidRPr="008C7EE1">
              <w:rPr>
                <w:b/>
                <w:color w:val="auto"/>
                <w:szCs w:val="20"/>
                <w:lang w:val="en-US"/>
              </w:rPr>
              <w:t xml:space="preserve">Situational Awareness and Information-Sharing: </w:t>
            </w:r>
            <w:r w:rsidRPr="008C7EE1">
              <w:rPr>
                <w:color w:val="auto"/>
                <w:szCs w:val="20"/>
                <w:lang w:val="en-US"/>
              </w:rPr>
              <w:t>For pre-event evacuations, monitor</w:t>
            </w:r>
            <w:r w:rsidRPr="008C7EE1">
              <w:rPr>
                <w:b/>
                <w:color w:val="auto"/>
                <w:szCs w:val="20"/>
                <w:lang w:val="en-US"/>
              </w:rPr>
              <w:t xml:space="preserve"> </w:t>
            </w:r>
            <w:r w:rsidRPr="008C7EE1">
              <w:rPr>
                <w:color w:val="auto"/>
                <w:szCs w:val="20"/>
                <w:lang w:val="en-US"/>
              </w:rPr>
              <w:t>fuel availability and pricing at retail stations using GasBuddy or other fuel monitoring websites</w:t>
            </w:r>
          </w:p>
          <w:p w14:paraId="1D484BC4" w14:textId="594C7D7E" w:rsidR="00802001" w:rsidRPr="008C7EE1" w:rsidRDefault="00802001" w:rsidP="003B3A49">
            <w:pPr>
              <w:pStyle w:val="table-body"/>
              <w:numPr>
                <w:ilvl w:val="0"/>
                <w:numId w:val="10"/>
              </w:numPr>
              <w:ind w:left="217" w:hanging="180"/>
              <w:rPr>
                <w:color w:val="auto"/>
                <w:lang w:val="en-US"/>
              </w:rPr>
            </w:pPr>
            <w:r w:rsidRPr="008C7EE1">
              <w:rPr>
                <w:b/>
                <w:color w:val="auto"/>
                <w:lang w:val="en-US"/>
              </w:rPr>
              <w:t>Resource Management:</w:t>
            </w:r>
            <w:r w:rsidRPr="008C7EE1">
              <w:rPr>
                <w:color w:val="auto"/>
                <w:lang w:val="en-US"/>
              </w:rPr>
              <w:t xml:space="preserve"> Communicate with fuel industry groups and contacts to assess current and anticipated needs</w:t>
            </w:r>
            <w:r w:rsidR="00BB00BA" w:rsidRPr="008C7EE1">
              <w:rPr>
                <w:color w:val="auto"/>
                <w:lang w:val="en-US"/>
              </w:rPr>
              <w:t>;</w:t>
            </w:r>
            <w:r w:rsidRPr="008C7EE1">
              <w:rPr>
                <w:color w:val="auto"/>
                <w:lang w:val="en-US"/>
              </w:rPr>
              <w:t xml:space="preserve"> Relay this information to state and federal government partners as relevant</w:t>
            </w:r>
          </w:p>
          <w:p w14:paraId="798F5592" w14:textId="7D86FA64" w:rsidR="00802001" w:rsidRPr="008C7EE1" w:rsidRDefault="00802001" w:rsidP="003B3A49">
            <w:pPr>
              <w:pStyle w:val="table-body"/>
              <w:numPr>
                <w:ilvl w:val="0"/>
                <w:numId w:val="10"/>
              </w:numPr>
              <w:ind w:left="217" w:hanging="180"/>
              <w:rPr>
                <w:color w:val="auto"/>
                <w:lang w:val="en-US"/>
              </w:rPr>
            </w:pPr>
            <w:r w:rsidRPr="008C7EE1">
              <w:rPr>
                <w:b/>
                <w:color w:val="auto"/>
                <w:lang w:val="en-US"/>
              </w:rPr>
              <w:t>Resource Management:</w:t>
            </w:r>
            <w:r w:rsidRPr="008C7EE1">
              <w:rPr>
                <w:color w:val="auto"/>
                <w:lang w:val="en-US"/>
              </w:rPr>
              <w:t xml:space="preserve"> Coordinate with emergency managers to assess the availability of state resources (e.g., fuel reserves, state fuel for first responders</w:t>
            </w:r>
            <w:r w:rsidRPr="008C7EE1" w:rsidDel="008F415B">
              <w:rPr>
                <w:color w:val="auto"/>
                <w:lang w:val="en-US"/>
              </w:rPr>
              <w:t xml:space="preserve">, </w:t>
            </w:r>
            <w:r w:rsidRPr="008C7EE1">
              <w:rPr>
                <w:color w:val="auto"/>
                <w:lang w:val="en-US"/>
              </w:rPr>
              <w:t>and other critical fuel users)</w:t>
            </w:r>
            <w:r w:rsidR="002931ED" w:rsidRPr="008C7EE1">
              <w:rPr>
                <w:color w:val="auto"/>
                <w:lang w:val="en-US"/>
              </w:rPr>
              <w:t xml:space="preserve"> and i</w:t>
            </w:r>
            <w:r w:rsidRPr="008C7EE1">
              <w:rPr>
                <w:color w:val="auto"/>
                <w:lang w:val="en-US"/>
              </w:rPr>
              <w:t>dentify any shortages or limitations that could affect event response</w:t>
            </w:r>
          </w:p>
          <w:p w14:paraId="0AD2CB29" w14:textId="77777777" w:rsidR="00802001" w:rsidRPr="008C7EE1" w:rsidRDefault="00802001" w:rsidP="003B3A49">
            <w:pPr>
              <w:pStyle w:val="table-body"/>
              <w:numPr>
                <w:ilvl w:val="0"/>
                <w:numId w:val="10"/>
              </w:numPr>
              <w:ind w:left="217" w:hanging="180"/>
              <w:rPr>
                <w:color w:val="auto"/>
                <w:lang w:val="en-US"/>
              </w:rPr>
            </w:pPr>
            <w:r w:rsidRPr="008C7EE1">
              <w:rPr>
                <w:color w:val="auto"/>
                <w:lang w:val="en-US"/>
              </w:rPr>
              <w:t>___________________________________________________</w:t>
            </w:r>
          </w:p>
          <w:p w14:paraId="53C8A6F4" w14:textId="77777777" w:rsidR="00802001" w:rsidRPr="008C7EE1" w:rsidRDefault="00802001" w:rsidP="003B3A49">
            <w:pPr>
              <w:pStyle w:val="table-body"/>
              <w:ind w:left="217" w:hanging="180"/>
              <w:rPr>
                <w:color w:val="auto"/>
                <w:lang w:val="en-US"/>
              </w:rPr>
            </w:pPr>
          </w:p>
          <w:p w14:paraId="53B9CE48" w14:textId="77777777" w:rsidR="00802001" w:rsidRPr="008C7EE1" w:rsidRDefault="00802001" w:rsidP="003B3A49">
            <w:pPr>
              <w:pStyle w:val="table-body"/>
              <w:numPr>
                <w:ilvl w:val="0"/>
                <w:numId w:val="10"/>
              </w:numPr>
              <w:ind w:left="217" w:hanging="180"/>
              <w:rPr>
                <w:color w:val="auto"/>
                <w:lang w:val="en-US"/>
              </w:rPr>
            </w:pPr>
            <w:r w:rsidRPr="008C7EE1">
              <w:rPr>
                <w:color w:val="auto"/>
                <w:lang w:val="en-US"/>
              </w:rPr>
              <w:t>____________________________________________________</w:t>
            </w:r>
          </w:p>
          <w:p w14:paraId="1A2B92B9" w14:textId="77777777" w:rsidR="00802001" w:rsidRPr="008C7EE1" w:rsidRDefault="00802001" w:rsidP="003B3A49">
            <w:pPr>
              <w:pStyle w:val="ListParagraph"/>
              <w:ind w:left="217" w:hanging="180"/>
              <w:rPr>
                <w:bCs/>
              </w:rPr>
            </w:pPr>
          </w:p>
          <w:p w14:paraId="14A892A2" w14:textId="77777777" w:rsidR="00802001" w:rsidRPr="008C7EE1" w:rsidRDefault="00802001" w:rsidP="003B3A49">
            <w:pPr>
              <w:pStyle w:val="table-body"/>
              <w:numPr>
                <w:ilvl w:val="0"/>
                <w:numId w:val="10"/>
              </w:numPr>
              <w:ind w:left="217" w:hanging="180"/>
              <w:rPr>
                <w:color w:val="auto"/>
                <w:lang w:val="en-US"/>
              </w:rPr>
            </w:pPr>
            <w:r w:rsidRPr="008C7EE1">
              <w:rPr>
                <w:color w:val="auto"/>
                <w:lang w:val="en-US"/>
              </w:rPr>
              <w:t>____________________________________________________</w:t>
            </w:r>
          </w:p>
          <w:p w14:paraId="220E1902" w14:textId="77777777" w:rsidR="00802001" w:rsidRPr="008C7EE1" w:rsidRDefault="00802001" w:rsidP="003B3A49">
            <w:pPr>
              <w:pStyle w:val="ListParagraph"/>
              <w:ind w:left="217" w:hanging="180"/>
              <w:rPr>
                <w:bCs/>
              </w:rPr>
            </w:pPr>
          </w:p>
          <w:p w14:paraId="11E2387F" w14:textId="77777777" w:rsidR="00802001" w:rsidRPr="008C7EE1" w:rsidRDefault="00802001" w:rsidP="003B3A49">
            <w:pPr>
              <w:pStyle w:val="table-body"/>
              <w:numPr>
                <w:ilvl w:val="0"/>
                <w:numId w:val="10"/>
              </w:numPr>
              <w:ind w:left="217" w:hanging="180"/>
              <w:rPr>
                <w:color w:val="auto"/>
                <w:lang w:val="en-US"/>
              </w:rPr>
            </w:pPr>
            <w:r w:rsidRPr="008C7EE1">
              <w:rPr>
                <w:color w:val="auto"/>
                <w:lang w:val="en-US"/>
              </w:rPr>
              <w:t>____________________________________________________</w:t>
            </w:r>
          </w:p>
          <w:p w14:paraId="2E9E20A7" w14:textId="77777777" w:rsidR="00802001" w:rsidRPr="008C7EE1" w:rsidRDefault="00802001" w:rsidP="003B3A49">
            <w:pPr>
              <w:pStyle w:val="table-body"/>
              <w:ind w:left="127" w:hanging="121"/>
              <w:rPr>
                <w:color w:val="auto"/>
                <w:lang w:val="en-US"/>
              </w:rPr>
            </w:pPr>
          </w:p>
        </w:tc>
        <w:tc>
          <w:tcPr>
            <w:tcW w:w="7488" w:type="dxa"/>
            <w:tcBorders>
              <w:top w:val="single" w:sz="12" w:space="0" w:color="D2E5F2" w:themeColor="accent5" w:themeTint="66"/>
              <w:bottom w:val="single" w:sz="12" w:space="0" w:color="D2E5F2" w:themeColor="accent5" w:themeTint="66"/>
            </w:tcBorders>
            <w:shd w:val="clear" w:color="auto" w:fill="FFFFFF" w:themeFill="background1"/>
          </w:tcPr>
          <w:p w14:paraId="728FB310" w14:textId="77777777" w:rsidR="000E58FF" w:rsidRPr="008C7EE1" w:rsidRDefault="000E58FF" w:rsidP="000E58FF">
            <w:pPr>
              <w:pStyle w:val="table-body"/>
              <w:numPr>
                <w:ilvl w:val="0"/>
                <w:numId w:val="10"/>
              </w:numPr>
              <w:ind w:left="127" w:hanging="180"/>
              <w:rPr>
                <w:b/>
                <w:color w:val="auto"/>
                <w:szCs w:val="20"/>
                <w:lang w:val="en-US"/>
              </w:rPr>
            </w:pPr>
            <w:r w:rsidRPr="008C7EE1">
              <w:rPr>
                <w:b/>
                <w:color w:val="auto"/>
                <w:szCs w:val="20"/>
                <w:lang w:val="en-US"/>
              </w:rPr>
              <w:t xml:space="preserve">Situational Awareness and Information Sharing: </w:t>
            </w:r>
            <w:r w:rsidRPr="008C7EE1">
              <w:rPr>
                <w:color w:val="auto"/>
                <w:szCs w:val="20"/>
                <w:lang w:val="en-US"/>
              </w:rPr>
              <w:t>Provide fuel sector situational reports to Governor’s office, state leadership, state agencies, local emergency management agencies, and tribes as needed</w:t>
            </w:r>
          </w:p>
          <w:p w14:paraId="03576935" w14:textId="552AA4C4" w:rsidR="00802001" w:rsidRPr="008C7EE1" w:rsidDel="00C7638E" w:rsidRDefault="00802001" w:rsidP="00802001">
            <w:pPr>
              <w:pStyle w:val="table-body"/>
              <w:numPr>
                <w:ilvl w:val="0"/>
                <w:numId w:val="10"/>
              </w:numPr>
              <w:ind w:left="127" w:hanging="180"/>
              <w:rPr>
                <w:color w:val="auto"/>
                <w:lang w:val="en-US"/>
              </w:rPr>
            </w:pPr>
            <w:r w:rsidRPr="008C7EE1">
              <w:rPr>
                <w:b/>
                <w:color w:val="auto"/>
                <w:lang w:val="en-US"/>
              </w:rPr>
              <w:t xml:space="preserve">Situational Awareness and Information-Sharing: </w:t>
            </w:r>
            <w:r w:rsidRPr="008C7EE1">
              <w:rPr>
                <w:color w:val="auto"/>
                <w:lang w:val="en-US"/>
              </w:rPr>
              <w:t>Communicate with industry groups or fuel industry contacts to assess regional fuel supply and distribution system impacts and fuel availability</w:t>
            </w:r>
          </w:p>
          <w:p w14:paraId="44B8DF14" w14:textId="01432F0D" w:rsidR="00802001" w:rsidRPr="008C7EE1" w:rsidRDefault="00802001" w:rsidP="00802001">
            <w:pPr>
              <w:pStyle w:val="table-body"/>
              <w:numPr>
                <w:ilvl w:val="0"/>
                <w:numId w:val="10"/>
              </w:numPr>
              <w:ind w:left="127" w:hanging="180"/>
              <w:rPr>
                <w:color w:val="auto"/>
                <w:lang w:val="en-US"/>
              </w:rPr>
            </w:pPr>
            <w:r w:rsidRPr="008C7EE1">
              <w:rPr>
                <w:b/>
                <w:color w:val="auto"/>
                <w:lang w:val="en-US"/>
              </w:rPr>
              <w:t>Situational Awareness and Information-Sharing:</w:t>
            </w:r>
            <w:r w:rsidRPr="008C7EE1">
              <w:rPr>
                <w:color w:val="auto"/>
                <w:lang w:val="en-US"/>
              </w:rPr>
              <w:t xml:space="preserve"> Communicate to stakeholders, as needed, any additional information received (e.g., terminal stock levels or outages, terminal wait times) from public data sources, state and federal ESF-12 responders, and local emergency offices via industry</w:t>
            </w:r>
          </w:p>
          <w:p w14:paraId="26CDC1AE" w14:textId="4314134C" w:rsidR="00802001" w:rsidRPr="008C7EE1" w:rsidRDefault="00802001" w:rsidP="003B3A49">
            <w:pPr>
              <w:pStyle w:val="table-body"/>
              <w:numPr>
                <w:ilvl w:val="0"/>
                <w:numId w:val="10"/>
              </w:numPr>
              <w:ind w:left="127" w:hanging="180"/>
              <w:rPr>
                <w:color w:val="auto"/>
                <w:lang w:val="en-US"/>
              </w:rPr>
            </w:pPr>
            <w:r w:rsidRPr="008C7EE1">
              <w:rPr>
                <w:b/>
                <w:color w:val="auto"/>
                <w:lang w:val="en-US"/>
              </w:rPr>
              <w:t xml:space="preserve">Situational Awareness and Information-Sharing: </w:t>
            </w:r>
            <w:r w:rsidRPr="008C7EE1">
              <w:rPr>
                <w:color w:val="auto"/>
                <w:lang w:val="en-US"/>
              </w:rPr>
              <w:t>Participate in internal and external situational awareness briefings (e.g., regional calls, federal calls, briefing governor) t</w:t>
            </w:r>
            <w:r w:rsidRPr="008C7EE1">
              <w:rPr>
                <w:color w:val="auto"/>
                <w:szCs w:val="20"/>
                <w:lang w:val="en-US"/>
              </w:rPr>
              <w:t>o provide state-specific fuel outlook and address potential regional fuel concerns</w:t>
            </w:r>
          </w:p>
          <w:p w14:paraId="3E8BFEE3" w14:textId="3F6C78F0" w:rsidR="00802001" w:rsidRPr="008C7EE1" w:rsidRDefault="00802001" w:rsidP="00802001">
            <w:pPr>
              <w:pStyle w:val="table-body"/>
              <w:numPr>
                <w:ilvl w:val="0"/>
                <w:numId w:val="10"/>
              </w:numPr>
              <w:ind w:left="127" w:hanging="180"/>
              <w:rPr>
                <w:color w:val="auto"/>
                <w:lang w:val="en-US"/>
              </w:rPr>
            </w:pPr>
            <w:r w:rsidRPr="008C7EE1">
              <w:rPr>
                <w:b/>
                <w:color w:val="auto"/>
                <w:lang w:val="en-US"/>
              </w:rPr>
              <w:t>Resource Management:</w:t>
            </w:r>
            <w:r w:rsidRPr="008C7EE1">
              <w:rPr>
                <w:color w:val="auto"/>
                <w:lang w:val="en-US"/>
              </w:rPr>
              <w:t xml:space="preserve"> Coordinate with industry and state partners to address access issues, including prioritizing </w:t>
            </w:r>
            <w:r w:rsidR="004735DC" w:rsidRPr="008C7EE1">
              <w:rPr>
                <w:color w:val="auto"/>
                <w:lang w:val="en-US"/>
              </w:rPr>
              <w:t>road clearing</w:t>
            </w:r>
            <w:r w:rsidR="0088729F" w:rsidRPr="008C7EE1">
              <w:rPr>
                <w:color w:val="auto"/>
                <w:lang w:val="en-US"/>
              </w:rPr>
              <w:t xml:space="preserve"> and port access</w:t>
            </w:r>
            <w:r w:rsidR="00694B64" w:rsidRPr="008C7EE1">
              <w:rPr>
                <w:color w:val="auto"/>
                <w:lang w:val="en-US"/>
              </w:rPr>
              <w:t>;</w:t>
            </w:r>
            <w:r w:rsidRPr="008C7EE1">
              <w:rPr>
                <w:color w:val="auto"/>
                <w:lang w:val="en-US"/>
              </w:rPr>
              <w:t xml:space="preserve"> addressing infrastructure damage</w:t>
            </w:r>
            <w:r w:rsidR="00694B64" w:rsidRPr="008C7EE1">
              <w:rPr>
                <w:color w:val="auto"/>
                <w:lang w:val="en-US"/>
              </w:rPr>
              <w:t>;</w:t>
            </w:r>
            <w:r w:rsidRPr="008C7EE1">
              <w:rPr>
                <w:color w:val="auto"/>
                <w:lang w:val="en-US"/>
              </w:rPr>
              <w:t xml:space="preserve"> </w:t>
            </w:r>
            <w:r w:rsidR="00694B64" w:rsidRPr="008C7EE1">
              <w:rPr>
                <w:color w:val="auto"/>
                <w:lang w:val="en-US"/>
              </w:rPr>
              <w:t>and</w:t>
            </w:r>
            <w:r w:rsidRPr="008C7EE1">
              <w:rPr>
                <w:color w:val="auto"/>
                <w:lang w:val="en-US"/>
              </w:rPr>
              <w:t xml:space="preserve"> supplying fuel to </w:t>
            </w:r>
            <w:r w:rsidR="002E7D81" w:rsidRPr="008C7EE1">
              <w:rPr>
                <w:color w:val="auto"/>
                <w:lang w:val="en-US"/>
              </w:rPr>
              <w:t>critical users</w:t>
            </w:r>
          </w:p>
          <w:p w14:paraId="700FE7A4" w14:textId="770BDF47" w:rsidR="00802001" w:rsidRPr="008C7EE1" w:rsidRDefault="00802001" w:rsidP="003B3A49">
            <w:pPr>
              <w:pStyle w:val="table-body"/>
              <w:numPr>
                <w:ilvl w:val="0"/>
                <w:numId w:val="10"/>
              </w:numPr>
              <w:ind w:left="127" w:hanging="180"/>
              <w:rPr>
                <w:color w:val="auto"/>
                <w:lang w:val="en-US"/>
              </w:rPr>
            </w:pPr>
            <w:r w:rsidRPr="008C7EE1">
              <w:rPr>
                <w:b/>
                <w:color w:val="auto"/>
                <w:lang w:val="en-US"/>
              </w:rPr>
              <w:t>Resource Management:</w:t>
            </w:r>
            <w:r w:rsidRPr="008C7EE1">
              <w:rPr>
                <w:color w:val="auto"/>
                <w:lang w:val="en-US"/>
              </w:rPr>
              <w:t xml:space="preserve"> Coordinate resource needs (e.g., fuel shipments) at the state level, connecting industry and state agencies, as needed</w:t>
            </w:r>
          </w:p>
          <w:p w14:paraId="73DBB56C" w14:textId="77777777" w:rsidR="00802001" w:rsidRDefault="00802001" w:rsidP="003B3A49">
            <w:pPr>
              <w:pStyle w:val="table-body"/>
              <w:numPr>
                <w:ilvl w:val="0"/>
                <w:numId w:val="10"/>
              </w:numPr>
              <w:ind w:left="127" w:hanging="180"/>
              <w:rPr>
                <w:color w:val="auto"/>
                <w:lang w:val="en-US"/>
              </w:rPr>
            </w:pPr>
            <w:r w:rsidRPr="008C7EE1">
              <w:rPr>
                <w:b/>
                <w:color w:val="auto"/>
                <w:lang w:val="en-US"/>
              </w:rPr>
              <w:t>Regulatory Relief:</w:t>
            </w:r>
            <w:r w:rsidRPr="008C7EE1">
              <w:rPr>
                <w:color w:val="auto"/>
                <w:lang w:val="en-US"/>
              </w:rPr>
              <w:t xml:space="preserve"> Assist with directing industry waiver requests to the appropriate regulators, as needed</w:t>
            </w:r>
          </w:p>
          <w:p w14:paraId="2D366455" w14:textId="4ECBF528" w:rsidR="0007378E" w:rsidRPr="008C7EE1" w:rsidRDefault="0007378E" w:rsidP="003B3A49">
            <w:pPr>
              <w:pStyle w:val="table-body"/>
              <w:numPr>
                <w:ilvl w:val="0"/>
                <w:numId w:val="10"/>
              </w:numPr>
              <w:ind w:left="127" w:hanging="180"/>
              <w:rPr>
                <w:color w:val="auto"/>
                <w:lang w:val="en-US"/>
              </w:rPr>
            </w:pPr>
            <w:r w:rsidRPr="008C7EE1">
              <w:rPr>
                <w:b/>
                <w:color w:val="auto"/>
                <w:lang w:val="en-US"/>
              </w:rPr>
              <w:t>_________________________________________________________________</w:t>
            </w:r>
          </w:p>
        </w:tc>
      </w:tr>
      <w:tr w:rsidR="004371AC" w:rsidRPr="008C7EE1" w14:paraId="2EAC72EC" w14:textId="77777777" w:rsidTr="000B0D2C">
        <w:tblPrEx>
          <w:tblBorders>
            <w:insideH w:val="single" w:sz="12" w:space="0" w:color="D2E5F2" w:themeColor="accent5" w:themeTint="66"/>
          </w:tblBorders>
        </w:tblPrEx>
        <w:trPr>
          <w:gridBefore w:val="1"/>
          <w:wBefore w:w="30" w:type="dxa"/>
          <w:trHeight w:val="476"/>
        </w:trPr>
        <w:tc>
          <w:tcPr>
            <w:tcW w:w="1296" w:type="dxa"/>
            <w:shd w:val="clear" w:color="auto" w:fill="BBD8EC" w:themeFill="accent5" w:themeFillTint="99"/>
            <w:vAlign w:val="center"/>
          </w:tcPr>
          <w:p w14:paraId="015D7C3F" w14:textId="77777777" w:rsidR="00802001" w:rsidRPr="008C7EE1" w:rsidRDefault="00802001" w:rsidP="00405BAE">
            <w:pPr>
              <w:pStyle w:val="table-body"/>
              <w:rPr>
                <w:b/>
                <w:bCs/>
                <w:sz w:val="18"/>
                <w:szCs w:val="18"/>
                <w:lang w:val="en-US"/>
              </w:rPr>
            </w:pPr>
            <w:r w:rsidRPr="008C7EE1">
              <w:rPr>
                <w:b/>
                <w:bCs/>
                <w:w w:val="110"/>
                <w:szCs w:val="20"/>
                <w:lang w:val="en-US"/>
              </w:rPr>
              <w:t xml:space="preserve">Tier 1: </w:t>
            </w:r>
            <w:r w:rsidRPr="008C7EE1">
              <w:rPr>
                <w:b/>
                <w:bCs/>
                <w:w w:val="110"/>
                <w:szCs w:val="20"/>
                <w:lang w:val="en-US"/>
              </w:rPr>
              <w:br/>
              <w:t>Major Event</w:t>
            </w:r>
          </w:p>
        </w:tc>
        <w:tc>
          <w:tcPr>
            <w:tcW w:w="6048" w:type="dxa"/>
            <w:tcBorders>
              <w:bottom w:val="single" w:sz="4" w:space="0" w:color="E8F2F8" w:themeColor="accent5" w:themeTint="33"/>
            </w:tcBorders>
            <w:shd w:val="clear" w:color="auto" w:fill="FFFFFF" w:themeFill="background1"/>
          </w:tcPr>
          <w:p w14:paraId="013662A9" w14:textId="77777777" w:rsidR="001055E4" w:rsidRPr="008C7EE1" w:rsidRDefault="001055E4" w:rsidP="001055E4">
            <w:pPr>
              <w:pStyle w:val="table-body"/>
              <w:numPr>
                <w:ilvl w:val="0"/>
                <w:numId w:val="10"/>
              </w:numPr>
              <w:ind w:left="127" w:hanging="121"/>
              <w:rPr>
                <w:color w:val="auto"/>
                <w:lang w:val="en-US"/>
              </w:rPr>
            </w:pPr>
            <w:r w:rsidRPr="008C7EE1">
              <w:rPr>
                <w:b/>
                <w:color w:val="auto"/>
                <w:lang w:val="en-US"/>
              </w:rPr>
              <w:t xml:space="preserve">Situational Awareness and Information-Sharing: </w:t>
            </w:r>
            <w:r w:rsidRPr="008C7EE1">
              <w:rPr>
                <w:color w:val="auto"/>
                <w:lang w:val="en-US"/>
              </w:rPr>
              <w:t>Initiate contact with key energy companies that may be affected by the predicted event and/or industry groups to assess pre-event needs and anticipated impacts</w:t>
            </w:r>
          </w:p>
          <w:p w14:paraId="7A7431B5" w14:textId="45440128" w:rsidR="00802001" w:rsidRPr="008C7EE1" w:rsidRDefault="00802001" w:rsidP="00802001">
            <w:pPr>
              <w:pStyle w:val="table-body"/>
              <w:numPr>
                <w:ilvl w:val="0"/>
                <w:numId w:val="10"/>
              </w:numPr>
              <w:ind w:left="127" w:hanging="121"/>
              <w:rPr>
                <w:color w:val="auto"/>
                <w:lang w:val="en-US"/>
              </w:rPr>
            </w:pPr>
            <w:r w:rsidRPr="008C7EE1">
              <w:rPr>
                <w:b/>
                <w:color w:val="auto"/>
                <w:lang w:val="en-US"/>
              </w:rPr>
              <w:t>Resource Management:</w:t>
            </w:r>
            <w:r w:rsidRPr="008C7EE1">
              <w:rPr>
                <w:color w:val="auto"/>
                <w:lang w:val="en-US"/>
              </w:rPr>
              <w:t xml:space="preserve"> Pre-deploy state resources (e.g., state ESF-12 responders)</w:t>
            </w:r>
            <w:r w:rsidR="001055E4" w:rsidRPr="008C7EE1">
              <w:rPr>
                <w:color w:val="auto"/>
                <w:lang w:val="en-US"/>
              </w:rPr>
              <w:t>;</w:t>
            </w:r>
            <w:r w:rsidRPr="008C7EE1">
              <w:rPr>
                <w:color w:val="auto"/>
                <w:lang w:val="en-US"/>
              </w:rPr>
              <w:t xml:space="preserve"> Consider need for activating federal-state Fuel Task Force to coordinate fuel sector resource needs</w:t>
            </w:r>
          </w:p>
          <w:p w14:paraId="56A3EF21" w14:textId="77777777" w:rsidR="00802001" w:rsidRPr="008C7EE1" w:rsidRDefault="00802001" w:rsidP="003B3A49">
            <w:pPr>
              <w:pStyle w:val="table-body"/>
              <w:numPr>
                <w:ilvl w:val="0"/>
                <w:numId w:val="10"/>
              </w:numPr>
              <w:ind w:left="127" w:hanging="121"/>
              <w:rPr>
                <w:color w:val="auto"/>
                <w:lang w:val="en-US"/>
              </w:rPr>
            </w:pPr>
            <w:r w:rsidRPr="008C7EE1">
              <w:rPr>
                <w:b/>
                <w:color w:val="auto"/>
                <w:lang w:val="en-US"/>
              </w:rPr>
              <w:t>Resource Management:</w:t>
            </w:r>
            <w:r w:rsidRPr="008C7EE1">
              <w:rPr>
                <w:color w:val="auto"/>
                <w:lang w:val="en-US"/>
              </w:rPr>
              <w:t xml:space="preserve"> Leverage EMAC agreements and arrange for support from other states</w:t>
            </w:r>
          </w:p>
          <w:p w14:paraId="75FA2526" w14:textId="77777777" w:rsidR="00802001" w:rsidRPr="008C7EE1" w:rsidRDefault="00802001" w:rsidP="003B3A49">
            <w:pPr>
              <w:pStyle w:val="table-body"/>
              <w:numPr>
                <w:ilvl w:val="0"/>
                <w:numId w:val="10"/>
              </w:numPr>
              <w:ind w:left="127" w:hanging="121"/>
              <w:rPr>
                <w:color w:val="auto"/>
                <w:lang w:val="en-US"/>
              </w:rPr>
            </w:pPr>
            <w:r w:rsidRPr="008C7EE1">
              <w:rPr>
                <w:color w:val="auto"/>
                <w:lang w:val="en-US"/>
              </w:rPr>
              <w:t>_________________________________________________</w:t>
            </w:r>
          </w:p>
          <w:p w14:paraId="18700D6E" w14:textId="77777777" w:rsidR="00802001" w:rsidRPr="008C7EE1" w:rsidRDefault="00802001" w:rsidP="003B3A49">
            <w:pPr>
              <w:pStyle w:val="table-body"/>
              <w:rPr>
                <w:color w:val="auto"/>
                <w:lang w:val="en-US"/>
              </w:rPr>
            </w:pPr>
          </w:p>
          <w:p w14:paraId="1DBFFAB9" w14:textId="77777777" w:rsidR="00802001" w:rsidRPr="008C7EE1" w:rsidRDefault="00802001" w:rsidP="003B3A49">
            <w:pPr>
              <w:pStyle w:val="table-body"/>
              <w:numPr>
                <w:ilvl w:val="0"/>
                <w:numId w:val="10"/>
              </w:numPr>
              <w:ind w:left="127" w:hanging="121"/>
              <w:rPr>
                <w:color w:val="auto"/>
                <w:lang w:val="en-US"/>
              </w:rPr>
            </w:pPr>
            <w:r w:rsidRPr="008C7EE1">
              <w:rPr>
                <w:color w:val="auto"/>
                <w:lang w:val="en-US"/>
              </w:rPr>
              <w:t>_________________________________________________</w:t>
            </w:r>
          </w:p>
          <w:p w14:paraId="690242CD" w14:textId="77777777" w:rsidR="00802001" w:rsidRPr="008C7EE1" w:rsidRDefault="00802001" w:rsidP="003B3A49">
            <w:pPr>
              <w:pStyle w:val="table-body"/>
              <w:ind w:left="127" w:hanging="121"/>
              <w:rPr>
                <w:color w:val="auto"/>
                <w:lang w:val="en-US"/>
              </w:rPr>
            </w:pPr>
          </w:p>
          <w:p w14:paraId="16C9AA23" w14:textId="77777777" w:rsidR="00802001" w:rsidRPr="008C7EE1" w:rsidRDefault="00802001" w:rsidP="003B3A49">
            <w:pPr>
              <w:pStyle w:val="table-body"/>
              <w:numPr>
                <w:ilvl w:val="0"/>
                <w:numId w:val="10"/>
              </w:numPr>
              <w:ind w:left="127" w:hanging="121"/>
              <w:rPr>
                <w:color w:val="auto"/>
                <w:lang w:val="en-US"/>
              </w:rPr>
            </w:pPr>
            <w:r w:rsidRPr="008C7EE1">
              <w:rPr>
                <w:color w:val="auto"/>
                <w:lang w:val="en-US"/>
              </w:rPr>
              <w:t>_________________________________________________</w:t>
            </w:r>
          </w:p>
          <w:p w14:paraId="5190B743" w14:textId="77777777" w:rsidR="00802001" w:rsidRPr="008C7EE1" w:rsidRDefault="00802001" w:rsidP="003B3A49">
            <w:pPr>
              <w:pStyle w:val="table-body"/>
              <w:ind w:left="127" w:hanging="121"/>
              <w:rPr>
                <w:color w:val="auto"/>
                <w:lang w:val="en-US"/>
              </w:rPr>
            </w:pPr>
          </w:p>
          <w:p w14:paraId="37D3682C" w14:textId="77777777" w:rsidR="00802001" w:rsidRPr="008C7EE1" w:rsidRDefault="00802001" w:rsidP="003B3A49">
            <w:pPr>
              <w:pStyle w:val="table-body"/>
              <w:numPr>
                <w:ilvl w:val="0"/>
                <w:numId w:val="10"/>
              </w:numPr>
              <w:ind w:left="127" w:hanging="121"/>
              <w:rPr>
                <w:color w:val="auto"/>
                <w:lang w:val="en-US"/>
              </w:rPr>
            </w:pPr>
            <w:r w:rsidRPr="008C7EE1">
              <w:rPr>
                <w:color w:val="auto"/>
                <w:lang w:val="en-US"/>
              </w:rPr>
              <w:t>_________________________________________________</w:t>
            </w:r>
          </w:p>
          <w:p w14:paraId="445029DD" w14:textId="77777777" w:rsidR="00802001" w:rsidRPr="008C7EE1" w:rsidRDefault="00802001" w:rsidP="003B3A49">
            <w:pPr>
              <w:pStyle w:val="table-body"/>
              <w:rPr>
                <w:color w:val="auto"/>
                <w:lang w:val="en-US"/>
              </w:rPr>
            </w:pPr>
          </w:p>
        </w:tc>
        <w:tc>
          <w:tcPr>
            <w:tcW w:w="7488" w:type="dxa"/>
            <w:tcBorders>
              <w:bottom w:val="single" w:sz="4" w:space="0" w:color="E8F2F8" w:themeColor="accent5" w:themeTint="33"/>
            </w:tcBorders>
            <w:shd w:val="clear" w:color="auto" w:fill="FFFFFF" w:themeFill="background1"/>
          </w:tcPr>
          <w:p w14:paraId="5262E0DF" w14:textId="57B0C293" w:rsidR="00802001" w:rsidRPr="008C7EE1" w:rsidRDefault="00802001" w:rsidP="003B3A49">
            <w:pPr>
              <w:pStyle w:val="table-body"/>
              <w:numPr>
                <w:ilvl w:val="0"/>
                <w:numId w:val="10"/>
              </w:numPr>
              <w:ind w:left="127" w:hanging="175"/>
              <w:rPr>
                <w:color w:val="auto"/>
                <w:lang w:val="en-US"/>
              </w:rPr>
            </w:pPr>
            <w:r w:rsidRPr="008C7EE1">
              <w:rPr>
                <w:b/>
                <w:color w:val="auto"/>
                <w:lang w:val="en-US"/>
              </w:rPr>
              <w:t xml:space="preserve">Situational Awareness and Information-Sharing: </w:t>
            </w:r>
            <w:r w:rsidRPr="008C7EE1">
              <w:rPr>
                <w:color w:val="auto"/>
                <w:lang w:val="en-US"/>
              </w:rPr>
              <w:t>If possible, establish and maintain communications with key energy companies (e.g., owner</w:t>
            </w:r>
            <w:r w:rsidR="009F43E0" w:rsidRPr="008C7EE1">
              <w:rPr>
                <w:color w:val="auto"/>
                <w:lang w:val="en-US"/>
              </w:rPr>
              <w:t>s</w:t>
            </w:r>
            <w:r w:rsidRPr="008C7EE1">
              <w:rPr>
                <w:color w:val="auto"/>
                <w:lang w:val="en-US"/>
              </w:rPr>
              <w:t xml:space="preserve"> of affected infrastructure) and/or industry groups for situational awareness and to understand areas for potential state support</w:t>
            </w:r>
          </w:p>
          <w:p w14:paraId="36599FD5" w14:textId="77777777" w:rsidR="00802001" w:rsidRPr="008C7EE1" w:rsidRDefault="00802001" w:rsidP="003B3A49">
            <w:pPr>
              <w:pStyle w:val="table-body"/>
              <w:numPr>
                <w:ilvl w:val="0"/>
                <w:numId w:val="10"/>
              </w:numPr>
              <w:ind w:left="127" w:hanging="175"/>
              <w:rPr>
                <w:color w:val="auto"/>
                <w:lang w:val="en-US"/>
              </w:rPr>
            </w:pPr>
            <w:r w:rsidRPr="008C7EE1">
              <w:rPr>
                <w:b/>
                <w:color w:val="auto"/>
                <w:lang w:val="en-US"/>
              </w:rPr>
              <w:t xml:space="preserve">Situational Awareness and Information-Sharing: </w:t>
            </w:r>
            <w:r w:rsidRPr="008C7EE1">
              <w:rPr>
                <w:color w:val="auto"/>
                <w:lang w:val="en-US"/>
              </w:rPr>
              <w:t>Coordinate with federal ESF-12 partners as sources of information, especially for any information from private energy companies that may speak directly to DOE and other agencies</w:t>
            </w:r>
          </w:p>
          <w:p w14:paraId="27557989" w14:textId="77777777" w:rsidR="00802001" w:rsidRPr="008C7EE1" w:rsidRDefault="00802001" w:rsidP="003B3A49">
            <w:pPr>
              <w:pStyle w:val="table-body"/>
              <w:numPr>
                <w:ilvl w:val="0"/>
                <w:numId w:val="10"/>
              </w:numPr>
              <w:ind w:left="127" w:hanging="175"/>
              <w:rPr>
                <w:color w:val="auto"/>
                <w:sz w:val="22"/>
                <w:szCs w:val="28"/>
                <w:lang w:val="en-US"/>
              </w:rPr>
            </w:pPr>
            <w:r w:rsidRPr="008C7EE1">
              <w:rPr>
                <w:rFonts w:cs="Segoe UI"/>
                <w:b/>
                <w:color w:val="auto"/>
                <w:szCs w:val="20"/>
                <w:lang w:val="en-US"/>
              </w:rPr>
              <w:t>Situational Awareness and Information-Sharing</w:t>
            </w:r>
            <w:r w:rsidRPr="008C7EE1">
              <w:rPr>
                <w:rFonts w:cs="Segoe UI"/>
                <w:color w:val="auto"/>
                <w:szCs w:val="20"/>
                <w:lang w:val="en-US"/>
              </w:rPr>
              <w:t>: Coordinate response actions and implementation with other states in the impacted region as conditions warrant.</w:t>
            </w:r>
          </w:p>
          <w:p w14:paraId="296CC646" w14:textId="4427410E" w:rsidR="00802001" w:rsidRPr="008C7EE1" w:rsidRDefault="00802001" w:rsidP="003B3A49">
            <w:pPr>
              <w:pStyle w:val="table-body"/>
              <w:numPr>
                <w:ilvl w:val="0"/>
                <w:numId w:val="10"/>
              </w:numPr>
              <w:ind w:left="127" w:hanging="175"/>
              <w:rPr>
                <w:color w:val="auto"/>
                <w:lang w:val="en-US"/>
              </w:rPr>
            </w:pPr>
            <w:r w:rsidRPr="008C7EE1">
              <w:rPr>
                <w:b/>
                <w:color w:val="auto"/>
                <w:lang w:val="en-US"/>
              </w:rPr>
              <w:t>Resource Management:</w:t>
            </w:r>
            <w:r w:rsidRPr="008C7EE1">
              <w:rPr>
                <w:color w:val="auto"/>
                <w:lang w:val="en-US"/>
              </w:rPr>
              <w:t xml:space="preserve"> Relay and coordinate resource needs with federal partners</w:t>
            </w:r>
          </w:p>
          <w:p w14:paraId="4CFF3CF4" w14:textId="30F782F7" w:rsidR="00802001" w:rsidRPr="008C7EE1" w:rsidRDefault="00802001" w:rsidP="003B3A49">
            <w:pPr>
              <w:pStyle w:val="table-body"/>
              <w:numPr>
                <w:ilvl w:val="0"/>
                <w:numId w:val="10"/>
              </w:numPr>
              <w:ind w:left="127" w:hanging="175"/>
              <w:rPr>
                <w:color w:val="auto"/>
                <w:lang w:val="en-US"/>
              </w:rPr>
            </w:pPr>
            <w:r w:rsidRPr="008C7EE1">
              <w:rPr>
                <w:b/>
                <w:color w:val="auto"/>
                <w:lang w:val="en-US"/>
              </w:rPr>
              <w:t>Resource Management:</w:t>
            </w:r>
            <w:r w:rsidRPr="008C7EE1">
              <w:rPr>
                <w:color w:val="auto"/>
                <w:lang w:val="en-US"/>
              </w:rPr>
              <w:t xml:space="preserve"> Establish temporary fuel distribution sites to support first responders and other critical fuel users</w:t>
            </w:r>
          </w:p>
          <w:p w14:paraId="227C00AF" w14:textId="77777777" w:rsidR="009B0D57" w:rsidRPr="008C7EE1" w:rsidRDefault="00802001" w:rsidP="009B0D57">
            <w:pPr>
              <w:pStyle w:val="table-body"/>
              <w:numPr>
                <w:ilvl w:val="0"/>
                <w:numId w:val="10"/>
              </w:numPr>
              <w:ind w:left="127" w:hanging="175"/>
              <w:rPr>
                <w:color w:val="auto"/>
                <w:lang w:val="en-US"/>
              </w:rPr>
            </w:pPr>
            <w:r w:rsidRPr="008C7EE1">
              <w:rPr>
                <w:b/>
                <w:color w:val="auto"/>
                <w:lang w:val="en-US"/>
              </w:rPr>
              <w:t>Resource Management:</w:t>
            </w:r>
            <w:r w:rsidRPr="008C7EE1">
              <w:rPr>
                <w:color w:val="auto"/>
                <w:lang w:val="en-US"/>
              </w:rPr>
              <w:t xml:space="preserve"> Tap into state or regional fuel reserves</w:t>
            </w:r>
            <w:r w:rsidR="00112DE6" w:rsidRPr="008C7EE1">
              <w:rPr>
                <w:color w:val="auto"/>
                <w:lang w:val="en-US"/>
              </w:rPr>
              <w:t>, or leverage emergency clauses of state fuel contracts</w:t>
            </w:r>
            <w:r w:rsidR="009B0D57" w:rsidRPr="008C7EE1">
              <w:rPr>
                <w:b/>
                <w:color w:val="auto"/>
                <w:lang w:val="en-US"/>
              </w:rPr>
              <w:t xml:space="preserve"> </w:t>
            </w:r>
          </w:p>
          <w:p w14:paraId="7B60D3A9" w14:textId="77777777" w:rsidR="00802001" w:rsidRDefault="009B0D57" w:rsidP="003B3A49">
            <w:pPr>
              <w:pStyle w:val="table-body"/>
              <w:numPr>
                <w:ilvl w:val="0"/>
                <w:numId w:val="10"/>
              </w:numPr>
              <w:ind w:left="127" w:hanging="175"/>
              <w:rPr>
                <w:color w:val="auto"/>
                <w:lang w:val="en-US"/>
              </w:rPr>
            </w:pPr>
            <w:r w:rsidRPr="008C7EE1">
              <w:rPr>
                <w:b/>
                <w:color w:val="auto"/>
                <w:lang w:val="en-US"/>
              </w:rPr>
              <w:t>Public Messaging:</w:t>
            </w:r>
            <w:r w:rsidRPr="008C7EE1">
              <w:rPr>
                <w:color w:val="auto"/>
                <w:lang w:val="en-US"/>
              </w:rPr>
              <w:t xml:space="preserve"> Call for fuel conservation in public messaging, in coordination with the Joint Information Center</w:t>
            </w:r>
          </w:p>
          <w:p w14:paraId="1502FCE4" w14:textId="4CA4FE58" w:rsidR="0007378E" w:rsidRPr="008C7EE1" w:rsidRDefault="0007378E" w:rsidP="003B3A49">
            <w:pPr>
              <w:pStyle w:val="table-body"/>
              <w:numPr>
                <w:ilvl w:val="0"/>
                <w:numId w:val="10"/>
              </w:numPr>
              <w:ind w:left="127" w:hanging="175"/>
              <w:rPr>
                <w:color w:val="auto"/>
                <w:lang w:val="en-US"/>
              </w:rPr>
            </w:pPr>
            <w:r w:rsidRPr="008C7EE1">
              <w:rPr>
                <w:b/>
                <w:color w:val="auto"/>
                <w:lang w:val="en-US"/>
              </w:rPr>
              <w:t>_________________________________________________________________</w:t>
            </w:r>
          </w:p>
        </w:tc>
      </w:tr>
    </w:tbl>
    <w:p w14:paraId="6989CCE5" w14:textId="4700D4AF" w:rsidR="007E2320" w:rsidRPr="008C7EE1" w:rsidRDefault="007E2320">
      <w:pPr>
        <w:spacing w:before="0" w:after="0"/>
        <w:ind w:left="0"/>
        <w:jc w:val="left"/>
      </w:pPr>
      <w:r w:rsidRPr="008C7EE1">
        <w:br w:type="page"/>
      </w:r>
    </w:p>
    <w:p w14:paraId="70A27BB5" w14:textId="5FD207AF" w:rsidR="007E2320" w:rsidRPr="008C7EE1" w:rsidRDefault="007E2320" w:rsidP="00FB0DEF">
      <w:pPr>
        <w:pStyle w:val="Heading2"/>
        <w:framePr w:wrap="around"/>
      </w:pPr>
      <w:bookmarkStart w:id="48" w:name="_Emergency_Management"/>
      <w:bookmarkEnd w:id="48"/>
      <w:r w:rsidRPr="008C7EE1">
        <w:t>Emergency Management</w:t>
      </w:r>
    </w:p>
    <w:tbl>
      <w:tblPr>
        <w:tblpPr w:leftFromText="180" w:rightFromText="180" w:vertAnchor="text" w:horzAnchor="margin" w:tblpX="-450" w:tblpY="282"/>
        <w:tblW w:w="14670" w:type="dxa"/>
        <w:tblLayout w:type="fixed"/>
        <w:tblCellMar>
          <w:top w:w="144" w:type="dxa"/>
          <w:left w:w="144" w:type="dxa"/>
          <w:bottom w:w="144" w:type="dxa"/>
          <w:right w:w="144" w:type="dxa"/>
        </w:tblCellMar>
        <w:tblLook w:val="01E0" w:firstRow="1" w:lastRow="1" w:firstColumn="1" w:lastColumn="1" w:noHBand="0" w:noVBand="0"/>
      </w:tblPr>
      <w:tblGrid>
        <w:gridCol w:w="1285"/>
        <w:gridCol w:w="5981"/>
        <w:gridCol w:w="7404"/>
      </w:tblGrid>
      <w:tr w:rsidR="00802001" w:rsidRPr="008C7EE1" w14:paraId="25FC9749" w14:textId="77777777" w:rsidTr="003B3A49">
        <w:trPr>
          <w:trHeight w:hRule="exact" w:val="432"/>
        </w:trPr>
        <w:tc>
          <w:tcPr>
            <w:tcW w:w="1296" w:type="dxa"/>
            <w:tcBorders>
              <w:bottom w:val="single" w:sz="12" w:space="0" w:color="D2E5F2" w:themeColor="accent5" w:themeTint="66"/>
            </w:tcBorders>
            <w:shd w:val="clear" w:color="auto" w:fill="auto"/>
            <w:vAlign w:val="center"/>
          </w:tcPr>
          <w:p w14:paraId="0FE013F0" w14:textId="77777777" w:rsidR="00802001" w:rsidRPr="008C7EE1" w:rsidRDefault="00802001" w:rsidP="00802001">
            <w:pPr>
              <w:pStyle w:val="table-body"/>
              <w:spacing w:after="0"/>
              <w:rPr>
                <w:lang w:val="en-US"/>
              </w:rPr>
            </w:pPr>
          </w:p>
        </w:tc>
        <w:tc>
          <w:tcPr>
            <w:tcW w:w="6048" w:type="dxa"/>
            <w:tcBorders>
              <w:bottom w:val="single" w:sz="12" w:space="0" w:color="D2E5F2" w:themeColor="accent5" w:themeTint="66"/>
            </w:tcBorders>
            <w:shd w:val="clear" w:color="auto" w:fill="FFFFFF" w:themeFill="background1"/>
            <w:vAlign w:val="center"/>
          </w:tcPr>
          <w:p w14:paraId="22698561" w14:textId="5FDAA2EC" w:rsidR="00802001" w:rsidRPr="008C7EE1" w:rsidRDefault="00802001" w:rsidP="00C05723">
            <w:pPr>
              <w:pStyle w:val="table-body"/>
              <w:spacing w:after="0"/>
              <w:jc w:val="center"/>
              <w:rPr>
                <w:lang w:val="en-US"/>
              </w:rPr>
            </w:pPr>
            <w:r w:rsidRPr="008C7EE1">
              <w:rPr>
                <w:b/>
                <w:bCs/>
                <w:w w:val="110"/>
                <w:szCs w:val="20"/>
                <w:lang w:val="en-US"/>
              </w:rPr>
              <w:t>Pre-Event</w:t>
            </w:r>
          </w:p>
        </w:tc>
        <w:tc>
          <w:tcPr>
            <w:tcW w:w="7488" w:type="dxa"/>
            <w:tcBorders>
              <w:bottom w:val="single" w:sz="12" w:space="0" w:color="D2E5F2" w:themeColor="accent5" w:themeTint="66"/>
            </w:tcBorders>
            <w:shd w:val="clear" w:color="auto" w:fill="FFFFFF" w:themeFill="background1"/>
            <w:vAlign w:val="center"/>
          </w:tcPr>
          <w:p w14:paraId="452E8DA4" w14:textId="19D09A5F" w:rsidR="00802001" w:rsidRPr="008C7EE1" w:rsidRDefault="00802001" w:rsidP="00802001">
            <w:pPr>
              <w:pStyle w:val="table-body"/>
              <w:spacing w:after="0"/>
              <w:jc w:val="center"/>
              <w:rPr>
                <w:lang w:val="en-US"/>
              </w:rPr>
            </w:pPr>
            <w:r w:rsidRPr="008C7EE1">
              <w:rPr>
                <w:b/>
                <w:bCs/>
                <w:lang w:val="en-US"/>
              </w:rPr>
              <w:t>Response</w:t>
            </w:r>
          </w:p>
        </w:tc>
      </w:tr>
      <w:tr w:rsidR="007E2320" w:rsidRPr="008C7EE1" w14:paraId="0875F6B9" w14:textId="77777777" w:rsidTr="003B3A49">
        <w:trPr>
          <w:trHeight w:val="901"/>
        </w:trPr>
        <w:tc>
          <w:tcPr>
            <w:tcW w:w="1296" w:type="dxa"/>
            <w:tcBorders>
              <w:top w:val="single" w:sz="12" w:space="0" w:color="D2E5F2" w:themeColor="accent5" w:themeTint="66"/>
              <w:bottom w:val="single" w:sz="12" w:space="0" w:color="D2E5F2" w:themeColor="accent5" w:themeTint="66"/>
            </w:tcBorders>
            <w:shd w:val="clear" w:color="auto" w:fill="E8F2F8" w:themeFill="accent5" w:themeFillTint="33"/>
            <w:vAlign w:val="center"/>
          </w:tcPr>
          <w:p w14:paraId="270C8A78" w14:textId="77777777" w:rsidR="007E2320" w:rsidRPr="008C7EE1" w:rsidRDefault="007E2320" w:rsidP="00802001">
            <w:pPr>
              <w:pStyle w:val="table-body"/>
              <w:rPr>
                <w:b/>
                <w:bCs/>
                <w:w w:val="110"/>
                <w:szCs w:val="20"/>
                <w:lang w:val="en-US"/>
              </w:rPr>
            </w:pPr>
            <w:r w:rsidRPr="008C7EE1">
              <w:rPr>
                <w:b/>
                <w:bCs/>
                <w:w w:val="110"/>
                <w:szCs w:val="20"/>
                <w:lang w:val="en-US"/>
              </w:rPr>
              <w:t xml:space="preserve">Tier 3: </w:t>
            </w:r>
            <w:r w:rsidRPr="008C7EE1">
              <w:rPr>
                <w:b/>
                <w:bCs/>
                <w:w w:val="110"/>
                <w:szCs w:val="20"/>
                <w:shd w:val="clear" w:color="auto" w:fill="E8F2F8" w:themeFill="accent5" w:themeFillTint="33"/>
                <w:lang w:val="en-US"/>
              </w:rPr>
              <w:t>Enhanced Watch</w:t>
            </w:r>
          </w:p>
        </w:tc>
        <w:tc>
          <w:tcPr>
            <w:tcW w:w="6048" w:type="dxa"/>
            <w:tcBorders>
              <w:top w:val="single" w:sz="12" w:space="0" w:color="D2E5F2" w:themeColor="accent5" w:themeTint="66"/>
              <w:bottom w:val="single" w:sz="12" w:space="0" w:color="D2E5F2" w:themeColor="accent5" w:themeTint="66"/>
            </w:tcBorders>
            <w:shd w:val="clear" w:color="auto" w:fill="FFFFFF" w:themeFill="background1"/>
          </w:tcPr>
          <w:p w14:paraId="2728E35B" w14:textId="77777777" w:rsidR="007E2320" w:rsidRPr="008C7EE1" w:rsidRDefault="007E2320" w:rsidP="003B3A49">
            <w:pPr>
              <w:pStyle w:val="table-body"/>
              <w:numPr>
                <w:ilvl w:val="0"/>
                <w:numId w:val="39"/>
              </w:numPr>
              <w:ind w:left="213" w:hanging="213"/>
              <w:rPr>
                <w:color w:val="auto"/>
                <w:lang w:val="en-US"/>
              </w:rPr>
            </w:pPr>
            <w:r w:rsidRPr="008C7EE1">
              <w:rPr>
                <w:b/>
                <w:color w:val="auto"/>
                <w:szCs w:val="20"/>
                <w:lang w:val="en-US"/>
              </w:rPr>
              <w:t>Situational Awareness and</w:t>
            </w:r>
            <w:r w:rsidRPr="008C7EE1">
              <w:rPr>
                <w:b/>
                <w:color w:val="auto"/>
                <w:lang w:val="en-US"/>
              </w:rPr>
              <w:t xml:space="preserve"> Information-</w:t>
            </w:r>
            <w:r w:rsidRPr="008C7EE1">
              <w:rPr>
                <w:b/>
                <w:color w:val="auto"/>
                <w:szCs w:val="20"/>
                <w:lang w:val="en-US"/>
              </w:rPr>
              <w:t>Sharing:</w:t>
            </w:r>
            <w:r w:rsidRPr="008C7EE1">
              <w:rPr>
                <w:color w:val="auto"/>
                <w:szCs w:val="20"/>
                <w:lang w:val="en-US"/>
              </w:rPr>
              <w:t xml:space="preserve"> </w:t>
            </w:r>
            <w:r w:rsidRPr="008C7EE1">
              <w:rPr>
                <w:color w:val="auto"/>
                <w:lang w:val="en-US"/>
              </w:rPr>
              <w:t>Monitor ESF-12 fuel situation reports</w:t>
            </w:r>
          </w:p>
          <w:p w14:paraId="66A6D1A7" w14:textId="77777777" w:rsidR="007E2320" w:rsidRPr="008C7EE1" w:rsidRDefault="007E2320" w:rsidP="007E2320">
            <w:pPr>
              <w:pStyle w:val="table-body"/>
              <w:numPr>
                <w:ilvl w:val="0"/>
                <w:numId w:val="11"/>
              </w:numPr>
              <w:ind w:left="213" w:hanging="213"/>
              <w:rPr>
                <w:color w:val="auto"/>
                <w:w w:val="110"/>
                <w:szCs w:val="20"/>
                <w:lang w:val="en-US"/>
              </w:rPr>
            </w:pPr>
            <w:r w:rsidRPr="008C7EE1">
              <w:rPr>
                <w:color w:val="auto"/>
                <w:lang w:val="en-US"/>
              </w:rPr>
              <w:t>_________________________________________________</w:t>
            </w:r>
          </w:p>
          <w:p w14:paraId="28C5EB55" w14:textId="77777777" w:rsidR="007E2320" w:rsidRPr="008C7EE1" w:rsidRDefault="007E2320" w:rsidP="003B3A49">
            <w:pPr>
              <w:pStyle w:val="table-body"/>
              <w:ind w:left="213" w:hanging="213"/>
              <w:rPr>
                <w:color w:val="auto"/>
                <w:w w:val="110"/>
                <w:szCs w:val="20"/>
                <w:lang w:val="en-US"/>
              </w:rPr>
            </w:pPr>
          </w:p>
          <w:p w14:paraId="4BE1D26D" w14:textId="77777777" w:rsidR="007E2320" w:rsidRPr="008C7EE1" w:rsidRDefault="007E2320" w:rsidP="003B3A49">
            <w:pPr>
              <w:pStyle w:val="table-body"/>
              <w:numPr>
                <w:ilvl w:val="0"/>
                <w:numId w:val="11"/>
              </w:numPr>
              <w:ind w:left="213" w:hanging="213"/>
              <w:rPr>
                <w:color w:val="auto"/>
                <w:w w:val="110"/>
                <w:szCs w:val="20"/>
                <w:lang w:val="en-US"/>
              </w:rPr>
            </w:pPr>
            <w:r w:rsidRPr="008C7EE1">
              <w:rPr>
                <w:color w:val="auto"/>
                <w:lang w:val="en-US"/>
              </w:rPr>
              <w:t>_________________________________________________</w:t>
            </w:r>
          </w:p>
          <w:p w14:paraId="3152826E" w14:textId="77777777" w:rsidR="007E2320" w:rsidRPr="008C7EE1" w:rsidRDefault="007E2320" w:rsidP="00802001">
            <w:pPr>
              <w:pStyle w:val="table-body"/>
              <w:rPr>
                <w:color w:val="auto"/>
                <w:w w:val="110"/>
                <w:szCs w:val="20"/>
                <w:lang w:val="en-US"/>
              </w:rPr>
            </w:pPr>
          </w:p>
        </w:tc>
        <w:tc>
          <w:tcPr>
            <w:tcW w:w="7488" w:type="dxa"/>
            <w:tcBorders>
              <w:top w:val="single" w:sz="12" w:space="0" w:color="D2E5F2" w:themeColor="accent5" w:themeTint="66"/>
              <w:bottom w:val="single" w:sz="12" w:space="0" w:color="D2E5F2" w:themeColor="accent5" w:themeTint="66"/>
            </w:tcBorders>
            <w:shd w:val="clear" w:color="auto" w:fill="FFFFFF" w:themeFill="background1"/>
          </w:tcPr>
          <w:p w14:paraId="6ECF38B0" w14:textId="6A1C8A7D" w:rsidR="007E2320" w:rsidRPr="008C7EE1" w:rsidRDefault="007E2320" w:rsidP="003B3A49">
            <w:pPr>
              <w:pStyle w:val="table-body"/>
              <w:numPr>
                <w:ilvl w:val="0"/>
                <w:numId w:val="11"/>
              </w:numPr>
              <w:ind w:left="208" w:hanging="180"/>
              <w:rPr>
                <w:b/>
                <w:color w:val="auto"/>
                <w:szCs w:val="20"/>
                <w:lang w:val="en-US"/>
              </w:rPr>
            </w:pPr>
            <w:r w:rsidRPr="008C7EE1">
              <w:rPr>
                <w:b/>
                <w:color w:val="auto"/>
                <w:szCs w:val="20"/>
                <w:lang w:val="en-US"/>
              </w:rPr>
              <w:t>Situational Awareness and</w:t>
            </w:r>
            <w:r w:rsidRPr="008C7EE1">
              <w:rPr>
                <w:b/>
                <w:color w:val="auto"/>
                <w:lang w:val="en-US"/>
              </w:rPr>
              <w:t xml:space="preserve"> Information-</w:t>
            </w:r>
            <w:r w:rsidRPr="008C7EE1">
              <w:rPr>
                <w:b/>
                <w:color w:val="auto"/>
                <w:szCs w:val="20"/>
                <w:lang w:val="en-US"/>
              </w:rPr>
              <w:t xml:space="preserve">Sharing: </w:t>
            </w:r>
            <w:r w:rsidRPr="008C7EE1">
              <w:rPr>
                <w:color w:val="auto"/>
                <w:szCs w:val="20"/>
                <w:lang w:val="en-US"/>
              </w:rPr>
              <w:t>Provide ESF-12 situation reports to local and tribal emergency managers</w:t>
            </w:r>
          </w:p>
          <w:p w14:paraId="14EA776B" w14:textId="35390027" w:rsidR="007E2320" w:rsidRPr="008C7EE1" w:rsidRDefault="007E2320" w:rsidP="00802001">
            <w:pPr>
              <w:pStyle w:val="table-body"/>
              <w:numPr>
                <w:ilvl w:val="0"/>
                <w:numId w:val="11"/>
              </w:numPr>
              <w:ind w:left="208" w:hanging="180"/>
              <w:rPr>
                <w:b/>
                <w:color w:val="auto"/>
                <w:szCs w:val="20"/>
                <w:lang w:val="en-US"/>
              </w:rPr>
            </w:pPr>
            <w:r w:rsidRPr="008C7EE1">
              <w:rPr>
                <w:b/>
                <w:color w:val="auto"/>
                <w:szCs w:val="20"/>
                <w:lang w:val="en-US"/>
              </w:rPr>
              <w:t xml:space="preserve">Situational Awareness and Information-Sharing: </w:t>
            </w:r>
            <w:r w:rsidRPr="008C7EE1">
              <w:rPr>
                <w:color w:val="auto"/>
                <w:szCs w:val="20"/>
                <w:lang w:val="en-US"/>
              </w:rPr>
              <w:t>Survey potential fuel concerns of local and tribal emergency managers and communicate to ESF-12. Set up coordination call between local and tribal emergency managers and ESF-12 to address fuel concerns as needed</w:t>
            </w:r>
          </w:p>
          <w:p w14:paraId="01F3FE78" w14:textId="77777777" w:rsidR="007E2320" w:rsidRPr="008C7EE1" w:rsidRDefault="007E2320" w:rsidP="003B3A49">
            <w:pPr>
              <w:pStyle w:val="table-body"/>
              <w:numPr>
                <w:ilvl w:val="0"/>
                <w:numId w:val="11"/>
              </w:numPr>
              <w:ind w:left="208" w:hanging="180"/>
              <w:rPr>
                <w:color w:val="auto"/>
                <w:lang w:val="en-US"/>
              </w:rPr>
            </w:pPr>
            <w:r w:rsidRPr="008C7EE1">
              <w:rPr>
                <w:b/>
                <w:color w:val="auto"/>
                <w:szCs w:val="20"/>
                <w:lang w:val="en-US"/>
              </w:rPr>
              <w:t>__________________________________________________________</w:t>
            </w:r>
          </w:p>
        </w:tc>
      </w:tr>
      <w:tr w:rsidR="007E2320" w:rsidRPr="008C7EE1" w14:paraId="04F0C8FB" w14:textId="77777777" w:rsidTr="003B3A49">
        <w:trPr>
          <w:trHeight w:val="2526"/>
        </w:trPr>
        <w:tc>
          <w:tcPr>
            <w:tcW w:w="1296" w:type="dxa"/>
            <w:tcBorders>
              <w:top w:val="single" w:sz="12" w:space="0" w:color="D2E5F2" w:themeColor="accent5" w:themeTint="66"/>
              <w:bottom w:val="single" w:sz="12" w:space="0" w:color="D2E5F2" w:themeColor="accent5" w:themeTint="66"/>
            </w:tcBorders>
            <w:shd w:val="clear" w:color="auto" w:fill="D2E5F2" w:themeFill="accent5" w:themeFillTint="66"/>
            <w:vAlign w:val="center"/>
          </w:tcPr>
          <w:p w14:paraId="3086C25F" w14:textId="77777777" w:rsidR="007E2320" w:rsidRPr="008C7EE1" w:rsidRDefault="007E2320" w:rsidP="00802001">
            <w:pPr>
              <w:pStyle w:val="table-body"/>
              <w:rPr>
                <w:b/>
                <w:bCs/>
                <w:w w:val="110"/>
                <w:szCs w:val="20"/>
                <w:lang w:val="en-US"/>
              </w:rPr>
            </w:pPr>
            <w:r w:rsidRPr="008C7EE1">
              <w:rPr>
                <w:b/>
                <w:bCs/>
                <w:w w:val="110"/>
                <w:szCs w:val="20"/>
                <w:lang w:val="en-US"/>
              </w:rPr>
              <w:t xml:space="preserve">Tier 2: Significant Event </w:t>
            </w:r>
          </w:p>
        </w:tc>
        <w:tc>
          <w:tcPr>
            <w:tcW w:w="6048" w:type="dxa"/>
            <w:tcBorders>
              <w:top w:val="single" w:sz="12" w:space="0" w:color="D2E5F2" w:themeColor="accent5" w:themeTint="66"/>
              <w:bottom w:val="single" w:sz="12" w:space="0" w:color="D2E5F2" w:themeColor="accent5" w:themeTint="66"/>
            </w:tcBorders>
            <w:shd w:val="clear" w:color="auto" w:fill="FFFFFF" w:themeFill="background1"/>
          </w:tcPr>
          <w:p w14:paraId="3CDB7298" w14:textId="77777777" w:rsidR="007E2320" w:rsidRPr="008C7EE1" w:rsidRDefault="007E2320" w:rsidP="00802001">
            <w:pPr>
              <w:pStyle w:val="table-body"/>
              <w:numPr>
                <w:ilvl w:val="0"/>
                <w:numId w:val="11"/>
              </w:numPr>
              <w:ind w:left="213" w:hanging="213"/>
              <w:rPr>
                <w:color w:val="auto"/>
                <w:lang w:val="en-US"/>
              </w:rPr>
            </w:pPr>
            <w:r w:rsidRPr="008C7EE1">
              <w:rPr>
                <w:b/>
                <w:color w:val="auto"/>
                <w:szCs w:val="20"/>
                <w:lang w:val="en-US"/>
              </w:rPr>
              <w:t>Situational Awareness and</w:t>
            </w:r>
            <w:r w:rsidRPr="008C7EE1">
              <w:rPr>
                <w:b/>
                <w:color w:val="auto"/>
                <w:lang w:val="en-US"/>
              </w:rPr>
              <w:t xml:space="preserve"> Information-</w:t>
            </w:r>
            <w:r w:rsidRPr="008C7EE1">
              <w:rPr>
                <w:b/>
                <w:color w:val="auto"/>
                <w:szCs w:val="20"/>
                <w:lang w:val="en-US"/>
              </w:rPr>
              <w:t>Sharing:</w:t>
            </w:r>
            <w:r w:rsidRPr="008C7EE1">
              <w:rPr>
                <w:color w:val="auto"/>
                <w:szCs w:val="20"/>
                <w:lang w:val="en-US"/>
              </w:rPr>
              <w:t xml:space="preserve"> </w:t>
            </w:r>
            <w:r w:rsidRPr="008C7EE1">
              <w:rPr>
                <w:color w:val="auto"/>
                <w:lang w:val="en-US"/>
              </w:rPr>
              <w:t xml:space="preserve">Establish contact with local, tribal, state, and federal governments </w:t>
            </w:r>
          </w:p>
          <w:p w14:paraId="49C815BC" w14:textId="77777777" w:rsidR="007E2320" w:rsidRPr="008C7EE1" w:rsidRDefault="007E2320" w:rsidP="00802001">
            <w:pPr>
              <w:pStyle w:val="table-body"/>
              <w:numPr>
                <w:ilvl w:val="0"/>
                <w:numId w:val="11"/>
              </w:numPr>
              <w:ind w:left="213" w:hanging="213"/>
              <w:rPr>
                <w:color w:val="auto"/>
                <w:lang w:val="en-US"/>
              </w:rPr>
            </w:pPr>
            <w:r w:rsidRPr="008C7EE1">
              <w:rPr>
                <w:b/>
                <w:color w:val="auto"/>
                <w:lang w:val="en-US"/>
              </w:rPr>
              <w:t>Resource Management:</w:t>
            </w:r>
            <w:r w:rsidRPr="008C7EE1">
              <w:rPr>
                <w:color w:val="auto"/>
                <w:lang w:val="en-US"/>
              </w:rPr>
              <w:t xml:space="preserve"> Survey potential fuel needs with local and tribal emergency managers</w:t>
            </w:r>
          </w:p>
          <w:p w14:paraId="307B0860" w14:textId="77777777" w:rsidR="007E2320" w:rsidRPr="008C7EE1" w:rsidRDefault="007E2320" w:rsidP="003B3A49">
            <w:pPr>
              <w:pStyle w:val="table-body"/>
              <w:numPr>
                <w:ilvl w:val="0"/>
                <w:numId w:val="11"/>
              </w:numPr>
              <w:ind w:left="213" w:hanging="213"/>
              <w:rPr>
                <w:color w:val="auto"/>
                <w:w w:val="110"/>
                <w:szCs w:val="20"/>
                <w:lang w:val="en-US"/>
              </w:rPr>
            </w:pPr>
            <w:r w:rsidRPr="008C7EE1">
              <w:rPr>
                <w:color w:val="auto"/>
                <w:lang w:val="en-US"/>
              </w:rPr>
              <w:t>_________________________________________________</w:t>
            </w:r>
          </w:p>
          <w:p w14:paraId="7AFD2144" w14:textId="77777777" w:rsidR="007E2320" w:rsidRPr="008C7EE1" w:rsidRDefault="007E2320" w:rsidP="003B3A49">
            <w:pPr>
              <w:pStyle w:val="table-body"/>
              <w:ind w:left="213" w:hanging="213"/>
              <w:rPr>
                <w:color w:val="auto"/>
                <w:w w:val="110"/>
                <w:szCs w:val="20"/>
                <w:lang w:val="en-US"/>
              </w:rPr>
            </w:pPr>
          </w:p>
          <w:p w14:paraId="5BF2181A" w14:textId="77777777" w:rsidR="007E2320" w:rsidRPr="008C7EE1" w:rsidRDefault="007E2320" w:rsidP="003B3A49">
            <w:pPr>
              <w:pStyle w:val="table-body"/>
              <w:numPr>
                <w:ilvl w:val="0"/>
                <w:numId w:val="11"/>
              </w:numPr>
              <w:ind w:left="213" w:hanging="213"/>
              <w:rPr>
                <w:color w:val="auto"/>
                <w:w w:val="110"/>
                <w:szCs w:val="20"/>
                <w:lang w:val="en-US"/>
              </w:rPr>
            </w:pPr>
            <w:r w:rsidRPr="008C7EE1">
              <w:rPr>
                <w:color w:val="auto"/>
                <w:lang w:val="en-US"/>
              </w:rPr>
              <w:t>_________________________________________________</w:t>
            </w:r>
          </w:p>
          <w:p w14:paraId="71937496" w14:textId="77777777" w:rsidR="007E2320" w:rsidRPr="008C7EE1" w:rsidRDefault="007E2320" w:rsidP="003B3A49">
            <w:pPr>
              <w:ind w:left="213" w:hanging="213"/>
              <w:jc w:val="center"/>
              <w:rPr>
                <w:rFonts w:cs="Arial"/>
                <w:w w:val="110"/>
                <w:sz w:val="20"/>
                <w:szCs w:val="20"/>
              </w:rPr>
            </w:pPr>
          </w:p>
        </w:tc>
        <w:tc>
          <w:tcPr>
            <w:tcW w:w="7488" w:type="dxa"/>
            <w:tcBorders>
              <w:top w:val="single" w:sz="12" w:space="0" w:color="D2E5F2" w:themeColor="accent5" w:themeTint="66"/>
              <w:bottom w:val="single" w:sz="12" w:space="0" w:color="D2E5F2" w:themeColor="accent5" w:themeTint="66"/>
            </w:tcBorders>
            <w:shd w:val="clear" w:color="auto" w:fill="FFFFFF" w:themeFill="background1"/>
          </w:tcPr>
          <w:p w14:paraId="40EC81D9" w14:textId="77777777" w:rsidR="007E2320" w:rsidRPr="008C7EE1" w:rsidRDefault="007E2320" w:rsidP="003B3A49">
            <w:pPr>
              <w:pStyle w:val="table-body"/>
              <w:numPr>
                <w:ilvl w:val="0"/>
                <w:numId w:val="11"/>
              </w:numPr>
              <w:ind w:left="208" w:hanging="180"/>
              <w:rPr>
                <w:color w:val="auto"/>
                <w:szCs w:val="20"/>
                <w:lang w:val="en-US"/>
              </w:rPr>
            </w:pPr>
            <w:r w:rsidRPr="008C7EE1">
              <w:rPr>
                <w:b/>
                <w:color w:val="auto"/>
                <w:szCs w:val="20"/>
                <w:lang w:val="en-US"/>
              </w:rPr>
              <w:t>Situational Awareness and</w:t>
            </w:r>
            <w:r w:rsidRPr="008C7EE1">
              <w:rPr>
                <w:b/>
                <w:color w:val="auto"/>
                <w:lang w:val="en-US"/>
              </w:rPr>
              <w:t xml:space="preserve"> Information-</w:t>
            </w:r>
            <w:r w:rsidRPr="008C7EE1">
              <w:rPr>
                <w:b/>
                <w:color w:val="auto"/>
                <w:szCs w:val="20"/>
                <w:lang w:val="en-US"/>
              </w:rPr>
              <w:t xml:space="preserve">Sharing: </w:t>
            </w:r>
            <w:r w:rsidRPr="008C7EE1">
              <w:rPr>
                <w:color w:val="auto"/>
                <w:szCs w:val="20"/>
                <w:lang w:val="en-US"/>
              </w:rPr>
              <w:t xml:space="preserve">Activate emergency operations center to facilitate statewide coordination and response to significant event </w:t>
            </w:r>
          </w:p>
          <w:p w14:paraId="4C3E3647" w14:textId="1DECA524" w:rsidR="007E2320" w:rsidRPr="008C7EE1" w:rsidRDefault="007E2320" w:rsidP="003B3A49">
            <w:pPr>
              <w:pStyle w:val="table-body"/>
              <w:numPr>
                <w:ilvl w:val="0"/>
                <w:numId w:val="11"/>
              </w:numPr>
              <w:ind w:left="208" w:hanging="180"/>
              <w:rPr>
                <w:color w:val="auto"/>
                <w:szCs w:val="20"/>
                <w:lang w:val="en-US"/>
              </w:rPr>
            </w:pPr>
            <w:r w:rsidRPr="008C7EE1">
              <w:rPr>
                <w:b/>
                <w:color w:val="auto"/>
                <w:szCs w:val="20"/>
                <w:lang w:val="en-US"/>
              </w:rPr>
              <w:t>Situational Awareness and</w:t>
            </w:r>
            <w:r w:rsidRPr="008C7EE1">
              <w:rPr>
                <w:b/>
                <w:color w:val="auto"/>
                <w:lang w:val="en-US"/>
              </w:rPr>
              <w:t xml:space="preserve"> Information-</w:t>
            </w:r>
            <w:r w:rsidRPr="008C7EE1">
              <w:rPr>
                <w:b/>
                <w:color w:val="auto"/>
                <w:szCs w:val="20"/>
                <w:lang w:val="en-US"/>
              </w:rPr>
              <w:t>Sharing:</w:t>
            </w:r>
            <w:r w:rsidRPr="008C7EE1">
              <w:rPr>
                <w:color w:val="auto"/>
                <w:szCs w:val="20"/>
                <w:lang w:val="en-US"/>
              </w:rPr>
              <w:t xml:space="preserve"> Communicate with local emergency managers to confirm extent of impacts, including impacts to vulnerable communities </w:t>
            </w:r>
          </w:p>
          <w:p w14:paraId="09B51079" w14:textId="77777777" w:rsidR="007E2320" w:rsidRPr="008C7EE1" w:rsidRDefault="007E2320" w:rsidP="003B3A49">
            <w:pPr>
              <w:pStyle w:val="table-body"/>
              <w:numPr>
                <w:ilvl w:val="0"/>
                <w:numId w:val="11"/>
              </w:numPr>
              <w:ind w:left="208" w:hanging="180"/>
              <w:rPr>
                <w:color w:val="auto"/>
                <w:szCs w:val="20"/>
                <w:lang w:val="en-US"/>
              </w:rPr>
            </w:pPr>
            <w:r w:rsidRPr="008C7EE1">
              <w:rPr>
                <w:b/>
                <w:color w:val="auto"/>
                <w:szCs w:val="20"/>
                <w:lang w:val="en-US"/>
              </w:rPr>
              <w:t>Public Messaging:</w:t>
            </w:r>
            <w:r w:rsidRPr="008C7EE1">
              <w:rPr>
                <w:color w:val="auto"/>
                <w:szCs w:val="20"/>
                <w:lang w:val="en-US"/>
              </w:rPr>
              <w:t xml:space="preserve"> Activate Joint Information Center for public messaging</w:t>
            </w:r>
          </w:p>
          <w:p w14:paraId="4350375C" w14:textId="4CC27391" w:rsidR="007E2320" w:rsidRPr="008C7EE1" w:rsidRDefault="007E2320" w:rsidP="003B3A49">
            <w:pPr>
              <w:pStyle w:val="table-body"/>
              <w:numPr>
                <w:ilvl w:val="0"/>
                <w:numId w:val="11"/>
              </w:numPr>
              <w:ind w:left="208" w:hanging="180"/>
              <w:rPr>
                <w:color w:val="auto"/>
                <w:szCs w:val="20"/>
                <w:lang w:val="en-US"/>
              </w:rPr>
            </w:pPr>
            <w:r w:rsidRPr="008C7EE1">
              <w:rPr>
                <w:b/>
                <w:color w:val="auto"/>
                <w:szCs w:val="20"/>
                <w:lang w:val="en-US"/>
              </w:rPr>
              <w:t>Resource Management/Impact Mitigation:</w:t>
            </w:r>
            <w:r w:rsidRPr="008C7EE1">
              <w:rPr>
                <w:color w:val="auto"/>
                <w:szCs w:val="20"/>
                <w:lang w:val="en-US"/>
              </w:rPr>
              <w:t xml:space="preserve"> Assist with distribution of resources to mitigate liquid fuels shortages, such as warming or cooling centers and fresh water, especially to vulnerable communities</w:t>
            </w:r>
          </w:p>
          <w:p w14:paraId="51057E7D" w14:textId="77777777" w:rsidR="007E2320" w:rsidRDefault="007E2320" w:rsidP="003B3A49">
            <w:pPr>
              <w:pStyle w:val="table-body"/>
              <w:numPr>
                <w:ilvl w:val="0"/>
                <w:numId w:val="11"/>
              </w:numPr>
              <w:ind w:left="208" w:hanging="180"/>
              <w:rPr>
                <w:color w:val="auto"/>
                <w:szCs w:val="20"/>
                <w:lang w:val="en-US"/>
              </w:rPr>
            </w:pPr>
            <w:r w:rsidRPr="008C7EE1">
              <w:rPr>
                <w:b/>
                <w:color w:val="auto"/>
                <w:szCs w:val="20"/>
                <w:lang w:val="en-US"/>
              </w:rPr>
              <w:t>Resource Management:</w:t>
            </w:r>
            <w:r w:rsidRPr="008C7EE1">
              <w:rPr>
                <w:color w:val="auto"/>
                <w:szCs w:val="20"/>
                <w:lang w:val="en-US"/>
              </w:rPr>
              <w:t xml:space="preserve"> Assist local and tribal emergency managers to submit fuel requests as needed</w:t>
            </w:r>
          </w:p>
          <w:p w14:paraId="7768A78D" w14:textId="5AD26FEE" w:rsidR="0007378E" w:rsidRPr="008C7EE1" w:rsidRDefault="0007378E" w:rsidP="003B3A49">
            <w:pPr>
              <w:pStyle w:val="table-body"/>
              <w:numPr>
                <w:ilvl w:val="0"/>
                <w:numId w:val="11"/>
              </w:numPr>
              <w:ind w:left="208" w:hanging="180"/>
              <w:rPr>
                <w:color w:val="auto"/>
                <w:szCs w:val="20"/>
                <w:lang w:val="en-US"/>
              </w:rPr>
            </w:pPr>
            <w:r w:rsidRPr="008C7EE1">
              <w:rPr>
                <w:b/>
                <w:color w:val="auto"/>
                <w:lang w:val="en-US"/>
              </w:rPr>
              <w:t>_________________________________________________________________</w:t>
            </w:r>
          </w:p>
        </w:tc>
      </w:tr>
      <w:tr w:rsidR="007E2320" w:rsidRPr="008C7EE1" w14:paraId="24A1B491" w14:textId="77777777" w:rsidTr="000B0D2C">
        <w:trPr>
          <w:trHeight w:val="1743"/>
        </w:trPr>
        <w:tc>
          <w:tcPr>
            <w:tcW w:w="1296" w:type="dxa"/>
            <w:tcBorders>
              <w:top w:val="single" w:sz="12" w:space="0" w:color="D2E5F2" w:themeColor="accent5" w:themeTint="66"/>
            </w:tcBorders>
            <w:shd w:val="clear" w:color="auto" w:fill="BBD8EC" w:themeFill="accent5" w:themeFillTint="99"/>
            <w:vAlign w:val="center"/>
          </w:tcPr>
          <w:p w14:paraId="245B094C" w14:textId="77777777" w:rsidR="007E2320" w:rsidRPr="008C7EE1" w:rsidRDefault="007E2320" w:rsidP="00802001">
            <w:pPr>
              <w:pStyle w:val="table-body"/>
              <w:shd w:val="clear" w:color="auto" w:fill="BBD8EC" w:themeFill="accent5" w:themeFillTint="99"/>
              <w:rPr>
                <w:b/>
                <w:bCs/>
                <w:w w:val="110"/>
                <w:szCs w:val="20"/>
                <w:lang w:val="en-US"/>
              </w:rPr>
            </w:pPr>
            <w:r w:rsidRPr="008C7EE1">
              <w:rPr>
                <w:b/>
                <w:bCs/>
                <w:w w:val="110"/>
                <w:szCs w:val="20"/>
                <w:lang w:val="en-US"/>
              </w:rPr>
              <w:t xml:space="preserve">Tier 1: </w:t>
            </w:r>
          </w:p>
          <w:p w14:paraId="5380605B" w14:textId="77777777" w:rsidR="007E2320" w:rsidRPr="008C7EE1" w:rsidRDefault="007E2320" w:rsidP="00802001">
            <w:pPr>
              <w:pStyle w:val="table-body"/>
              <w:shd w:val="clear" w:color="auto" w:fill="BBD8EC" w:themeFill="accent5" w:themeFillTint="99"/>
              <w:rPr>
                <w:b/>
                <w:bCs/>
                <w:w w:val="110"/>
                <w:szCs w:val="20"/>
                <w:lang w:val="en-US"/>
              </w:rPr>
            </w:pPr>
            <w:r w:rsidRPr="008C7EE1">
              <w:rPr>
                <w:b/>
                <w:bCs/>
                <w:w w:val="110"/>
                <w:szCs w:val="20"/>
                <w:lang w:val="en-US"/>
              </w:rPr>
              <w:t>Major Event</w:t>
            </w:r>
          </w:p>
        </w:tc>
        <w:tc>
          <w:tcPr>
            <w:tcW w:w="6048" w:type="dxa"/>
            <w:tcBorders>
              <w:top w:val="single" w:sz="12" w:space="0" w:color="D2E5F2" w:themeColor="accent5" w:themeTint="66"/>
              <w:bottom w:val="single" w:sz="4" w:space="0" w:color="E8F2F8" w:themeColor="accent5" w:themeTint="33"/>
            </w:tcBorders>
            <w:shd w:val="clear" w:color="auto" w:fill="FFFFFF" w:themeFill="background1"/>
          </w:tcPr>
          <w:p w14:paraId="7EFD624A" w14:textId="77777777" w:rsidR="007E2320" w:rsidRPr="008C7EE1" w:rsidRDefault="007E2320" w:rsidP="00802001">
            <w:pPr>
              <w:pStyle w:val="table-body"/>
              <w:numPr>
                <w:ilvl w:val="0"/>
                <w:numId w:val="11"/>
              </w:numPr>
              <w:ind w:left="213" w:hanging="213"/>
              <w:rPr>
                <w:color w:val="auto"/>
                <w:lang w:val="en-US"/>
              </w:rPr>
            </w:pPr>
            <w:r w:rsidRPr="008C7EE1">
              <w:rPr>
                <w:b/>
                <w:color w:val="auto"/>
                <w:szCs w:val="20"/>
                <w:lang w:val="en-US"/>
              </w:rPr>
              <w:t>Situational Awareness and</w:t>
            </w:r>
            <w:r w:rsidRPr="008C7EE1">
              <w:rPr>
                <w:b/>
                <w:color w:val="auto"/>
                <w:lang w:val="en-US"/>
              </w:rPr>
              <w:t xml:space="preserve"> Information-</w:t>
            </w:r>
            <w:r w:rsidRPr="008C7EE1">
              <w:rPr>
                <w:b/>
                <w:color w:val="auto"/>
                <w:szCs w:val="20"/>
                <w:lang w:val="en-US"/>
              </w:rPr>
              <w:t xml:space="preserve">Sharing: </w:t>
            </w:r>
            <w:r w:rsidRPr="008C7EE1">
              <w:rPr>
                <w:color w:val="auto"/>
                <w:lang w:val="en-US"/>
              </w:rPr>
              <w:t>Activate emergency operations center to facilitate statewide coordination and response to major event</w:t>
            </w:r>
          </w:p>
          <w:p w14:paraId="59B0ABEA" w14:textId="77777777" w:rsidR="007E2320" w:rsidRPr="008C7EE1" w:rsidRDefault="007E2320" w:rsidP="00802001">
            <w:pPr>
              <w:pStyle w:val="table-body"/>
              <w:numPr>
                <w:ilvl w:val="0"/>
                <w:numId w:val="11"/>
              </w:numPr>
              <w:ind w:left="213" w:hanging="213"/>
              <w:rPr>
                <w:color w:val="auto"/>
                <w:lang w:val="en-US"/>
              </w:rPr>
            </w:pPr>
            <w:r w:rsidRPr="008C7EE1">
              <w:rPr>
                <w:b/>
                <w:color w:val="auto"/>
                <w:lang w:val="en-US"/>
              </w:rPr>
              <w:t>Resource Management:</w:t>
            </w:r>
            <w:r w:rsidRPr="008C7EE1">
              <w:rPr>
                <w:color w:val="auto"/>
                <w:lang w:val="en-US"/>
              </w:rPr>
              <w:t xml:space="preserve"> Monitor status of local and tribal fuel requests submitted to ESF 12</w:t>
            </w:r>
          </w:p>
          <w:p w14:paraId="69C013BC" w14:textId="77777777" w:rsidR="007E2320" w:rsidRPr="008C7EE1" w:rsidRDefault="007E2320" w:rsidP="003B3A49">
            <w:pPr>
              <w:pStyle w:val="table-body"/>
              <w:numPr>
                <w:ilvl w:val="0"/>
                <w:numId w:val="11"/>
              </w:numPr>
              <w:ind w:left="213" w:hanging="213"/>
              <w:rPr>
                <w:color w:val="auto"/>
                <w:w w:val="110"/>
                <w:szCs w:val="20"/>
                <w:lang w:val="en-US"/>
              </w:rPr>
            </w:pPr>
            <w:r w:rsidRPr="008C7EE1">
              <w:rPr>
                <w:color w:val="auto"/>
                <w:lang w:val="en-US"/>
              </w:rPr>
              <w:t>_________________________________________________</w:t>
            </w:r>
          </w:p>
        </w:tc>
        <w:tc>
          <w:tcPr>
            <w:tcW w:w="7488" w:type="dxa"/>
            <w:tcBorders>
              <w:top w:val="single" w:sz="12" w:space="0" w:color="D2E5F2" w:themeColor="accent5" w:themeTint="66"/>
              <w:bottom w:val="single" w:sz="4" w:space="0" w:color="E8F2F8" w:themeColor="accent5" w:themeTint="33"/>
            </w:tcBorders>
            <w:shd w:val="clear" w:color="auto" w:fill="FFFFFF" w:themeFill="background1"/>
          </w:tcPr>
          <w:p w14:paraId="08C20A70" w14:textId="5AD86541" w:rsidR="007E2320" w:rsidRPr="008C7EE1" w:rsidRDefault="007E2320" w:rsidP="007E2320">
            <w:pPr>
              <w:pStyle w:val="table-body"/>
              <w:numPr>
                <w:ilvl w:val="0"/>
                <w:numId w:val="11"/>
              </w:numPr>
              <w:ind w:left="208" w:hanging="180"/>
              <w:rPr>
                <w:color w:val="auto"/>
                <w:szCs w:val="20"/>
                <w:lang w:val="en-US"/>
              </w:rPr>
            </w:pPr>
            <w:r w:rsidRPr="008C7EE1">
              <w:rPr>
                <w:b/>
                <w:color w:val="auto"/>
                <w:szCs w:val="20"/>
                <w:lang w:val="en-US"/>
              </w:rPr>
              <w:t>Resource Management/Impact Mitigation:</w:t>
            </w:r>
            <w:r w:rsidRPr="008C7EE1">
              <w:rPr>
                <w:color w:val="auto"/>
                <w:szCs w:val="20"/>
                <w:lang w:val="en-US"/>
              </w:rPr>
              <w:t xml:space="preserve"> </w:t>
            </w:r>
            <w:r w:rsidRPr="008C7EE1">
              <w:rPr>
                <w:color w:val="auto"/>
                <w:lang w:val="en-US"/>
              </w:rPr>
              <w:t xml:space="preserve"> </w:t>
            </w:r>
            <w:r w:rsidRPr="008C7EE1">
              <w:rPr>
                <w:color w:val="auto"/>
                <w:szCs w:val="20"/>
                <w:lang w:val="en-US"/>
              </w:rPr>
              <w:t>Support federal agencies and ESF 12 to administer fuel allocation, establish temporary fueling locations for emergency responders, and other state programs to mitigate fuel shortage as needed</w:t>
            </w:r>
          </w:p>
          <w:p w14:paraId="171716D3" w14:textId="77777777" w:rsidR="007E2320" w:rsidRPr="008C7EE1" w:rsidRDefault="007E2320" w:rsidP="00802001">
            <w:pPr>
              <w:pStyle w:val="table-body"/>
              <w:ind w:left="208"/>
              <w:rPr>
                <w:color w:val="auto"/>
                <w:szCs w:val="20"/>
                <w:lang w:val="en-US"/>
              </w:rPr>
            </w:pPr>
          </w:p>
          <w:p w14:paraId="6BD34F9A" w14:textId="77777777" w:rsidR="007E2320" w:rsidRPr="008C7EE1" w:rsidRDefault="007E2320" w:rsidP="00802001">
            <w:pPr>
              <w:pStyle w:val="table-body"/>
              <w:numPr>
                <w:ilvl w:val="0"/>
                <w:numId w:val="11"/>
              </w:numPr>
              <w:ind w:left="208" w:hanging="180"/>
              <w:rPr>
                <w:color w:val="auto"/>
                <w:szCs w:val="20"/>
                <w:lang w:val="en-US"/>
              </w:rPr>
            </w:pPr>
            <w:r w:rsidRPr="008C7EE1">
              <w:rPr>
                <w:b/>
                <w:color w:val="auto"/>
                <w:szCs w:val="20"/>
                <w:lang w:val="en-US"/>
              </w:rPr>
              <w:t>__________________________________________________________</w:t>
            </w:r>
          </w:p>
        </w:tc>
      </w:tr>
    </w:tbl>
    <w:p w14:paraId="0C2BBB0B" w14:textId="77777777" w:rsidR="007E2320" w:rsidRPr="008C7EE1" w:rsidRDefault="007E2320" w:rsidP="00580A3C">
      <w:pPr>
        <w:spacing w:before="0" w:after="0"/>
        <w:ind w:left="0"/>
        <w:jc w:val="left"/>
        <w:rPr>
          <w:b/>
          <w:bCs/>
        </w:rPr>
      </w:pPr>
    </w:p>
    <w:p w14:paraId="260C22F2" w14:textId="4F5C7F37" w:rsidR="00580A3C" w:rsidRDefault="00580A3C" w:rsidP="00580A3C">
      <w:pPr>
        <w:spacing w:before="0" w:after="0"/>
        <w:ind w:left="0"/>
        <w:jc w:val="left"/>
        <w:rPr>
          <w:b/>
          <w:bCs/>
        </w:rPr>
      </w:pPr>
    </w:p>
    <w:p w14:paraId="2A89490F" w14:textId="77777777" w:rsidR="0007378E" w:rsidRPr="008C7EE1" w:rsidRDefault="0007378E" w:rsidP="00580A3C">
      <w:pPr>
        <w:spacing w:before="0" w:after="0"/>
        <w:ind w:left="0"/>
        <w:jc w:val="left"/>
        <w:rPr>
          <w:b/>
          <w:bCs/>
        </w:rPr>
      </w:pPr>
    </w:p>
    <w:p w14:paraId="1BF2B233" w14:textId="77777777" w:rsidR="00D05520" w:rsidRPr="008C7EE1" w:rsidRDefault="00D05520" w:rsidP="00FB0DEF">
      <w:pPr>
        <w:pStyle w:val="Heading2"/>
        <w:framePr w:wrap="around"/>
      </w:pPr>
      <w:r w:rsidRPr="008C7EE1">
        <w:t>Other State Government: Governors Office, Other State Agencies</w:t>
      </w:r>
    </w:p>
    <w:p w14:paraId="454C4446" w14:textId="77777777" w:rsidR="00112CE2" w:rsidRPr="008C7EE1" w:rsidRDefault="00112CE2" w:rsidP="003C373A">
      <w:pPr>
        <w:ind w:left="0"/>
      </w:pPr>
    </w:p>
    <w:tbl>
      <w:tblPr>
        <w:tblpPr w:leftFromText="180" w:rightFromText="180" w:vertAnchor="text" w:horzAnchor="page" w:tblpX="226" w:tblpY="-24"/>
        <w:tblW w:w="14670" w:type="dxa"/>
        <w:tblLayout w:type="fixed"/>
        <w:tblCellMar>
          <w:top w:w="72" w:type="dxa"/>
          <w:left w:w="144" w:type="dxa"/>
          <w:bottom w:w="72" w:type="dxa"/>
          <w:right w:w="144" w:type="dxa"/>
        </w:tblCellMar>
        <w:tblLook w:val="01E0" w:firstRow="1" w:lastRow="1" w:firstColumn="1" w:lastColumn="1" w:noHBand="0" w:noVBand="0"/>
      </w:tblPr>
      <w:tblGrid>
        <w:gridCol w:w="59"/>
        <w:gridCol w:w="1280"/>
        <w:gridCol w:w="5957"/>
        <w:gridCol w:w="7374"/>
      </w:tblGrid>
      <w:tr w:rsidR="00112CE2" w:rsidRPr="008C7EE1" w14:paraId="0930D016" w14:textId="77777777" w:rsidTr="003B3A49">
        <w:trPr>
          <w:gridBefore w:val="1"/>
          <w:wBefore w:w="60" w:type="dxa"/>
          <w:trHeight w:hRule="exact" w:val="432"/>
        </w:trPr>
        <w:tc>
          <w:tcPr>
            <w:tcW w:w="1296" w:type="dxa"/>
            <w:tcBorders>
              <w:bottom w:val="single" w:sz="12" w:space="0" w:color="D2E5F2" w:themeColor="accent5" w:themeTint="66"/>
            </w:tcBorders>
            <w:shd w:val="clear" w:color="auto" w:fill="FFFFFF" w:themeFill="background1"/>
            <w:vAlign w:val="center"/>
          </w:tcPr>
          <w:p w14:paraId="04C24EC8" w14:textId="77777777" w:rsidR="00112CE2" w:rsidRPr="008C7EE1" w:rsidRDefault="00112CE2" w:rsidP="00405BAE">
            <w:pPr>
              <w:pStyle w:val="Body"/>
              <w:rPr>
                <w:sz w:val="20"/>
                <w:szCs w:val="20"/>
                <w:lang w:val="en-US"/>
              </w:rPr>
            </w:pPr>
          </w:p>
        </w:tc>
        <w:tc>
          <w:tcPr>
            <w:tcW w:w="6048" w:type="dxa"/>
            <w:tcBorders>
              <w:bottom w:val="single" w:sz="12" w:space="0" w:color="D2E5F2" w:themeColor="accent5" w:themeTint="66"/>
            </w:tcBorders>
            <w:shd w:val="clear" w:color="auto" w:fill="FFFFFF" w:themeFill="background1"/>
            <w:vAlign w:val="center"/>
          </w:tcPr>
          <w:p w14:paraId="2D550069" w14:textId="77777777" w:rsidR="00112CE2" w:rsidRPr="008C7EE1" w:rsidRDefault="00112CE2" w:rsidP="00405BAE">
            <w:pPr>
              <w:pStyle w:val="Body"/>
              <w:jc w:val="center"/>
              <w:rPr>
                <w:b/>
                <w:bCs/>
                <w:sz w:val="20"/>
                <w:szCs w:val="20"/>
                <w:lang w:val="en-US"/>
              </w:rPr>
            </w:pPr>
            <w:r w:rsidRPr="008C7EE1">
              <w:rPr>
                <w:b/>
                <w:bCs/>
                <w:w w:val="110"/>
                <w:sz w:val="20"/>
                <w:szCs w:val="20"/>
                <w:lang w:val="en-US"/>
              </w:rPr>
              <w:t>Pre-Event</w:t>
            </w:r>
          </w:p>
        </w:tc>
        <w:tc>
          <w:tcPr>
            <w:tcW w:w="7488" w:type="dxa"/>
            <w:tcBorders>
              <w:bottom w:val="single" w:sz="12" w:space="0" w:color="D2E5F2" w:themeColor="accent5" w:themeTint="66"/>
            </w:tcBorders>
            <w:shd w:val="clear" w:color="auto" w:fill="FFFFFF" w:themeFill="background1"/>
            <w:vAlign w:val="center"/>
          </w:tcPr>
          <w:p w14:paraId="30FD8700" w14:textId="77777777" w:rsidR="00112CE2" w:rsidRPr="008C7EE1" w:rsidRDefault="00112CE2" w:rsidP="00405BAE">
            <w:pPr>
              <w:pStyle w:val="Body"/>
              <w:jc w:val="center"/>
              <w:rPr>
                <w:b/>
                <w:bCs/>
                <w:sz w:val="20"/>
                <w:szCs w:val="20"/>
                <w:lang w:val="en-US"/>
              </w:rPr>
            </w:pPr>
            <w:r w:rsidRPr="008C7EE1">
              <w:rPr>
                <w:b/>
                <w:bCs/>
                <w:w w:val="110"/>
                <w:sz w:val="20"/>
                <w:szCs w:val="20"/>
                <w:lang w:val="en-US"/>
              </w:rPr>
              <w:t>Response</w:t>
            </w:r>
          </w:p>
        </w:tc>
      </w:tr>
      <w:tr w:rsidR="00112CE2" w:rsidRPr="008C7EE1" w14:paraId="3B8679F8" w14:textId="77777777" w:rsidTr="003B3A49">
        <w:trPr>
          <w:trHeight w:val="985"/>
        </w:trPr>
        <w:tc>
          <w:tcPr>
            <w:tcW w:w="1296" w:type="dxa"/>
            <w:gridSpan w:val="2"/>
            <w:tcBorders>
              <w:top w:val="single" w:sz="12" w:space="0" w:color="D2E5F2" w:themeColor="accent5" w:themeTint="66"/>
              <w:bottom w:val="single" w:sz="12" w:space="0" w:color="D2E5F2" w:themeColor="accent5" w:themeTint="66"/>
            </w:tcBorders>
            <w:shd w:val="clear" w:color="auto" w:fill="E8F2F8" w:themeFill="accent5" w:themeFillTint="33"/>
            <w:vAlign w:val="center"/>
          </w:tcPr>
          <w:p w14:paraId="30ABA19A" w14:textId="77777777" w:rsidR="00112CE2" w:rsidRPr="008C7EE1" w:rsidRDefault="00112CE2" w:rsidP="00405BAE">
            <w:pPr>
              <w:pStyle w:val="Body"/>
              <w:rPr>
                <w:b/>
                <w:bCs/>
                <w:sz w:val="20"/>
                <w:szCs w:val="20"/>
                <w:lang w:val="en-US"/>
              </w:rPr>
            </w:pPr>
            <w:r w:rsidRPr="008C7EE1">
              <w:rPr>
                <w:b/>
                <w:bCs/>
                <w:w w:val="110"/>
                <w:sz w:val="20"/>
                <w:szCs w:val="20"/>
                <w:lang w:val="en-US"/>
              </w:rPr>
              <w:t>Tier 3: Enhanced Watch</w:t>
            </w:r>
          </w:p>
        </w:tc>
        <w:tc>
          <w:tcPr>
            <w:tcW w:w="6048" w:type="dxa"/>
            <w:tcBorders>
              <w:top w:val="single" w:sz="12" w:space="0" w:color="D2E5F2" w:themeColor="accent5" w:themeTint="66"/>
              <w:bottom w:val="single" w:sz="12" w:space="0" w:color="D2E5F2" w:themeColor="accent5" w:themeTint="66"/>
            </w:tcBorders>
            <w:shd w:val="clear" w:color="auto" w:fill="FFFFFF" w:themeFill="background1"/>
          </w:tcPr>
          <w:p w14:paraId="436360F8" w14:textId="77777777" w:rsidR="00112CE2" w:rsidRPr="008C7EE1" w:rsidRDefault="00112CE2" w:rsidP="00112CE2">
            <w:pPr>
              <w:pStyle w:val="table-body"/>
              <w:numPr>
                <w:ilvl w:val="0"/>
                <w:numId w:val="12"/>
              </w:numPr>
              <w:ind w:left="134" w:hanging="180"/>
              <w:rPr>
                <w:color w:val="auto"/>
                <w:szCs w:val="20"/>
                <w:lang w:val="en-US"/>
              </w:rPr>
            </w:pPr>
            <w:r w:rsidRPr="008C7EE1">
              <w:rPr>
                <w:b/>
                <w:color w:val="auto"/>
                <w:w w:val="110"/>
                <w:szCs w:val="20"/>
                <w:lang w:val="en-US"/>
              </w:rPr>
              <w:t>Situational Awareness and Information Sharing:</w:t>
            </w:r>
            <w:r w:rsidRPr="008C7EE1">
              <w:rPr>
                <w:color w:val="auto"/>
                <w:w w:val="110"/>
                <w:szCs w:val="20"/>
                <w:lang w:val="en-US"/>
              </w:rPr>
              <w:t xml:space="preserve"> Governor and state leadership may request state ESF-12 briefing in advance of the event</w:t>
            </w:r>
          </w:p>
          <w:p w14:paraId="12294EF7" w14:textId="758BDF85" w:rsidR="00112CE2" w:rsidRPr="008C7EE1" w:rsidRDefault="00112CE2" w:rsidP="003B3A49">
            <w:pPr>
              <w:pStyle w:val="table-body"/>
              <w:rPr>
                <w:color w:val="auto"/>
                <w:w w:val="110"/>
                <w:szCs w:val="20"/>
                <w:lang w:val="en-US"/>
              </w:rPr>
            </w:pPr>
          </w:p>
        </w:tc>
        <w:tc>
          <w:tcPr>
            <w:tcW w:w="7488" w:type="dxa"/>
            <w:tcBorders>
              <w:top w:val="single" w:sz="12" w:space="0" w:color="D2E5F2" w:themeColor="accent5" w:themeTint="66"/>
              <w:bottom w:val="single" w:sz="12" w:space="0" w:color="D2E5F2" w:themeColor="accent5" w:themeTint="66"/>
            </w:tcBorders>
            <w:shd w:val="clear" w:color="auto" w:fill="FFFFFF" w:themeFill="background1"/>
          </w:tcPr>
          <w:p w14:paraId="321A71A4" w14:textId="08A6175A" w:rsidR="00112CE2" w:rsidRPr="008C7EE1" w:rsidRDefault="00112CE2" w:rsidP="003B3A49">
            <w:pPr>
              <w:pStyle w:val="table-body"/>
              <w:numPr>
                <w:ilvl w:val="0"/>
                <w:numId w:val="12"/>
              </w:numPr>
              <w:ind w:left="134" w:hanging="180"/>
              <w:rPr>
                <w:color w:val="auto"/>
                <w:szCs w:val="20"/>
                <w:lang w:val="en-US"/>
              </w:rPr>
            </w:pPr>
            <w:r w:rsidRPr="008C7EE1">
              <w:rPr>
                <w:b/>
                <w:color w:val="auto"/>
                <w:szCs w:val="20"/>
                <w:lang w:val="en-US"/>
              </w:rPr>
              <w:t>Communication:</w:t>
            </w:r>
            <w:r w:rsidRPr="008C7EE1">
              <w:rPr>
                <w:color w:val="auto"/>
                <w:szCs w:val="20"/>
                <w:lang w:val="en-US"/>
              </w:rPr>
              <w:t xml:space="preserve"> Communicate with industry about reporting requirements, as needed</w:t>
            </w:r>
          </w:p>
        </w:tc>
      </w:tr>
      <w:tr w:rsidR="00112CE2" w:rsidRPr="008C7EE1" w14:paraId="2C9C5216" w14:textId="77777777" w:rsidTr="003B3A49">
        <w:trPr>
          <w:trHeight w:val="1789"/>
        </w:trPr>
        <w:tc>
          <w:tcPr>
            <w:tcW w:w="1296" w:type="dxa"/>
            <w:gridSpan w:val="2"/>
            <w:tcBorders>
              <w:top w:val="single" w:sz="12" w:space="0" w:color="D2E5F2" w:themeColor="accent5" w:themeTint="66"/>
              <w:bottom w:val="single" w:sz="12" w:space="0" w:color="D2E5F2" w:themeColor="accent5" w:themeTint="66"/>
            </w:tcBorders>
            <w:shd w:val="clear" w:color="auto" w:fill="D2E5F2" w:themeFill="accent5" w:themeFillTint="66"/>
            <w:vAlign w:val="center"/>
          </w:tcPr>
          <w:p w14:paraId="3101ED52" w14:textId="77777777" w:rsidR="00112CE2" w:rsidRPr="008C7EE1" w:rsidRDefault="00112CE2" w:rsidP="00405BAE">
            <w:pPr>
              <w:pStyle w:val="Body"/>
              <w:rPr>
                <w:b/>
                <w:bCs/>
                <w:sz w:val="20"/>
                <w:szCs w:val="20"/>
                <w:lang w:val="en-US"/>
              </w:rPr>
            </w:pPr>
            <w:r w:rsidRPr="008C7EE1">
              <w:rPr>
                <w:b/>
                <w:bCs/>
                <w:w w:val="110"/>
                <w:sz w:val="20"/>
                <w:szCs w:val="20"/>
                <w:lang w:val="en-US"/>
              </w:rPr>
              <w:t>Tier 2: Significant Event</w:t>
            </w:r>
          </w:p>
        </w:tc>
        <w:tc>
          <w:tcPr>
            <w:tcW w:w="6048" w:type="dxa"/>
            <w:tcBorders>
              <w:top w:val="single" w:sz="12" w:space="0" w:color="D2E5F2" w:themeColor="accent5" w:themeTint="66"/>
              <w:bottom w:val="single" w:sz="12" w:space="0" w:color="D2E5F2" w:themeColor="accent5" w:themeTint="66"/>
            </w:tcBorders>
            <w:shd w:val="clear" w:color="auto" w:fill="FFFFFF" w:themeFill="background1"/>
          </w:tcPr>
          <w:p w14:paraId="31FA2E8B" w14:textId="0580F487" w:rsidR="00112CE2" w:rsidRPr="008C7EE1" w:rsidRDefault="00112CE2" w:rsidP="003B3A49">
            <w:pPr>
              <w:pStyle w:val="table-body"/>
              <w:numPr>
                <w:ilvl w:val="0"/>
                <w:numId w:val="12"/>
              </w:numPr>
              <w:ind w:left="134" w:hanging="180"/>
              <w:rPr>
                <w:color w:val="auto"/>
                <w:szCs w:val="20"/>
                <w:lang w:val="en-US"/>
              </w:rPr>
            </w:pPr>
            <w:r w:rsidRPr="008C7EE1">
              <w:rPr>
                <w:b/>
                <w:color w:val="auto"/>
                <w:szCs w:val="20"/>
                <w:lang w:val="en-US"/>
              </w:rPr>
              <w:t>Regulatory Relief:</w:t>
            </w:r>
            <w:r w:rsidRPr="008C7EE1">
              <w:rPr>
                <w:color w:val="auto"/>
                <w:szCs w:val="20"/>
                <w:lang w:val="en-US"/>
              </w:rPr>
              <w:t xml:space="preserve"> Governor may proactively declare a state of emergency</w:t>
            </w:r>
            <w:r w:rsidRPr="008C7EE1">
              <w:rPr>
                <w:color w:val="auto"/>
                <w:w w:val="110"/>
                <w:szCs w:val="20"/>
                <w:lang w:val="en-US"/>
              </w:rPr>
              <w:t xml:space="preserve"> or a state of energy emergency</w:t>
            </w:r>
            <w:r w:rsidRPr="008C7EE1">
              <w:rPr>
                <w:color w:val="auto"/>
                <w:szCs w:val="20"/>
                <w:lang w:val="en-US"/>
              </w:rPr>
              <w:t>, which allows state ESF-12 to coordinate with appropriate state agencies to secure fuel, environmental, and worker safety waivers in response to the fuel event if needed</w:t>
            </w:r>
            <w:r w:rsidRPr="008C7EE1">
              <w:rPr>
                <w:color w:val="auto"/>
                <w:lang w:val="en-US"/>
              </w:rPr>
              <w:t>. May automatically trigger state hours-of-service waivers for drivers providing fuel truck drivers</w:t>
            </w:r>
          </w:p>
          <w:p w14:paraId="65D85679" w14:textId="6E416DCB" w:rsidR="00112CE2" w:rsidRPr="008C7EE1" w:rsidRDefault="00112CE2" w:rsidP="003B3A49">
            <w:pPr>
              <w:pStyle w:val="table-body"/>
              <w:numPr>
                <w:ilvl w:val="0"/>
                <w:numId w:val="12"/>
              </w:numPr>
              <w:ind w:left="134" w:hanging="180"/>
              <w:rPr>
                <w:color w:val="auto"/>
                <w:w w:val="110"/>
                <w:szCs w:val="20"/>
                <w:lang w:val="en-US"/>
              </w:rPr>
            </w:pPr>
            <w:r w:rsidRPr="008C7EE1">
              <w:rPr>
                <w:color w:val="auto"/>
                <w:lang w:val="en-US"/>
              </w:rPr>
              <w:t>_________________________________________________</w:t>
            </w:r>
          </w:p>
          <w:p w14:paraId="377A40D7" w14:textId="77777777" w:rsidR="00112CE2" w:rsidRPr="008C7EE1" w:rsidRDefault="00112CE2" w:rsidP="003B3A49">
            <w:pPr>
              <w:pStyle w:val="table-body"/>
              <w:ind w:left="134" w:hanging="180"/>
              <w:rPr>
                <w:color w:val="auto"/>
                <w:w w:val="110"/>
                <w:szCs w:val="20"/>
                <w:lang w:val="en-US"/>
              </w:rPr>
            </w:pPr>
          </w:p>
          <w:p w14:paraId="68164C9F" w14:textId="5F1DF476" w:rsidR="00112CE2" w:rsidRPr="008C7EE1" w:rsidRDefault="00112CE2" w:rsidP="003B3A49">
            <w:pPr>
              <w:pStyle w:val="table-body"/>
              <w:numPr>
                <w:ilvl w:val="0"/>
                <w:numId w:val="12"/>
              </w:numPr>
              <w:ind w:left="134" w:hanging="180"/>
              <w:rPr>
                <w:color w:val="auto"/>
                <w:w w:val="110"/>
                <w:szCs w:val="20"/>
                <w:lang w:val="en-US"/>
              </w:rPr>
            </w:pPr>
            <w:r w:rsidRPr="008C7EE1">
              <w:rPr>
                <w:color w:val="auto"/>
                <w:lang w:val="en-US"/>
              </w:rPr>
              <w:t>_________________________________________________</w:t>
            </w:r>
          </w:p>
          <w:p w14:paraId="3A866BC5" w14:textId="77777777" w:rsidR="00112CE2" w:rsidRPr="008C7EE1" w:rsidRDefault="00112CE2" w:rsidP="003B3A49">
            <w:pPr>
              <w:pStyle w:val="table-body"/>
              <w:ind w:left="134" w:hanging="180"/>
              <w:rPr>
                <w:color w:val="auto"/>
                <w:w w:val="110"/>
                <w:szCs w:val="20"/>
                <w:lang w:val="en-US"/>
              </w:rPr>
            </w:pPr>
          </w:p>
          <w:p w14:paraId="51E12FA5" w14:textId="1B384C7A" w:rsidR="00112CE2" w:rsidRPr="008C7EE1" w:rsidRDefault="00112CE2" w:rsidP="003B3A49">
            <w:pPr>
              <w:pStyle w:val="table-body"/>
              <w:numPr>
                <w:ilvl w:val="0"/>
                <w:numId w:val="12"/>
              </w:numPr>
              <w:ind w:left="134" w:hanging="180"/>
              <w:rPr>
                <w:color w:val="auto"/>
                <w:w w:val="110"/>
                <w:szCs w:val="20"/>
                <w:lang w:val="en-US"/>
              </w:rPr>
            </w:pPr>
            <w:r w:rsidRPr="008C7EE1">
              <w:rPr>
                <w:color w:val="auto"/>
                <w:lang w:val="en-US"/>
              </w:rPr>
              <w:t>_________________________________________________</w:t>
            </w:r>
          </w:p>
        </w:tc>
        <w:tc>
          <w:tcPr>
            <w:tcW w:w="7488" w:type="dxa"/>
            <w:tcBorders>
              <w:top w:val="single" w:sz="12" w:space="0" w:color="D2E5F2" w:themeColor="accent5" w:themeTint="66"/>
              <w:bottom w:val="single" w:sz="12" w:space="0" w:color="D2E5F2" w:themeColor="accent5" w:themeTint="66"/>
            </w:tcBorders>
            <w:shd w:val="clear" w:color="auto" w:fill="FFFFFF" w:themeFill="background1"/>
          </w:tcPr>
          <w:p w14:paraId="46EDA6EE" w14:textId="77777777" w:rsidR="00112CE2" w:rsidRPr="008C7EE1" w:rsidRDefault="00112CE2" w:rsidP="00112CE2">
            <w:pPr>
              <w:pStyle w:val="table-body"/>
              <w:numPr>
                <w:ilvl w:val="0"/>
                <w:numId w:val="12"/>
              </w:numPr>
              <w:ind w:left="134" w:hanging="180"/>
              <w:rPr>
                <w:color w:val="auto"/>
                <w:szCs w:val="20"/>
                <w:lang w:val="en-US"/>
              </w:rPr>
            </w:pPr>
            <w:r w:rsidRPr="008C7EE1">
              <w:rPr>
                <w:b/>
                <w:color w:val="auto"/>
                <w:szCs w:val="20"/>
                <w:lang w:val="en-US"/>
              </w:rPr>
              <w:t>Regulatory Relief:</w:t>
            </w:r>
            <w:r w:rsidRPr="008C7EE1">
              <w:rPr>
                <w:color w:val="auto"/>
                <w:szCs w:val="20"/>
                <w:lang w:val="en-US"/>
              </w:rPr>
              <w:t xml:space="preserve"> Governor may proactively declare a state of emergency</w:t>
            </w:r>
            <w:r w:rsidRPr="008C7EE1">
              <w:rPr>
                <w:color w:val="auto"/>
                <w:w w:val="110"/>
                <w:szCs w:val="20"/>
                <w:lang w:val="en-US"/>
              </w:rPr>
              <w:t xml:space="preserve"> or a state of energy emergency</w:t>
            </w:r>
            <w:r w:rsidRPr="008C7EE1">
              <w:rPr>
                <w:color w:val="auto"/>
                <w:szCs w:val="20"/>
                <w:lang w:val="en-US"/>
              </w:rPr>
              <w:t>, which allows state ESF-12 to coordinate with appropriate state agencies to secure fuel, environmental, and worker safety waivers in response to the fuel event if needed</w:t>
            </w:r>
            <w:r w:rsidRPr="008C7EE1">
              <w:rPr>
                <w:color w:val="auto"/>
                <w:lang w:val="en-US"/>
              </w:rPr>
              <w:t>. May automatically trigger state hours-of-service waivers for drivers providing fuel truck drivers</w:t>
            </w:r>
          </w:p>
          <w:p w14:paraId="2E52FBB0" w14:textId="77777777" w:rsidR="00112CE2" w:rsidRPr="008C7EE1" w:rsidRDefault="00112CE2" w:rsidP="003B3A49">
            <w:pPr>
              <w:pStyle w:val="table-body"/>
              <w:numPr>
                <w:ilvl w:val="0"/>
                <w:numId w:val="12"/>
              </w:numPr>
              <w:ind w:left="134" w:hanging="180"/>
              <w:rPr>
                <w:color w:val="auto"/>
                <w:szCs w:val="20"/>
                <w:lang w:val="en-US"/>
              </w:rPr>
            </w:pPr>
            <w:r w:rsidRPr="008C7EE1">
              <w:rPr>
                <w:b/>
                <w:color w:val="auto"/>
                <w:szCs w:val="20"/>
                <w:lang w:val="en-US"/>
              </w:rPr>
              <w:t>Regulatory Relief:</w:t>
            </w:r>
            <w:r w:rsidRPr="008C7EE1">
              <w:rPr>
                <w:color w:val="auto"/>
                <w:szCs w:val="20"/>
                <w:lang w:val="en-US"/>
              </w:rPr>
              <w:t xml:space="preserve"> Implement/grant federal EPA fuel waivers at state level, if necessary </w:t>
            </w:r>
          </w:p>
          <w:p w14:paraId="408E5DEA" w14:textId="77777777" w:rsidR="00112CE2" w:rsidRPr="008C7EE1" w:rsidRDefault="00112CE2" w:rsidP="003B3A49">
            <w:pPr>
              <w:pStyle w:val="table-body"/>
              <w:numPr>
                <w:ilvl w:val="0"/>
                <w:numId w:val="12"/>
              </w:numPr>
              <w:ind w:left="134" w:hanging="180"/>
              <w:rPr>
                <w:color w:val="auto"/>
                <w:szCs w:val="20"/>
                <w:lang w:val="en-US"/>
              </w:rPr>
            </w:pPr>
            <w:r w:rsidRPr="008C7EE1">
              <w:rPr>
                <w:b/>
                <w:color w:val="auto"/>
                <w:szCs w:val="20"/>
                <w:lang w:val="en-US"/>
              </w:rPr>
              <w:t>Regulatory Relief:</w:t>
            </w:r>
            <w:r w:rsidRPr="008C7EE1">
              <w:rPr>
                <w:color w:val="auto"/>
                <w:szCs w:val="20"/>
                <w:lang w:val="en-US"/>
              </w:rPr>
              <w:t xml:space="preserve"> Coordinate with federal agencies on federal </w:t>
            </w:r>
            <w:r w:rsidRPr="008C7EE1">
              <w:rPr>
                <w:color w:val="auto"/>
                <w:lang w:val="en-US"/>
              </w:rPr>
              <w:t xml:space="preserve">hours-of-service </w:t>
            </w:r>
            <w:r w:rsidRPr="008C7EE1">
              <w:rPr>
                <w:color w:val="auto"/>
                <w:szCs w:val="20"/>
                <w:lang w:val="en-US"/>
              </w:rPr>
              <w:t xml:space="preserve">and fuel specification waivers </w:t>
            </w:r>
          </w:p>
          <w:p w14:paraId="30B59EB8" w14:textId="19F2171C" w:rsidR="00112CE2" w:rsidRPr="008C7EE1" w:rsidRDefault="00112CE2" w:rsidP="003B3A49">
            <w:pPr>
              <w:pStyle w:val="table-body"/>
              <w:numPr>
                <w:ilvl w:val="0"/>
                <w:numId w:val="12"/>
              </w:numPr>
              <w:ind w:left="134" w:hanging="180"/>
              <w:rPr>
                <w:color w:val="auto"/>
                <w:szCs w:val="20"/>
                <w:lang w:val="en-US"/>
              </w:rPr>
            </w:pPr>
            <w:r w:rsidRPr="008C7EE1">
              <w:rPr>
                <w:b/>
                <w:color w:val="auto"/>
                <w:szCs w:val="20"/>
                <w:lang w:val="en-US"/>
              </w:rPr>
              <w:t>Impact Mitigation:</w:t>
            </w:r>
            <w:r w:rsidRPr="008C7EE1">
              <w:rPr>
                <w:color w:val="auto"/>
                <w:szCs w:val="20"/>
                <w:lang w:val="en-US"/>
              </w:rPr>
              <w:t xml:space="preserve"> If fuel shortage is affecting backup generators, communicate special priority customers to utility owner/operator for priority power restoration (e.g., hospitals) </w:t>
            </w:r>
          </w:p>
          <w:p w14:paraId="4296C1F9" w14:textId="77777777" w:rsidR="00112CE2" w:rsidRPr="008C7EE1" w:rsidRDefault="00112CE2" w:rsidP="003B3A49">
            <w:pPr>
              <w:pStyle w:val="table-body"/>
              <w:numPr>
                <w:ilvl w:val="0"/>
                <w:numId w:val="12"/>
              </w:numPr>
              <w:ind w:left="134" w:hanging="180"/>
              <w:rPr>
                <w:color w:val="auto"/>
                <w:szCs w:val="20"/>
                <w:lang w:val="en-US"/>
              </w:rPr>
            </w:pPr>
            <w:r w:rsidRPr="008C7EE1">
              <w:rPr>
                <w:b/>
                <w:color w:val="auto"/>
                <w:szCs w:val="20"/>
                <w:lang w:val="en-US"/>
              </w:rPr>
              <w:t>Public Messaging:</w:t>
            </w:r>
            <w:r w:rsidRPr="008C7EE1">
              <w:rPr>
                <w:color w:val="auto"/>
                <w:szCs w:val="20"/>
                <w:lang w:val="en-US"/>
              </w:rPr>
              <w:t xml:space="preserve"> Governor holds press conference or releases public statement about event, urges conservation</w:t>
            </w:r>
          </w:p>
        </w:tc>
      </w:tr>
      <w:tr w:rsidR="00112CE2" w:rsidRPr="008C7EE1" w14:paraId="164CCFA5" w14:textId="77777777" w:rsidTr="003B3A49">
        <w:trPr>
          <w:trHeight w:val="68"/>
        </w:trPr>
        <w:tc>
          <w:tcPr>
            <w:tcW w:w="1296" w:type="dxa"/>
            <w:gridSpan w:val="2"/>
            <w:tcBorders>
              <w:top w:val="single" w:sz="12" w:space="0" w:color="D2E5F2" w:themeColor="accent5" w:themeTint="66"/>
              <w:bottom w:val="single" w:sz="12" w:space="0" w:color="D2E5F2" w:themeColor="accent5" w:themeTint="66"/>
            </w:tcBorders>
            <w:shd w:val="clear" w:color="auto" w:fill="BBD8EC" w:themeFill="accent5" w:themeFillTint="99"/>
            <w:vAlign w:val="center"/>
          </w:tcPr>
          <w:p w14:paraId="0405EDAA" w14:textId="77777777" w:rsidR="00112CE2" w:rsidRPr="008C7EE1" w:rsidRDefault="00112CE2" w:rsidP="00405BAE">
            <w:pPr>
              <w:pStyle w:val="Body"/>
              <w:rPr>
                <w:b/>
                <w:bCs/>
                <w:w w:val="110"/>
                <w:sz w:val="20"/>
                <w:szCs w:val="20"/>
                <w:lang w:val="en-US"/>
              </w:rPr>
            </w:pPr>
            <w:r w:rsidRPr="008C7EE1">
              <w:rPr>
                <w:b/>
                <w:bCs/>
                <w:w w:val="110"/>
                <w:sz w:val="20"/>
                <w:szCs w:val="20"/>
                <w:lang w:val="en-US"/>
              </w:rPr>
              <w:t xml:space="preserve">Tier 1: </w:t>
            </w:r>
          </w:p>
          <w:p w14:paraId="727B33CC" w14:textId="77777777" w:rsidR="00112CE2" w:rsidRPr="008C7EE1" w:rsidRDefault="00112CE2" w:rsidP="00405BAE">
            <w:pPr>
              <w:pStyle w:val="Body"/>
              <w:rPr>
                <w:b/>
                <w:bCs/>
                <w:w w:val="110"/>
                <w:sz w:val="20"/>
                <w:szCs w:val="20"/>
                <w:lang w:val="en-US"/>
              </w:rPr>
            </w:pPr>
            <w:r w:rsidRPr="008C7EE1">
              <w:rPr>
                <w:b/>
                <w:bCs/>
                <w:w w:val="110"/>
                <w:sz w:val="20"/>
                <w:szCs w:val="20"/>
                <w:lang w:val="en-US"/>
              </w:rPr>
              <w:t>Major Event</w:t>
            </w:r>
          </w:p>
        </w:tc>
        <w:tc>
          <w:tcPr>
            <w:tcW w:w="6048" w:type="dxa"/>
            <w:tcBorders>
              <w:top w:val="single" w:sz="12" w:space="0" w:color="D2E5F2" w:themeColor="accent5" w:themeTint="66"/>
              <w:bottom w:val="single" w:sz="12" w:space="0" w:color="D2E5F2" w:themeColor="accent5" w:themeTint="66"/>
            </w:tcBorders>
            <w:shd w:val="clear" w:color="auto" w:fill="FFFFFF" w:themeFill="background1"/>
          </w:tcPr>
          <w:p w14:paraId="7B7F1D48" w14:textId="776D551A" w:rsidR="00112CE2" w:rsidRPr="008C7EE1" w:rsidRDefault="00112CE2" w:rsidP="003B3A49">
            <w:pPr>
              <w:pStyle w:val="table-body"/>
              <w:numPr>
                <w:ilvl w:val="0"/>
                <w:numId w:val="12"/>
              </w:numPr>
              <w:ind w:left="134" w:hanging="180"/>
              <w:rPr>
                <w:color w:val="auto"/>
                <w:w w:val="110"/>
                <w:szCs w:val="20"/>
                <w:lang w:val="en-US"/>
              </w:rPr>
            </w:pPr>
            <w:r w:rsidRPr="008C7EE1">
              <w:rPr>
                <w:color w:val="auto"/>
                <w:lang w:val="en-US"/>
              </w:rPr>
              <w:t>_________________________________________________</w:t>
            </w:r>
          </w:p>
          <w:p w14:paraId="56933CE1" w14:textId="77777777" w:rsidR="00112CE2" w:rsidRPr="008C7EE1" w:rsidRDefault="00112CE2" w:rsidP="003B3A49">
            <w:pPr>
              <w:pStyle w:val="table-body"/>
              <w:ind w:left="134" w:hanging="180"/>
              <w:rPr>
                <w:color w:val="auto"/>
                <w:w w:val="110"/>
                <w:szCs w:val="20"/>
                <w:lang w:val="en-US"/>
              </w:rPr>
            </w:pPr>
          </w:p>
          <w:p w14:paraId="699368F7" w14:textId="3866AEAC" w:rsidR="00112CE2" w:rsidRPr="008C7EE1" w:rsidRDefault="00112CE2" w:rsidP="003B3A49">
            <w:pPr>
              <w:pStyle w:val="table-body"/>
              <w:numPr>
                <w:ilvl w:val="0"/>
                <w:numId w:val="12"/>
              </w:numPr>
              <w:ind w:left="134" w:hanging="180"/>
              <w:rPr>
                <w:color w:val="auto"/>
                <w:w w:val="110"/>
                <w:szCs w:val="20"/>
                <w:lang w:val="en-US"/>
              </w:rPr>
            </w:pPr>
            <w:r w:rsidRPr="008C7EE1">
              <w:rPr>
                <w:color w:val="auto"/>
                <w:lang w:val="en-US"/>
              </w:rPr>
              <w:t>_________________________________________________</w:t>
            </w:r>
          </w:p>
          <w:p w14:paraId="572EB4C7" w14:textId="77777777" w:rsidR="00112CE2" w:rsidRPr="008C7EE1" w:rsidRDefault="00112CE2" w:rsidP="003B3A49">
            <w:pPr>
              <w:pStyle w:val="ListParagraph"/>
              <w:ind w:left="134" w:hanging="180"/>
              <w:jc w:val="left"/>
              <w:rPr>
                <w:w w:val="110"/>
                <w:szCs w:val="20"/>
              </w:rPr>
            </w:pPr>
          </w:p>
          <w:p w14:paraId="35DA2975" w14:textId="5647C96F" w:rsidR="00112CE2" w:rsidRPr="008C7EE1" w:rsidRDefault="00112CE2" w:rsidP="003B3A49">
            <w:pPr>
              <w:pStyle w:val="table-body"/>
              <w:numPr>
                <w:ilvl w:val="0"/>
                <w:numId w:val="12"/>
              </w:numPr>
              <w:ind w:left="134" w:hanging="180"/>
              <w:rPr>
                <w:color w:val="auto"/>
                <w:w w:val="110"/>
                <w:szCs w:val="20"/>
                <w:lang w:val="en-US"/>
              </w:rPr>
            </w:pPr>
            <w:r w:rsidRPr="008C7EE1">
              <w:rPr>
                <w:color w:val="auto"/>
                <w:lang w:val="en-US"/>
              </w:rPr>
              <w:t>_________________________________________________</w:t>
            </w:r>
          </w:p>
        </w:tc>
        <w:tc>
          <w:tcPr>
            <w:tcW w:w="7488" w:type="dxa"/>
            <w:tcBorders>
              <w:top w:val="single" w:sz="12" w:space="0" w:color="D2E5F2" w:themeColor="accent5" w:themeTint="66"/>
              <w:bottom w:val="single" w:sz="12" w:space="0" w:color="D2E5F2" w:themeColor="accent5" w:themeTint="66"/>
            </w:tcBorders>
            <w:shd w:val="clear" w:color="auto" w:fill="FFFFFF" w:themeFill="background1"/>
            <w:vAlign w:val="center"/>
          </w:tcPr>
          <w:p w14:paraId="0D754E51" w14:textId="67BF0FF6" w:rsidR="00112CE2" w:rsidRPr="008C7EE1" w:rsidRDefault="00112CE2" w:rsidP="003B3A49">
            <w:pPr>
              <w:pStyle w:val="table-body"/>
              <w:numPr>
                <w:ilvl w:val="0"/>
                <w:numId w:val="12"/>
              </w:numPr>
              <w:ind w:left="134" w:hanging="180"/>
              <w:rPr>
                <w:color w:val="auto"/>
                <w:szCs w:val="20"/>
                <w:lang w:val="en-US"/>
              </w:rPr>
            </w:pPr>
            <w:r w:rsidRPr="008C7EE1">
              <w:rPr>
                <w:b/>
                <w:color w:val="auto"/>
                <w:szCs w:val="20"/>
                <w:lang w:val="en-US"/>
              </w:rPr>
              <w:t>Regulatory Relief:</w:t>
            </w:r>
            <w:r w:rsidRPr="008C7EE1">
              <w:rPr>
                <w:color w:val="auto"/>
                <w:szCs w:val="20"/>
                <w:lang w:val="en-US"/>
              </w:rPr>
              <w:t xml:space="preserve"> Request, coordinate, or provide information to federal agencies, as needed, on additional federal waivers, such as Jones Act requests, Pipeline and Hazardous Materials Safety Administration (PHMSA) emergency pipeline waivers, or Federal Energy Regulatory Commission (FERC) prioritization requests</w:t>
            </w:r>
          </w:p>
          <w:p w14:paraId="684A209C" w14:textId="18704555" w:rsidR="00112CE2" w:rsidRPr="008C7EE1" w:rsidRDefault="00112CE2" w:rsidP="003B3A49">
            <w:pPr>
              <w:pStyle w:val="table-body"/>
              <w:numPr>
                <w:ilvl w:val="0"/>
                <w:numId w:val="10"/>
              </w:numPr>
              <w:ind w:left="134" w:hanging="180"/>
              <w:rPr>
                <w:color w:val="auto"/>
                <w:lang w:val="en-US"/>
              </w:rPr>
            </w:pPr>
            <w:r w:rsidRPr="008C7EE1">
              <w:rPr>
                <w:b/>
                <w:color w:val="auto"/>
                <w:szCs w:val="20"/>
                <w:lang w:val="en-US"/>
              </w:rPr>
              <w:t>Regulatory Relief:</w:t>
            </w:r>
            <w:r w:rsidRPr="008C7EE1">
              <w:rPr>
                <w:color w:val="auto"/>
                <w:szCs w:val="20"/>
                <w:lang w:val="en-US"/>
              </w:rPr>
              <w:t xml:space="preserve"> Governor may </w:t>
            </w:r>
            <w:r w:rsidR="00F97D4B" w:rsidRPr="008C7EE1">
              <w:rPr>
                <w:color w:val="auto"/>
                <w:szCs w:val="20"/>
                <w:lang w:val="en-US"/>
              </w:rPr>
              <w:t>issue a disaster declaration/proclamation</w:t>
            </w:r>
          </w:p>
          <w:p w14:paraId="7ED200CC" w14:textId="0D14F5DA" w:rsidR="00112CE2" w:rsidRPr="008C7EE1" w:rsidRDefault="00112CE2" w:rsidP="003B3A49">
            <w:pPr>
              <w:pStyle w:val="table-body"/>
              <w:numPr>
                <w:ilvl w:val="0"/>
                <w:numId w:val="10"/>
              </w:numPr>
              <w:ind w:left="134" w:hanging="180"/>
              <w:rPr>
                <w:color w:val="auto"/>
                <w:lang w:val="en-US"/>
              </w:rPr>
            </w:pPr>
            <w:r w:rsidRPr="008C7EE1">
              <w:rPr>
                <w:b/>
                <w:color w:val="auto"/>
                <w:lang w:val="en-US"/>
              </w:rPr>
              <w:t>Impact Mitigation:</w:t>
            </w:r>
            <w:r w:rsidRPr="008C7EE1">
              <w:rPr>
                <w:color w:val="auto"/>
                <w:lang w:val="en-US"/>
              </w:rPr>
              <w:t xml:space="preserve"> Implement and manage fuel rationing programs (e.g., odd-even license plate restrictions), if applicable</w:t>
            </w:r>
            <w:r w:rsidRPr="008C7EE1">
              <w:rPr>
                <w:b/>
                <w:color w:val="auto"/>
                <w:lang w:val="en-US"/>
              </w:rPr>
              <w:t xml:space="preserve"> </w:t>
            </w:r>
          </w:p>
          <w:p w14:paraId="5975832D" w14:textId="77777777" w:rsidR="00112CE2" w:rsidRPr="008C7EE1" w:rsidRDefault="00112CE2" w:rsidP="003B3A49">
            <w:pPr>
              <w:pStyle w:val="table-body"/>
              <w:numPr>
                <w:ilvl w:val="0"/>
                <w:numId w:val="10"/>
              </w:numPr>
              <w:ind w:left="134" w:hanging="180"/>
              <w:rPr>
                <w:color w:val="auto"/>
                <w:lang w:val="en-US"/>
              </w:rPr>
            </w:pPr>
            <w:r w:rsidRPr="008C7EE1">
              <w:rPr>
                <w:b/>
                <w:color w:val="auto"/>
                <w:lang w:val="en-US"/>
              </w:rPr>
              <w:t>Resource Management:</w:t>
            </w:r>
            <w:r w:rsidRPr="008C7EE1">
              <w:rPr>
                <w:color w:val="auto"/>
                <w:lang w:val="en-US"/>
              </w:rPr>
              <w:t xml:space="preserve"> Implement state fuel allocation program, if applicable, including allocating fuel to support mass care operations and first responders</w:t>
            </w:r>
          </w:p>
          <w:p w14:paraId="0C3632F0" w14:textId="77777777" w:rsidR="00112CE2" w:rsidRPr="008C7EE1" w:rsidRDefault="00112CE2" w:rsidP="003B3A49">
            <w:pPr>
              <w:pStyle w:val="table-body"/>
              <w:numPr>
                <w:ilvl w:val="0"/>
                <w:numId w:val="10"/>
              </w:numPr>
              <w:ind w:left="134" w:hanging="180"/>
              <w:rPr>
                <w:color w:val="auto"/>
                <w:lang w:val="en-US"/>
              </w:rPr>
            </w:pPr>
            <w:r w:rsidRPr="008C7EE1">
              <w:rPr>
                <w:b/>
                <w:color w:val="auto"/>
                <w:lang w:val="en-US"/>
              </w:rPr>
              <w:t>Public Messaging:</w:t>
            </w:r>
            <w:r w:rsidRPr="008C7EE1">
              <w:rPr>
                <w:color w:val="auto"/>
                <w:lang w:val="en-US"/>
              </w:rPr>
              <w:t xml:space="preserve"> Call for fuel conservation in public messaging, in coordination with the Joint Information Center</w:t>
            </w:r>
          </w:p>
        </w:tc>
      </w:tr>
    </w:tbl>
    <w:p w14:paraId="3264AB53" w14:textId="3CD24FB2" w:rsidR="003A4739" w:rsidRPr="008C7EE1" w:rsidRDefault="003A4739" w:rsidP="003A4739">
      <w:pPr>
        <w:ind w:left="0"/>
      </w:pPr>
    </w:p>
    <w:p w14:paraId="361ABB3B" w14:textId="77777777" w:rsidR="00CE5AF9" w:rsidRPr="008C7EE1" w:rsidRDefault="00CE5AF9" w:rsidP="00DA61FA">
      <w:pPr>
        <w:pStyle w:val="Heading2"/>
        <w:framePr w:wrap="around" w:x="1372" w:y="-321"/>
      </w:pPr>
      <w:bookmarkStart w:id="49" w:name="_Liquid_Fuel_Industry_1"/>
      <w:bookmarkEnd w:id="49"/>
      <w:r w:rsidRPr="008C7EE1">
        <w:t>Liquid Fuel Industry</w:t>
      </w:r>
    </w:p>
    <w:tbl>
      <w:tblPr>
        <w:tblW w:w="14700" w:type="dxa"/>
        <w:tblInd w:w="-510" w:type="dxa"/>
        <w:shd w:val="clear" w:color="auto" w:fill="ABCFE7"/>
        <w:tblLayout w:type="fixed"/>
        <w:tblCellMar>
          <w:left w:w="144" w:type="dxa"/>
          <w:right w:w="144" w:type="dxa"/>
        </w:tblCellMar>
        <w:tblLook w:val="01E0" w:firstRow="1" w:lastRow="1" w:firstColumn="1" w:lastColumn="1" w:noHBand="0" w:noVBand="0"/>
      </w:tblPr>
      <w:tblGrid>
        <w:gridCol w:w="30"/>
        <w:gridCol w:w="1282"/>
        <w:gridCol w:w="5969"/>
        <w:gridCol w:w="7389"/>
        <w:gridCol w:w="30"/>
      </w:tblGrid>
      <w:tr w:rsidR="004371AC" w:rsidRPr="008C7EE1" w14:paraId="1C1F2AFB" w14:textId="77777777" w:rsidTr="003B3A49">
        <w:trPr>
          <w:gridBefore w:val="1"/>
          <w:wBefore w:w="30" w:type="dxa"/>
          <w:trHeight w:val="255"/>
        </w:trPr>
        <w:tc>
          <w:tcPr>
            <w:tcW w:w="1296" w:type="dxa"/>
            <w:tcBorders>
              <w:top w:val="single" w:sz="24" w:space="0" w:color="FFFFFF" w:themeColor="background1"/>
              <w:left w:val="single" w:sz="24" w:space="0" w:color="FFFFFF" w:themeColor="background1"/>
              <w:bottom w:val="single" w:sz="12" w:space="0" w:color="D2E5F2" w:themeColor="accent5" w:themeTint="66"/>
              <w:right w:val="single" w:sz="48" w:space="0" w:color="FFFFFF" w:themeColor="background1"/>
            </w:tcBorders>
            <w:shd w:val="clear" w:color="auto" w:fill="FFFFFF" w:themeFill="background1"/>
            <w:vAlign w:val="center"/>
          </w:tcPr>
          <w:p w14:paraId="4D2DE68E" w14:textId="0CA95DCF" w:rsidR="005B1FBC" w:rsidRPr="008C7EE1" w:rsidRDefault="005B1FBC" w:rsidP="00D43814">
            <w:pPr>
              <w:pStyle w:val="Body"/>
              <w:rPr>
                <w:lang w:val="en-US"/>
              </w:rPr>
            </w:pPr>
          </w:p>
        </w:tc>
        <w:tc>
          <w:tcPr>
            <w:tcW w:w="6048" w:type="dxa"/>
            <w:tcBorders>
              <w:top w:val="single" w:sz="24" w:space="0" w:color="FFFFFF" w:themeColor="background1"/>
              <w:left w:val="single" w:sz="48" w:space="0" w:color="FFFFFF" w:themeColor="background1"/>
              <w:bottom w:val="single" w:sz="12" w:space="0" w:color="D2E5F2" w:themeColor="accent5" w:themeTint="66"/>
              <w:right w:val="dotted" w:sz="24" w:space="0" w:color="FFFFFF" w:themeColor="background1"/>
            </w:tcBorders>
            <w:shd w:val="clear" w:color="auto" w:fill="FFFFFF" w:themeFill="background1"/>
            <w:vAlign w:val="center"/>
          </w:tcPr>
          <w:p w14:paraId="74F2BF15" w14:textId="77777777" w:rsidR="005B1FBC" w:rsidRPr="008C7EE1" w:rsidRDefault="005B1FBC" w:rsidP="00EE636A">
            <w:pPr>
              <w:pStyle w:val="Body"/>
              <w:jc w:val="center"/>
              <w:rPr>
                <w:b/>
                <w:bCs/>
                <w:sz w:val="20"/>
                <w:szCs w:val="20"/>
                <w:lang w:val="en-US"/>
              </w:rPr>
            </w:pPr>
            <w:r w:rsidRPr="008C7EE1">
              <w:rPr>
                <w:b/>
                <w:bCs/>
                <w:w w:val="110"/>
                <w:sz w:val="20"/>
                <w:szCs w:val="20"/>
                <w:lang w:val="en-US"/>
              </w:rPr>
              <w:t>Pre-Event</w:t>
            </w:r>
          </w:p>
        </w:tc>
        <w:tc>
          <w:tcPr>
            <w:tcW w:w="7488" w:type="dxa"/>
            <w:gridSpan w:val="2"/>
            <w:tcBorders>
              <w:top w:val="single" w:sz="24" w:space="0" w:color="FFFFFF" w:themeColor="background1"/>
              <w:left w:val="dotted" w:sz="24" w:space="0" w:color="FFFFFF" w:themeColor="background1"/>
              <w:bottom w:val="single" w:sz="12" w:space="0" w:color="D2E5F2" w:themeColor="accent5" w:themeTint="66"/>
              <w:right w:val="dotted" w:sz="24" w:space="0" w:color="FFFFFF" w:themeColor="background1"/>
            </w:tcBorders>
            <w:shd w:val="clear" w:color="auto" w:fill="FFFFFF" w:themeFill="background1"/>
            <w:vAlign w:val="center"/>
          </w:tcPr>
          <w:p w14:paraId="1F997F3E" w14:textId="11D82ED6" w:rsidR="005B1FBC" w:rsidRPr="008C7EE1" w:rsidRDefault="005B1FBC" w:rsidP="00EE636A">
            <w:pPr>
              <w:pStyle w:val="Body"/>
              <w:jc w:val="center"/>
              <w:rPr>
                <w:b/>
                <w:bCs/>
                <w:sz w:val="20"/>
                <w:szCs w:val="20"/>
                <w:lang w:val="en-US"/>
              </w:rPr>
            </w:pPr>
            <w:r w:rsidRPr="008C7EE1">
              <w:rPr>
                <w:b/>
                <w:bCs/>
                <w:w w:val="110"/>
                <w:sz w:val="20"/>
                <w:szCs w:val="20"/>
                <w:lang w:val="en-US"/>
              </w:rPr>
              <w:t>Response</w:t>
            </w:r>
          </w:p>
        </w:tc>
      </w:tr>
      <w:tr w:rsidR="00156C85" w:rsidRPr="008C7EE1" w14:paraId="5A92FCCE" w14:textId="77777777" w:rsidTr="0007378E">
        <w:trPr>
          <w:gridAfter w:val="1"/>
          <w:wAfter w:w="30" w:type="dxa"/>
          <w:trHeight w:val="2490"/>
        </w:trPr>
        <w:tc>
          <w:tcPr>
            <w:tcW w:w="1296" w:type="dxa"/>
            <w:gridSpan w:val="2"/>
            <w:tcBorders>
              <w:top w:val="single" w:sz="12" w:space="0" w:color="D2E5F2" w:themeColor="accent5" w:themeTint="66"/>
              <w:bottom w:val="single" w:sz="12" w:space="0" w:color="D2E5F2" w:themeColor="accent5" w:themeTint="66"/>
            </w:tcBorders>
            <w:shd w:val="clear" w:color="auto" w:fill="E8F2F8" w:themeFill="accent5" w:themeFillTint="33"/>
            <w:vAlign w:val="center"/>
          </w:tcPr>
          <w:p w14:paraId="4841718A" w14:textId="77777777" w:rsidR="005B1FBC" w:rsidRPr="008C7EE1" w:rsidRDefault="005B1FBC" w:rsidP="00D43814">
            <w:pPr>
              <w:pStyle w:val="table-body"/>
              <w:rPr>
                <w:rFonts w:ascii="Times New Roman"/>
                <w:b/>
                <w:bCs/>
                <w:szCs w:val="20"/>
                <w:lang w:val="en-US"/>
              </w:rPr>
            </w:pPr>
            <w:bookmarkStart w:id="50" w:name="_Liquid_Fuel_Industry"/>
            <w:bookmarkEnd w:id="50"/>
            <w:r w:rsidRPr="008C7EE1">
              <w:rPr>
                <w:b/>
                <w:bCs/>
                <w:w w:val="110"/>
                <w:szCs w:val="20"/>
                <w:lang w:val="en-US"/>
              </w:rPr>
              <w:t>Tier 3: Enhanced Watch</w:t>
            </w:r>
          </w:p>
          <w:p w14:paraId="11ADA42F" w14:textId="77777777" w:rsidR="005B1FBC" w:rsidRPr="008C7EE1" w:rsidRDefault="005B1FBC" w:rsidP="00D43814">
            <w:pPr>
              <w:pStyle w:val="table-body"/>
              <w:rPr>
                <w:rFonts w:ascii="Times New Roman"/>
                <w:b/>
                <w:bCs/>
                <w:szCs w:val="20"/>
                <w:lang w:val="en-US"/>
              </w:rPr>
            </w:pPr>
          </w:p>
        </w:tc>
        <w:tc>
          <w:tcPr>
            <w:tcW w:w="6048" w:type="dxa"/>
            <w:tcBorders>
              <w:top w:val="single" w:sz="12" w:space="0" w:color="D2E5F2" w:themeColor="accent5" w:themeTint="66"/>
              <w:bottom w:val="single" w:sz="12" w:space="0" w:color="D2E5F2" w:themeColor="accent5" w:themeTint="66"/>
            </w:tcBorders>
            <w:shd w:val="clear" w:color="auto" w:fill="FFFFFF" w:themeFill="background1"/>
          </w:tcPr>
          <w:p w14:paraId="4D806BE0" w14:textId="7E75EAB8" w:rsidR="005B1FBC" w:rsidRPr="008C7EE1" w:rsidRDefault="00421CA9" w:rsidP="00394018">
            <w:pPr>
              <w:pStyle w:val="table-body"/>
              <w:numPr>
                <w:ilvl w:val="0"/>
                <w:numId w:val="13"/>
              </w:numPr>
              <w:ind w:left="194" w:hanging="194"/>
              <w:rPr>
                <w:color w:val="auto"/>
                <w:w w:val="110"/>
                <w:szCs w:val="20"/>
                <w:lang w:val="en-US"/>
              </w:rPr>
            </w:pPr>
            <w:r w:rsidRPr="008C7EE1">
              <w:rPr>
                <w:b/>
                <w:color w:val="auto"/>
                <w:szCs w:val="20"/>
                <w:lang w:val="en-US"/>
              </w:rPr>
              <w:t>Situational Awareness/Impact Mitigation</w:t>
            </w:r>
            <w:r w:rsidR="005B1FBC" w:rsidRPr="008C7EE1">
              <w:rPr>
                <w:b/>
                <w:color w:val="auto"/>
                <w:szCs w:val="20"/>
                <w:lang w:val="en-US"/>
              </w:rPr>
              <w:t>:</w:t>
            </w:r>
            <w:r w:rsidR="005B1FBC" w:rsidRPr="008C7EE1">
              <w:rPr>
                <w:color w:val="auto"/>
                <w:szCs w:val="20"/>
                <w:lang w:val="en-US"/>
              </w:rPr>
              <w:t xml:space="preserve"> Assess and secure infrastructure in advance of the event</w:t>
            </w:r>
            <w:r w:rsidR="000F0E37" w:rsidRPr="008C7EE1">
              <w:rPr>
                <w:color w:val="auto"/>
                <w:lang w:val="en-US"/>
              </w:rPr>
              <w:t xml:space="preserve">. Industry may notify </w:t>
            </w:r>
            <w:r w:rsidR="0055458F" w:rsidRPr="008C7EE1">
              <w:rPr>
                <w:color w:val="auto"/>
                <w:lang w:val="en-US"/>
              </w:rPr>
              <w:t xml:space="preserve">state or federal </w:t>
            </w:r>
            <w:r w:rsidR="000F0E37" w:rsidRPr="008C7EE1">
              <w:rPr>
                <w:color w:val="auto"/>
                <w:lang w:val="en-US"/>
              </w:rPr>
              <w:t>ESF</w:t>
            </w:r>
            <w:r w:rsidR="00AD070B" w:rsidRPr="008C7EE1">
              <w:rPr>
                <w:color w:val="auto"/>
                <w:lang w:val="en-US"/>
              </w:rPr>
              <w:t>-</w:t>
            </w:r>
            <w:r w:rsidR="000F0E37" w:rsidRPr="008C7EE1">
              <w:rPr>
                <w:color w:val="auto"/>
                <w:lang w:val="en-US"/>
              </w:rPr>
              <w:t xml:space="preserve">12 on precautionary actions taken </w:t>
            </w:r>
          </w:p>
          <w:p w14:paraId="52B7512E" w14:textId="4C533F31" w:rsidR="005B1FBC" w:rsidRPr="008C7EE1" w:rsidRDefault="00421CA9" w:rsidP="00394018">
            <w:pPr>
              <w:pStyle w:val="table-body"/>
              <w:numPr>
                <w:ilvl w:val="0"/>
                <w:numId w:val="13"/>
              </w:numPr>
              <w:ind w:left="194" w:hanging="194"/>
              <w:rPr>
                <w:color w:val="auto"/>
                <w:szCs w:val="20"/>
                <w:lang w:val="en-US"/>
              </w:rPr>
            </w:pPr>
            <w:r w:rsidRPr="008C7EE1">
              <w:rPr>
                <w:b/>
                <w:color w:val="auto"/>
                <w:szCs w:val="20"/>
                <w:lang w:val="en-US"/>
              </w:rPr>
              <w:t>Resource Management:</w:t>
            </w:r>
            <w:r w:rsidR="005B1FBC" w:rsidRPr="008C7EE1">
              <w:rPr>
                <w:color w:val="auto"/>
                <w:szCs w:val="20"/>
                <w:lang w:val="en-US"/>
              </w:rPr>
              <w:t xml:space="preserve"> Assess staffing capabilities in advance of the event</w:t>
            </w:r>
          </w:p>
          <w:p w14:paraId="5DB245A0" w14:textId="5CCA5087" w:rsidR="005B1FBC" w:rsidRPr="008C7EE1" w:rsidRDefault="005B1FBC" w:rsidP="00394018">
            <w:pPr>
              <w:pStyle w:val="table-body"/>
              <w:numPr>
                <w:ilvl w:val="0"/>
                <w:numId w:val="13"/>
              </w:numPr>
              <w:ind w:left="194" w:hanging="194"/>
              <w:rPr>
                <w:color w:val="auto"/>
                <w:szCs w:val="20"/>
                <w:lang w:val="en-US"/>
              </w:rPr>
            </w:pPr>
            <w:r w:rsidRPr="008C7EE1">
              <w:rPr>
                <w:color w:val="auto"/>
                <w:szCs w:val="20"/>
                <w:lang w:val="en-US"/>
              </w:rPr>
              <w:t>___________________________</w:t>
            </w:r>
            <w:r w:rsidR="00911BAE" w:rsidRPr="008C7EE1">
              <w:rPr>
                <w:color w:val="auto"/>
                <w:szCs w:val="20"/>
                <w:lang w:val="en-US"/>
              </w:rPr>
              <w:t>____________________</w:t>
            </w:r>
          </w:p>
          <w:p w14:paraId="32C2DF45" w14:textId="77777777" w:rsidR="00911BAE" w:rsidRPr="008C7EE1" w:rsidRDefault="00911BAE" w:rsidP="00394018">
            <w:pPr>
              <w:pStyle w:val="table-body"/>
              <w:ind w:left="194" w:hanging="194"/>
              <w:rPr>
                <w:color w:val="auto"/>
                <w:szCs w:val="20"/>
                <w:lang w:val="en-US"/>
              </w:rPr>
            </w:pPr>
          </w:p>
          <w:p w14:paraId="1B25E4E4" w14:textId="6B2CF361" w:rsidR="005B1FBC" w:rsidRPr="0007378E" w:rsidRDefault="00911BAE" w:rsidP="0007378E">
            <w:pPr>
              <w:pStyle w:val="table-body"/>
              <w:numPr>
                <w:ilvl w:val="0"/>
                <w:numId w:val="13"/>
              </w:numPr>
              <w:ind w:left="194" w:hanging="194"/>
              <w:rPr>
                <w:color w:val="auto"/>
                <w:szCs w:val="20"/>
                <w:lang w:val="en-US"/>
              </w:rPr>
            </w:pPr>
            <w:r w:rsidRPr="008C7EE1">
              <w:rPr>
                <w:color w:val="auto"/>
                <w:szCs w:val="20"/>
                <w:lang w:val="en-US"/>
              </w:rPr>
              <w:t>_______________________________________________</w:t>
            </w:r>
          </w:p>
        </w:tc>
        <w:tc>
          <w:tcPr>
            <w:tcW w:w="7488" w:type="dxa"/>
            <w:tcBorders>
              <w:top w:val="single" w:sz="12" w:space="0" w:color="D2E5F2" w:themeColor="accent5" w:themeTint="66"/>
              <w:bottom w:val="single" w:sz="12" w:space="0" w:color="D2E5F2" w:themeColor="accent5" w:themeTint="66"/>
            </w:tcBorders>
            <w:shd w:val="clear" w:color="auto" w:fill="FFFFFF" w:themeFill="background1"/>
          </w:tcPr>
          <w:p w14:paraId="414CA6D5" w14:textId="77777777" w:rsidR="004F35E0" w:rsidRPr="008C7EE1" w:rsidRDefault="000B2F1A" w:rsidP="00394018">
            <w:pPr>
              <w:pStyle w:val="table-body"/>
              <w:numPr>
                <w:ilvl w:val="0"/>
                <w:numId w:val="13"/>
              </w:numPr>
              <w:ind w:left="194" w:hanging="194"/>
              <w:rPr>
                <w:color w:val="auto"/>
                <w:szCs w:val="20"/>
                <w:lang w:val="en-US"/>
              </w:rPr>
            </w:pPr>
            <w:r w:rsidRPr="008C7EE1">
              <w:rPr>
                <w:b/>
                <w:color w:val="auto"/>
                <w:szCs w:val="20"/>
                <w:lang w:val="en-US"/>
              </w:rPr>
              <w:t>Situational Awareness</w:t>
            </w:r>
            <w:r w:rsidR="005B1FBC" w:rsidRPr="008C7EE1">
              <w:rPr>
                <w:b/>
                <w:color w:val="auto"/>
                <w:szCs w:val="20"/>
                <w:lang w:val="en-US"/>
              </w:rPr>
              <w:t>:</w:t>
            </w:r>
            <w:r w:rsidR="005B1FBC" w:rsidRPr="008C7EE1">
              <w:rPr>
                <w:color w:val="auto"/>
                <w:szCs w:val="20"/>
                <w:lang w:val="en-US"/>
              </w:rPr>
              <w:t xml:space="preserve"> Affected companies assess cause and extent of issue, as applicable</w:t>
            </w:r>
            <w:r w:rsidR="004F35E0" w:rsidRPr="008C7EE1">
              <w:rPr>
                <w:color w:val="auto"/>
                <w:lang w:val="en-US"/>
              </w:rPr>
              <w:t xml:space="preserve">. </w:t>
            </w:r>
            <w:r w:rsidR="004F35E0" w:rsidRPr="008C7EE1">
              <w:rPr>
                <w:color w:val="auto"/>
                <w:szCs w:val="20"/>
                <w:lang w:val="en-US"/>
              </w:rPr>
              <w:t>Perform damage assessment and estimates time for restart, if applicable</w:t>
            </w:r>
            <w:r w:rsidR="004F35E0" w:rsidRPr="008C7EE1">
              <w:rPr>
                <w:color w:val="auto"/>
                <w:lang w:val="en-US"/>
              </w:rPr>
              <w:t xml:space="preserve"> </w:t>
            </w:r>
          </w:p>
          <w:p w14:paraId="7EDF75AC" w14:textId="375A3C31" w:rsidR="00646CDF" w:rsidRPr="008C7EE1" w:rsidRDefault="00BF5C76" w:rsidP="00394018">
            <w:pPr>
              <w:pStyle w:val="table-body"/>
              <w:numPr>
                <w:ilvl w:val="0"/>
                <w:numId w:val="13"/>
              </w:numPr>
              <w:ind w:left="194" w:hanging="194"/>
              <w:rPr>
                <w:color w:val="auto"/>
                <w:szCs w:val="20"/>
                <w:lang w:val="en-US"/>
              </w:rPr>
            </w:pPr>
            <w:r w:rsidRPr="008C7EE1">
              <w:rPr>
                <w:b/>
                <w:color w:val="auto"/>
                <w:szCs w:val="20"/>
                <w:lang w:val="en-US"/>
              </w:rPr>
              <w:t>Restoration:</w:t>
            </w:r>
            <w:r w:rsidRPr="008C7EE1">
              <w:rPr>
                <w:color w:val="auto"/>
                <w:szCs w:val="20"/>
                <w:lang w:val="en-US"/>
              </w:rPr>
              <w:t xml:space="preserve"> Work to fix damage, if applicable </w:t>
            </w:r>
          </w:p>
          <w:p w14:paraId="7C81B388" w14:textId="77777777" w:rsidR="005B1FBC" w:rsidRDefault="00E43A9F" w:rsidP="00394018">
            <w:pPr>
              <w:pStyle w:val="table-body"/>
              <w:numPr>
                <w:ilvl w:val="0"/>
                <w:numId w:val="13"/>
              </w:numPr>
              <w:ind w:left="194" w:hanging="194"/>
              <w:rPr>
                <w:color w:val="auto"/>
                <w:szCs w:val="20"/>
                <w:lang w:val="en-US"/>
              </w:rPr>
            </w:pPr>
            <w:r w:rsidRPr="008C7EE1">
              <w:rPr>
                <w:b/>
                <w:color w:val="auto"/>
                <w:szCs w:val="20"/>
                <w:lang w:val="en-US"/>
              </w:rPr>
              <w:t>Impact Mitigation:</w:t>
            </w:r>
            <w:r w:rsidRPr="008C7EE1">
              <w:rPr>
                <w:color w:val="auto"/>
                <w:szCs w:val="20"/>
                <w:lang w:val="en-US"/>
              </w:rPr>
              <w:t xml:space="preserve"> For cyber events, investigate the scope of the intrusion and its impact on infrastructure</w:t>
            </w:r>
            <w:r w:rsidR="004B6571" w:rsidRPr="008C7EE1">
              <w:rPr>
                <w:color w:val="auto"/>
                <w:szCs w:val="20"/>
                <w:lang w:val="en-US"/>
              </w:rPr>
              <w:t>;</w:t>
            </w:r>
            <w:r w:rsidRPr="008C7EE1">
              <w:rPr>
                <w:color w:val="auto"/>
                <w:szCs w:val="20"/>
                <w:lang w:val="en-US"/>
              </w:rPr>
              <w:t xml:space="preserve"> take action to identify the source of the breach and prevent the situation from escalating</w:t>
            </w:r>
          </w:p>
          <w:p w14:paraId="41145C39" w14:textId="16D15461" w:rsidR="0007378E" w:rsidRPr="008C7EE1" w:rsidRDefault="0007378E" w:rsidP="00394018">
            <w:pPr>
              <w:pStyle w:val="table-body"/>
              <w:numPr>
                <w:ilvl w:val="0"/>
                <w:numId w:val="13"/>
              </w:numPr>
              <w:ind w:left="194" w:hanging="194"/>
              <w:rPr>
                <w:color w:val="auto"/>
                <w:szCs w:val="20"/>
                <w:lang w:val="en-US"/>
              </w:rPr>
            </w:pPr>
            <w:r w:rsidRPr="008C7EE1">
              <w:rPr>
                <w:b/>
                <w:color w:val="auto"/>
                <w:lang w:val="en-US"/>
              </w:rPr>
              <w:t>_________________________________________________________________</w:t>
            </w:r>
          </w:p>
        </w:tc>
      </w:tr>
      <w:tr w:rsidR="00156C85" w:rsidRPr="008C7EE1" w14:paraId="6C42C6CE" w14:textId="77777777" w:rsidTr="003B3A49">
        <w:trPr>
          <w:gridAfter w:val="1"/>
          <w:wAfter w:w="30" w:type="dxa"/>
          <w:trHeight w:val="40"/>
        </w:trPr>
        <w:tc>
          <w:tcPr>
            <w:tcW w:w="1296" w:type="dxa"/>
            <w:gridSpan w:val="2"/>
            <w:tcBorders>
              <w:top w:val="single" w:sz="12" w:space="0" w:color="D2E5F2" w:themeColor="accent5" w:themeTint="66"/>
              <w:bottom w:val="single" w:sz="12" w:space="0" w:color="D2E5F2" w:themeColor="accent5" w:themeTint="66"/>
            </w:tcBorders>
            <w:shd w:val="clear" w:color="auto" w:fill="D2E5F2" w:themeFill="accent5" w:themeFillTint="66"/>
            <w:vAlign w:val="center"/>
          </w:tcPr>
          <w:p w14:paraId="17CC978E" w14:textId="77777777" w:rsidR="003518E1" w:rsidRPr="008C7EE1" w:rsidRDefault="003518E1" w:rsidP="003518E1">
            <w:pPr>
              <w:pStyle w:val="table-body"/>
              <w:rPr>
                <w:b/>
                <w:bCs/>
                <w:szCs w:val="20"/>
                <w:lang w:val="en-US"/>
              </w:rPr>
            </w:pPr>
          </w:p>
          <w:p w14:paraId="1EDEF1F0" w14:textId="77777777" w:rsidR="003518E1" w:rsidRPr="008C7EE1" w:rsidRDefault="003518E1" w:rsidP="003518E1">
            <w:pPr>
              <w:pStyle w:val="table-body"/>
              <w:rPr>
                <w:b/>
                <w:bCs/>
                <w:szCs w:val="20"/>
                <w:lang w:val="en-US"/>
              </w:rPr>
            </w:pPr>
            <w:r w:rsidRPr="008C7EE1">
              <w:rPr>
                <w:b/>
                <w:bCs/>
                <w:w w:val="110"/>
                <w:szCs w:val="20"/>
                <w:lang w:val="en-US"/>
              </w:rPr>
              <w:t>Tier 2: Significant Event</w:t>
            </w:r>
          </w:p>
          <w:p w14:paraId="11728BD6" w14:textId="77777777" w:rsidR="005B1FBC" w:rsidRPr="008C7EE1" w:rsidRDefault="005B1FBC" w:rsidP="00D43814">
            <w:pPr>
              <w:pStyle w:val="table-body"/>
              <w:rPr>
                <w:b/>
                <w:bCs/>
                <w:szCs w:val="20"/>
                <w:lang w:val="en-US"/>
              </w:rPr>
            </w:pPr>
          </w:p>
        </w:tc>
        <w:tc>
          <w:tcPr>
            <w:tcW w:w="6048" w:type="dxa"/>
            <w:tcBorders>
              <w:top w:val="single" w:sz="12" w:space="0" w:color="D2E5F2" w:themeColor="accent5" w:themeTint="66"/>
              <w:bottom w:val="single" w:sz="12" w:space="0" w:color="D2E5F2" w:themeColor="accent5" w:themeTint="66"/>
            </w:tcBorders>
            <w:shd w:val="clear" w:color="auto" w:fill="FFFFFF" w:themeFill="background1"/>
          </w:tcPr>
          <w:p w14:paraId="5A8FFD8D" w14:textId="3567A9F2" w:rsidR="005B1FBC" w:rsidRPr="008C7EE1" w:rsidRDefault="003518E1" w:rsidP="00394018">
            <w:pPr>
              <w:pStyle w:val="table-body"/>
              <w:numPr>
                <w:ilvl w:val="0"/>
                <w:numId w:val="13"/>
              </w:numPr>
              <w:ind w:left="194" w:hanging="194"/>
              <w:rPr>
                <w:color w:val="auto"/>
                <w:szCs w:val="20"/>
                <w:lang w:val="en-US"/>
              </w:rPr>
            </w:pPr>
            <w:r w:rsidRPr="008C7EE1">
              <w:rPr>
                <w:b/>
                <w:color w:val="auto"/>
                <w:szCs w:val="20"/>
                <w:lang w:val="en-US"/>
              </w:rPr>
              <w:t>Regulatory Relief:</w:t>
            </w:r>
            <w:r w:rsidRPr="008C7EE1">
              <w:rPr>
                <w:color w:val="auto"/>
                <w:szCs w:val="20"/>
                <w:lang w:val="en-US"/>
              </w:rPr>
              <w:t xml:space="preserve"> Industry groups request waivers from </w:t>
            </w:r>
            <w:r w:rsidR="00B75040" w:rsidRPr="008C7EE1">
              <w:rPr>
                <w:color w:val="auto"/>
                <w:szCs w:val="20"/>
                <w:lang w:val="en-US"/>
              </w:rPr>
              <w:t xml:space="preserve">state </w:t>
            </w:r>
            <w:r w:rsidR="00846812" w:rsidRPr="008C7EE1">
              <w:rPr>
                <w:color w:val="auto"/>
                <w:szCs w:val="20"/>
                <w:lang w:val="en-US"/>
              </w:rPr>
              <w:t xml:space="preserve">ESF-12 and other </w:t>
            </w:r>
            <w:r w:rsidRPr="008C7EE1">
              <w:rPr>
                <w:color w:val="auto"/>
                <w:szCs w:val="20"/>
                <w:lang w:val="en-US"/>
              </w:rPr>
              <w:t xml:space="preserve">state agencies (primarily state </w:t>
            </w:r>
            <w:r w:rsidR="00421CA9" w:rsidRPr="008C7EE1">
              <w:rPr>
                <w:color w:val="auto"/>
                <w:szCs w:val="20"/>
                <w:lang w:val="en-US"/>
              </w:rPr>
              <w:t>hours-of-service</w:t>
            </w:r>
            <w:r w:rsidRPr="008C7EE1">
              <w:rPr>
                <w:color w:val="auto"/>
                <w:szCs w:val="20"/>
                <w:lang w:val="en-US"/>
              </w:rPr>
              <w:t xml:space="preserve"> waivers) and identify need or anticipated need for federal waivers (</w:t>
            </w:r>
            <w:r w:rsidR="000B2F1A" w:rsidRPr="008C7EE1">
              <w:rPr>
                <w:color w:val="auto"/>
                <w:szCs w:val="20"/>
                <w:lang w:val="en-US"/>
              </w:rPr>
              <w:t>hours-of-service</w:t>
            </w:r>
            <w:r w:rsidRPr="008C7EE1">
              <w:rPr>
                <w:color w:val="auto"/>
                <w:szCs w:val="20"/>
                <w:lang w:val="en-US"/>
              </w:rPr>
              <w:t xml:space="preserve"> waivers, RVP/RFG waivers), if applicable </w:t>
            </w:r>
          </w:p>
          <w:p w14:paraId="60FEF2BF" w14:textId="77777777" w:rsidR="00911BAE" w:rsidRPr="008C7EE1" w:rsidRDefault="00911BAE" w:rsidP="00394018">
            <w:pPr>
              <w:pStyle w:val="table-body"/>
              <w:numPr>
                <w:ilvl w:val="0"/>
                <w:numId w:val="13"/>
              </w:numPr>
              <w:ind w:left="194" w:hanging="194"/>
              <w:rPr>
                <w:color w:val="auto"/>
                <w:szCs w:val="20"/>
                <w:lang w:val="en-US"/>
              </w:rPr>
            </w:pPr>
            <w:r w:rsidRPr="008C7EE1">
              <w:rPr>
                <w:color w:val="auto"/>
                <w:szCs w:val="20"/>
                <w:lang w:val="en-US"/>
              </w:rPr>
              <w:t>_______________________________________________</w:t>
            </w:r>
          </w:p>
          <w:p w14:paraId="1094BC57" w14:textId="77777777" w:rsidR="00911BAE" w:rsidRPr="008C7EE1" w:rsidRDefault="00911BAE" w:rsidP="00394018">
            <w:pPr>
              <w:pStyle w:val="table-body"/>
              <w:ind w:left="194" w:hanging="194"/>
              <w:rPr>
                <w:color w:val="auto"/>
                <w:szCs w:val="20"/>
                <w:lang w:val="en-US"/>
              </w:rPr>
            </w:pPr>
          </w:p>
          <w:p w14:paraId="1E1DE711" w14:textId="77777777" w:rsidR="00911BAE" w:rsidRPr="008C7EE1" w:rsidRDefault="00911BAE" w:rsidP="00394018">
            <w:pPr>
              <w:pStyle w:val="table-body"/>
              <w:numPr>
                <w:ilvl w:val="0"/>
                <w:numId w:val="13"/>
              </w:numPr>
              <w:ind w:left="194" w:hanging="194"/>
              <w:rPr>
                <w:color w:val="auto"/>
                <w:szCs w:val="20"/>
                <w:lang w:val="en-US"/>
              </w:rPr>
            </w:pPr>
            <w:r w:rsidRPr="008C7EE1">
              <w:rPr>
                <w:color w:val="auto"/>
                <w:szCs w:val="20"/>
                <w:lang w:val="en-US"/>
              </w:rPr>
              <w:t>_______________________________________________</w:t>
            </w:r>
          </w:p>
          <w:p w14:paraId="6091D3B1" w14:textId="77777777" w:rsidR="00911BAE" w:rsidRPr="008C7EE1" w:rsidRDefault="00911BAE" w:rsidP="00394018">
            <w:pPr>
              <w:pStyle w:val="table-body"/>
              <w:ind w:left="194" w:hanging="194"/>
              <w:rPr>
                <w:color w:val="auto"/>
                <w:szCs w:val="20"/>
                <w:lang w:val="en-US"/>
              </w:rPr>
            </w:pPr>
          </w:p>
          <w:p w14:paraId="7B2C410A" w14:textId="77777777" w:rsidR="00911BAE" w:rsidRPr="008C7EE1" w:rsidRDefault="00911BAE" w:rsidP="00394018">
            <w:pPr>
              <w:pStyle w:val="table-body"/>
              <w:numPr>
                <w:ilvl w:val="0"/>
                <w:numId w:val="13"/>
              </w:numPr>
              <w:ind w:left="194" w:hanging="194"/>
              <w:rPr>
                <w:color w:val="auto"/>
                <w:szCs w:val="20"/>
                <w:lang w:val="en-US"/>
              </w:rPr>
            </w:pPr>
            <w:r w:rsidRPr="008C7EE1">
              <w:rPr>
                <w:color w:val="auto"/>
                <w:szCs w:val="20"/>
                <w:lang w:val="en-US"/>
              </w:rPr>
              <w:t>_______________________________________________</w:t>
            </w:r>
          </w:p>
          <w:p w14:paraId="495FBF7D" w14:textId="77777777" w:rsidR="00911BAE" w:rsidRPr="008C7EE1" w:rsidRDefault="00911BAE" w:rsidP="00394018">
            <w:pPr>
              <w:pStyle w:val="ListParagraph"/>
              <w:ind w:left="194" w:hanging="194"/>
              <w:rPr>
                <w:szCs w:val="20"/>
              </w:rPr>
            </w:pPr>
          </w:p>
          <w:p w14:paraId="04B90775" w14:textId="3BFD5C1D" w:rsidR="00911BAE" w:rsidRPr="008C7EE1" w:rsidRDefault="00911BAE" w:rsidP="00394018">
            <w:pPr>
              <w:pStyle w:val="table-body"/>
              <w:numPr>
                <w:ilvl w:val="0"/>
                <w:numId w:val="13"/>
              </w:numPr>
              <w:ind w:left="194" w:hanging="194"/>
              <w:rPr>
                <w:color w:val="auto"/>
                <w:szCs w:val="20"/>
                <w:lang w:val="en-US"/>
              </w:rPr>
            </w:pPr>
            <w:r w:rsidRPr="008C7EE1">
              <w:rPr>
                <w:color w:val="auto"/>
                <w:szCs w:val="20"/>
                <w:lang w:val="en-US"/>
              </w:rPr>
              <w:t>_______________________________________________</w:t>
            </w:r>
          </w:p>
          <w:p w14:paraId="726B444B" w14:textId="484357E6" w:rsidR="00911BAE" w:rsidRPr="008C7EE1" w:rsidRDefault="00911BAE" w:rsidP="00394018">
            <w:pPr>
              <w:pStyle w:val="table-body"/>
              <w:ind w:left="194" w:hanging="194"/>
              <w:rPr>
                <w:color w:val="auto"/>
                <w:szCs w:val="20"/>
                <w:lang w:val="en-US"/>
              </w:rPr>
            </w:pPr>
          </w:p>
        </w:tc>
        <w:tc>
          <w:tcPr>
            <w:tcW w:w="7488" w:type="dxa"/>
            <w:tcBorders>
              <w:top w:val="single" w:sz="12" w:space="0" w:color="D2E5F2" w:themeColor="accent5" w:themeTint="66"/>
              <w:bottom w:val="single" w:sz="12" w:space="0" w:color="D2E5F2" w:themeColor="accent5" w:themeTint="66"/>
            </w:tcBorders>
            <w:shd w:val="clear" w:color="auto" w:fill="FFFFFF" w:themeFill="background1"/>
          </w:tcPr>
          <w:p w14:paraId="42C4B761" w14:textId="77777777" w:rsidR="00EC5319" w:rsidRPr="008C7EE1" w:rsidRDefault="00EC5319" w:rsidP="00394018">
            <w:pPr>
              <w:pStyle w:val="table-body"/>
              <w:numPr>
                <w:ilvl w:val="0"/>
                <w:numId w:val="13"/>
              </w:numPr>
              <w:ind w:left="194" w:hanging="194"/>
              <w:rPr>
                <w:b/>
                <w:color w:val="auto"/>
                <w:szCs w:val="20"/>
                <w:lang w:val="en-US"/>
              </w:rPr>
            </w:pPr>
            <w:r w:rsidRPr="008C7EE1">
              <w:rPr>
                <w:b/>
                <w:color w:val="auto"/>
                <w:szCs w:val="20"/>
                <w:lang w:val="en-US"/>
              </w:rPr>
              <w:t xml:space="preserve">Situational Awareness and Information-Sharing: </w:t>
            </w:r>
            <w:r w:rsidRPr="008C7EE1">
              <w:rPr>
                <w:color w:val="auto"/>
                <w:szCs w:val="20"/>
                <w:lang w:val="en-US"/>
              </w:rPr>
              <w:t>Affected pipeline company may establish contact with local and state emergency managers, state ESF-12, or federal ESF-12, and share damage and restoration information as needed</w:t>
            </w:r>
          </w:p>
          <w:p w14:paraId="1827D842" w14:textId="13F1EAAD" w:rsidR="005B1FBC" w:rsidRPr="008C7EE1" w:rsidRDefault="005B1FBC" w:rsidP="00394018">
            <w:pPr>
              <w:pStyle w:val="table-body"/>
              <w:numPr>
                <w:ilvl w:val="0"/>
                <w:numId w:val="13"/>
              </w:numPr>
              <w:ind w:left="194" w:hanging="194"/>
              <w:rPr>
                <w:b/>
                <w:color w:val="auto"/>
                <w:szCs w:val="20"/>
                <w:lang w:val="en-US"/>
              </w:rPr>
            </w:pPr>
            <w:r w:rsidRPr="008C7EE1">
              <w:rPr>
                <w:b/>
                <w:color w:val="auto"/>
                <w:szCs w:val="20"/>
                <w:lang w:val="en-US"/>
              </w:rPr>
              <w:t xml:space="preserve">Restoration: </w:t>
            </w:r>
            <w:r w:rsidRPr="008C7EE1">
              <w:rPr>
                <w:color w:val="auto"/>
                <w:szCs w:val="20"/>
                <w:lang w:val="en-US"/>
              </w:rPr>
              <w:t>Affected companies take immediate remediation action, if applicable</w:t>
            </w:r>
          </w:p>
          <w:p w14:paraId="4BA00DF4" w14:textId="64EF7677" w:rsidR="005B1FBC" w:rsidRPr="008C7EE1" w:rsidRDefault="000B2F1A" w:rsidP="00394018">
            <w:pPr>
              <w:pStyle w:val="table-body"/>
              <w:numPr>
                <w:ilvl w:val="0"/>
                <w:numId w:val="13"/>
              </w:numPr>
              <w:ind w:left="194" w:hanging="194"/>
              <w:rPr>
                <w:b/>
                <w:color w:val="auto"/>
                <w:szCs w:val="20"/>
                <w:lang w:val="en-US"/>
              </w:rPr>
            </w:pPr>
            <w:r w:rsidRPr="008C7EE1">
              <w:rPr>
                <w:b/>
                <w:color w:val="auto"/>
                <w:szCs w:val="20"/>
                <w:lang w:val="en-US"/>
              </w:rPr>
              <w:t>Resource Management</w:t>
            </w:r>
            <w:r w:rsidR="005B1FBC" w:rsidRPr="008C7EE1">
              <w:rPr>
                <w:b/>
                <w:color w:val="auto"/>
                <w:szCs w:val="20"/>
                <w:lang w:val="en-US"/>
              </w:rPr>
              <w:t xml:space="preserve">: </w:t>
            </w:r>
            <w:r w:rsidR="005B1FBC" w:rsidRPr="008C7EE1">
              <w:rPr>
                <w:color w:val="auto"/>
                <w:szCs w:val="20"/>
                <w:lang w:val="en-US"/>
              </w:rPr>
              <w:t>Assess challenges to restoration (</w:t>
            </w:r>
            <w:r w:rsidR="004B6571" w:rsidRPr="008C7EE1">
              <w:rPr>
                <w:color w:val="auto"/>
                <w:szCs w:val="20"/>
                <w:lang w:val="en-US"/>
              </w:rPr>
              <w:t xml:space="preserve">e.g., </w:t>
            </w:r>
            <w:r w:rsidR="005B1FBC" w:rsidRPr="008C7EE1">
              <w:rPr>
                <w:color w:val="auto"/>
                <w:szCs w:val="20"/>
                <w:lang w:val="en-US"/>
              </w:rPr>
              <w:t>specialized equipment or materials, access issues)</w:t>
            </w:r>
          </w:p>
          <w:p w14:paraId="3A947947" w14:textId="19E6327A" w:rsidR="00425F7D" w:rsidRPr="008C7EE1" w:rsidRDefault="000B2F1A" w:rsidP="00394018">
            <w:pPr>
              <w:pStyle w:val="table-body"/>
              <w:numPr>
                <w:ilvl w:val="0"/>
                <w:numId w:val="13"/>
              </w:numPr>
              <w:ind w:left="194" w:hanging="194"/>
              <w:rPr>
                <w:b/>
                <w:color w:val="auto"/>
                <w:szCs w:val="20"/>
                <w:lang w:val="en-US"/>
              </w:rPr>
            </w:pPr>
            <w:r w:rsidRPr="008C7EE1">
              <w:rPr>
                <w:b/>
                <w:color w:val="auto"/>
                <w:szCs w:val="20"/>
                <w:lang w:val="en-US"/>
              </w:rPr>
              <w:t xml:space="preserve">Impact Mitigation: </w:t>
            </w:r>
            <w:r w:rsidRPr="008C7EE1">
              <w:rPr>
                <w:color w:val="auto"/>
                <w:szCs w:val="20"/>
                <w:lang w:val="en-US"/>
              </w:rPr>
              <w:t>As terminal stocks lower, distributors work to identify alternate fuel sources</w:t>
            </w:r>
          </w:p>
          <w:p w14:paraId="56442966" w14:textId="76EDE69E" w:rsidR="005B1FBC" w:rsidRPr="008C7EE1" w:rsidRDefault="00746C39" w:rsidP="00394018">
            <w:pPr>
              <w:pStyle w:val="table-body"/>
              <w:numPr>
                <w:ilvl w:val="0"/>
                <w:numId w:val="13"/>
              </w:numPr>
              <w:ind w:left="194" w:hanging="194"/>
              <w:rPr>
                <w:b/>
                <w:color w:val="auto"/>
                <w:szCs w:val="20"/>
                <w:lang w:val="en-US"/>
              </w:rPr>
            </w:pPr>
            <w:r w:rsidRPr="008C7EE1">
              <w:rPr>
                <w:b/>
                <w:color w:val="auto"/>
                <w:szCs w:val="20"/>
                <w:lang w:val="en-US"/>
              </w:rPr>
              <w:t xml:space="preserve">Resource Management: </w:t>
            </w:r>
            <w:r w:rsidRPr="008C7EE1">
              <w:rPr>
                <w:color w:val="auto"/>
                <w:szCs w:val="20"/>
                <w:lang w:val="en-US"/>
              </w:rPr>
              <w:t>Fuel supplier may reduce or cut off supply to interruptible customers if the supplier cannot meet its contractual obligations due to low supply. If supply is still insufficient, equitably share the remaining available supply (referred to as "allocation")</w:t>
            </w:r>
          </w:p>
          <w:p w14:paraId="4705E4CF" w14:textId="57F57A5E" w:rsidR="005B1FBC" w:rsidRPr="008C7EE1" w:rsidRDefault="000B2F1A" w:rsidP="00394018">
            <w:pPr>
              <w:pStyle w:val="table-body"/>
              <w:numPr>
                <w:ilvl w:val="0"/>
                <w:numId w:val="13"/>
              </w:numPr>
              <w:ind w:left="194" w:hanging="194"/>
              <w:rPr>
                <w:b/>
                <w:color w:val="auto"/>
                <w:szCs w:val="20"/>
                <w:lang w:val="en-US"/>
              </w:rPr>
            </w:pPr>
            <w:r w:rsidRPr="008C7EE1">
              <w:rPr>
                <w:b/>
                <w:color w:val="auto"/>
                <w:szCs w:val="20"/>
                <w:lang w:val="en-US"/>
              </w:rPr>
              <w:t>Public Messaging</w:t>
            </w:r>
            <w:r w:rsidR="00BF5C76" w:rsidRPr="008C7EE1">
              <w:rPr>
                <w:b/>
                <w:color w:val="auto"/>
                <w:szCs w:val="20"/>
                <w:lang w:val="en-US"/>
              </w:rPr>
              <w:t xml:space="preserve">: </w:t>
            </w:r>
            <w:r w:rsidR="00BF5C76" w:rsidRPr="008C7EE1">
              <w:rPr>
                <w:color w:val="auto"/>
                <w:szCs w:val="20"/>
                <w:lang w:val="en-US"/>
              </w:rPr>
              <w:t xml:space="preserve">Pipeline or refinery company may communicate </w:t>
            </w:r>
            <w:r w:rsidR="005245DC" w:rsidRPr="008C7EE1">
              <w:rPr>
                <w:color w:val="auto"/>
                <w:szCs w:val="20"/>
                <w:lang w:val="en-US"/>
              </w:rPr>
              <w:t xml:space="preserve">status and restoration timelines </w:t>
            </w:r>
            <w:r w:rsidR="00BF5C76" w:rsidRPr="008C7EE1">
              <w:rPr>
                <w:color w:val="auto"/>
                <w:szCs w:val="20"/>
                <w:lang w:val="en-US"/>
              </w:rPr>
              <w:t>with the public</w:t>
            </w:r>
          </w:p>
        </w:tc>
      </w:tr>
      <w:tr w:rsidR="00156C85" w:rsidRPr="008C7EE1" w14:paraId="46F53D8D" w14:textId="77777777" w:rsidTr="000B0D2C">
        <w:trPr>
          <w:gridAfter w:val="1"/>
          <w:wAfter w:w="30" w:type="dxa"/>
          <w:trHeight w:val="1500"/>
        </w:trPr>
        <w:tc>
          <w:tcPr>
            <w:tcW w:w="1296" w:type="dxa"/>
            <w:gridSpan w:val="2"/>
            <w:tcBorders>
              <w:top w:val="single" w:sz="12" w:space="0" w:color="D2E5F2" w:themeColor="accent5" w:themeTint="66"/>
            </w:tcBorders>
            <w:shd w:val="clear" w:color="auto" w:fill="ABCFE7"/>
            <w:vAlign w:val="center"/>
          </w:tcPr>
          <w:p w14:paraId="19A71D11" w14:textId="08DA594E" w:rsidR="005B1FBC" w:rsidRPr="008C7EE1" w:rsidRDefault="005B1FBC" w:rsidP="000B2CA9">
            <w:pPr>
              <w:pStyle w:val="Body"/>
              <w:rPr>
                <w:b/>
                <w:bCs/>
                <w:w w:val="110"/>
                <w:sz w:val="20"/>
                <w:szCs w:val="20"/>
                <w:lang w:val="en-US"/>
              </w:rPr>
            </w:pPr>
            <w:r w:rsidRPr="008C7EE1">
              <w:rPr>
                <w:b/>
                <w:bCs/>
                <w:w w:val="110"/>
                <w:sz w:val="20"/>
                <w:szCs w:val="20"/>
                <w:lang w:val="en-US"/>
              </w:rPr>
              <w:t xml:space="preserve">Tier 1: </w:t>
            </w:r>
            <w:r w:rsidRPr="008C7EE1">
              <w:rPr>
                <w:b/>
                <w:bCs/>
                <w:w w:val="110"/>
                <w:sz w:val="20"/>
                <w:szCs w:val="20"/>
                <w:lang w:val="en-US"/>
              </w:rPr>
              <w:br/>
            </w:r>
            <w:r w:rsidR="00182ECA" w:rsidRPr="008C7EE1">
              <w:rPr>
                <w:b/>
                <w:bCs/>
                <w:w w:val="110"/>
                <w:sz w:val="20"/>
                <w:szCs w:val="20"/>
                <w:lang w:val="en-US"/>
              </w:rPr>
              <w:t xml:space="preserve">Major </w:t>
            </w:r>
            <w:r w:rsidRPr="008C7EE1">
              <w:rPr>
                <w:b/>
                <w:bCs/>
                <w:w w:val="110"/>
                <w:sz w:val="20"/>
                <w:szCs w:val="20"/>
                <w:lang w:val="en-US"/>
              </w:rPr>
              <w:t>Event</w:t>
            </w:r>
          </w:p>
        </w:tc>
        <w:tc>
          <w:tcPr>
            <w:tcW w:w="6048" w:type="dxa"/>
            <w:tcBorders>
              <w:top w:val="single" w:sz="12" w:space="0" w:color="D2E5F2" w:themeColor="accent5" w:themeTint="66"/>
              <w:bottom w:val="single" w:sz="4" w:space="0" w:color="E8F2F8"/>
            </w:tcBorders>
            <w:shd w:val="clear" w:color="auto" w:fill="FFFFFF" w:themeFill="background1"/>
          </w:tcPr>
          <w:p w14:paraId="398CEC83" w14:textId="77777777" w:rsidR="00911BAE" w:rsidRPr="008C7EE1" w:rsidRDefault="00911BAE" w:rsidP="00394018">
            <w:pPr>
              <w:pStyle w:val="table-body"/>
              <w:ind w:left="194" w:hanging="194"/>
              <w:rPr>
                <w:color w:val="auto"/>
                <w:szCs w:val="20"/>
                <w:lang w:val="en-US"/>
              </w:rPr>
            </w:pPr>
          </w:p>
          <w:p w14:paraId="3B12CC8D" w14:textId="4DD277CA" w:rsidR="00911BAE" w:rsidRPr="008C7EE1" w:rsidRDefault="00911BAE" w:rsidP="00394018">
            <w:pPr>
              <w:pStyle w:val="table-body"/>
              <w:numPr>
                <w:ilvl w:val="0"/>
                <w:numId w:val="13"/>
              </w:numPr>
              <w:ind w:left="194" w:hanging="194"/>
              <w:rPr>
                <w:color w:val="auto"/>
                <w:szCs w:val="20"/>
                <w:lang w:val="en-US"/>
              </w:rPr>
            </w:pPr>
            <w:r w:rsidRPr="008C7EE1">
              <w:rPr>
                <w:color w:val="auto"/>
                <w:szCs w:val="20"/>
                <w:lang w:val="en-US"/>
              </w:rPr>
              <w:t>_______________________________________________</w:t>
            </w:r>
          </w:p>
        </w:tc>
        <w:tc>
          <w:tcPr>
            <w:tcW w:w="7488" w:type="dxa"/>
            <w:tcBorders>
              <w:top w:val="single" w:sz="12" w:space="0" w:color="D2E5F2" w:themeColor="accent5" w:themeTint="66"/>
              <w:bottom w:val="single" w:sz="4" w:space="0" w:color="E8F2F8"/>
            </w:tcBorders>
            <w:shd w:val="clear" w:color="auto" w:fill="FFFFFF" w:themeFill="background1"/>
          </w:tcPr>
          <w:p w14:paraId="60F15CFB" w14:textId="77777777" w:rsidR="005B1FBC" w:rsidRDefault="00BF5C76" w:rsidP="00394018">
            <w:pPr>
              <w:pStyle w:val="table-body"/>
              <w:numPr>
                <w:ilvl w:val="0"/>
                <w:numId w:val="13"/>
              </w:numPr>
              <w:ind w:left="194" w:hanging="194"/>
              <w:rPr>
                <w:color w:val="auto"/>
                <w:szCs w:val="20"/>
                <w:lang w:val="en-US"/>
              </w:rPr>
            </w:pPr>
            <w:r w:rsidRPr="008C7EE1">
              <w:rPr>
                <w:b/>
                <w:color w:val="auto"/>
                <w:szCs w:val="20"/>
                <w:lang w:val="en-US"/>
              </w:rPr>
              <w:t>Regulatory Relief:</w:t>
            </w:r>
            <w:r w:rsidRPr="008C7EE1">
              <w:rPr>
                <w:color w:val="auto"/>
                <w:szCs w:val="20"/>
                <w:lang w:val="en-US"/>
              </w:rPr>
              <w:t xml:space="preserve"> Companies request additional federal waivers, such as Jones Act</w:t>
            </w:r>
            <w:r w:rsidR="000B2F1A" w:rsidRPr="008C7EE1">
              <w:rPr>
                <w:color w:val="auto"/>
                <w:szCs w:val="20"/>
                <w:lang w:val="en-US"/>
              </w:rPr>
              <w:t xml:space="preserve"> waivers</w:t>
            </w:r>
            <w:r w:rsidR="00B2210B" w:rsidRPr="008C7EE1">
              <w:rPr>
                <w:color w:val="auto"/>
                <w:szCs w:val="20"/>
                <w:lang w:val="en-US"/>
              </w:rPr>
              <w:t xml:space="preserve"> to facilitate fuel movement into the affected region</w:t>
            </w:r>
          </w:p>
          <w:p w14:paraId="5B3E109E" w14:textId="2688F84E" w:rsidR="0007378E" w:rsidRPr="008C7EE1" w:rsidRDefault="0007378E" w:rsidP="00394018">
            <w:pPr>
              <w:pStyle w:val="table-body"/>
              <w:numPr>
                <w:ilvl w:val="0"/>
                <w:numId w:val="13"/>
              </w:numPr>
              <w:ind w:left="194" w:hanging="194"/>
              <w:rPr>
                <w:color w:val="auto"/>
                <w:szCs w:val="20"/>
                <w:lang w:val="en-US"/>
              </w:rPr>
            </w:pPr>
            <w:r w:rsidRPr="008C7EE1">
              <w:rPr>
                <w:b/>
                <w:color w:val="auto"/>
                <w:lang w:val="en-US"/>
              </w:rPr>
              <w:t>_________________________________________________________________</w:t>
            </w:r>
          </w:p>
        </w:tc>
      </w:tr>
    </w:tbl>
    <w:p w14:paraId="49B0F21D" w14:textId="77777777" w:rsidR="00186E15" w:rsidRPr="008C7EE1" w:rsidRDefault="00186E15" w:rsidP="005B1FBC">
      <w:pPr>
        <w:pStyle w:val="Body"/>
        <w:rPr>
          <w:sz w:val="20"/>
          <w:szCs w:val="20"/>
          <w:lang w:val="en-US"/>
        </w:rPr>
        <w:sectPr w:rsidR="00186E15" w:rsidRPr="008C7EE1" w:rsidSect="00107C90">
          <w:headerReference w:type="even" r:id="rId51"/>
          <w:headerReference w:type="default" r:id="rId52"/>
          <w:footerReference w:type="even" r:id="rId53"/>
          <w:footerReference w:type="default" r:id="rId54"/>
          <w:headerReference w:type="first" r:id="rId55"/>
          <w:footerReference w:type="first" r:id="rId56"/>
          <w:footnotePr>
            <w:numFmt w:val="lowerLetter"/>
          </w:footnotePr>
          <w:endnotePr>
            <w:numFmt w:val="decimal"/>
          </w:endnotePr>
          <w:pgSz w:w="15840" w:h="12240" w:orient="landscape" w:code="1"/>
          <w:pgMar w:top="1440" w:right="1368" w:bottom="1440" w:left="720" w:header="1109" w:footer="432" w:gutter="0"/>
          <w:cols w:space="720"/>
          <w:docGrid w:linePitch="360"/>
        </w:sectPr>
      </w:pPr>
    </w:p>
    <w:p w14:paraId="4D224577" w14:textId="77777777" w:rsidR="00570E55" w:rsidRPr="008C7EE1" w:rsidRDefault="00570E55" w:rsidP="00236226">
      <w:pPr>
        <w:pStyle w:val="Heading2"/>
        <w:framePr w:wrap="around" w:y="113"/>
      </w:pPr>
      <w:bookmarkStart w:id="51" w:name="_ESF-12:_State_Energy_2"/>
      <w:bookmarkEnd w:id="51"/>
      <w:bookmarkEnd w:id="0"/>
      <w:r w:rsidRPr="008C7EE1">
        <w:t>ESF-12: State Energy Office, Public Utilities Commission</w:t>
      </w:r>
    </w:p>
    <w:tbl>
      <w:tblPr>
        <w:tblpPr w:leftFromText="180" w:rightFromText="180" w:vertAnchor="text" w:horzAnchor="page" w:tblpX="226" w:tblpY="428"/>
        <w:tblW w:w="14670" w:type="dxa"/>
        <w:tblLayout w:type="fixed"/>
        <w:tblCellMar>
          <w:left w:w="144" w:type="dxa"/>
          <w:right w:w="144" w:type="dxa"/>
        </w:tblCellMar>
        <w:tblLook w:val="01E0" w:firstRow="1" w:lastRow="1" w:firstColumn="1" w:lastColumn="1" w:noHBand="0" w:noVBand="0"/>
      </w:tblPr>
      <w:tblGrid>
        <w:gridCol w:w="1285"/>
        <w:gridCol w:w="5981"/>
        <w:gridCol w:w="7404"/>
      </w:tblGrid>
      <w:tr w:rsidR="00292EB2" w:rsidRPr="008C7EE1" w14:paraId="57A5D120" w14:textId="77777777" w:rsidTr="00236226">
        <w:trPr>
          <w:trHeight w:hRule="exact" w:val="627"/>
        </w:trPr>
        <w:tc>
          <w:tcPr>
            <w:tcW w:w="1285" w:type="dxa"/>
            <w:tcBorders>
              <w:bottom w:val="single" w:sz="12" w:space="0" w:color="D3ECB8" w:themeColor="accent4" w:themeTint="66"/>
            </w:tcBorders>
            <w:shd w:val="clear" w:color="auto" w:fill="FFFFFF" w:themeFill="background1"/>
            <w:vAlign w:val="center"/>
          </w:tcPr>
          <w:p w14:paraId="33DCB391" w14:textId="77777777" w:rsidR="00292EB2" w:rsidRPr="008C7EE1" w:rsidRDefault="00292EB2" w:rsidP="00405BAE">
            <w:pPr>
              <w:pStyle w:val="Body"/>
              <w:spacing w:before="40" w:after="40"/>
              <w:rPr>
                <w:sz w:val="20"/>
                <w:szCs w:val="20"/>
                <w:lang w:val="en-US"/>
              </w:rPr>
            </w:pPr>
          </w:p>
        </w:tc>
        <w:tc>
          <w:tcPr>
            <w:tcW w:w="5981" w:type="dxa"/>
            <w:tcBorders>
              <w:bottom w:val="single" w:sz="12" w:space="0" w:color="D3ECB8" w:themeColor="accent4" w:themeTint="66"/>
            </w:tcBorders>
            <w:shd w:val="clear" w:color="auto" w:fill="FFFFFF" w:themeFill="background1"/>
            <w:vAlign w:val="center"/>
          </w:tcPr>
          <w:p w14:paraId="34E181BE" w14:textId="77777777" w:rsidR="00292EB2" w:rsidRPr="008C7EE1" w:rsidRDefault="00292EB2" w:rsidP="003B3A49">
            <w:pPr>
              <w:pStyle w:val="Body"/>
              <w:spacing w:before="0" w:after="0" w:line="240" w:lineRule="auto"/>
              <w:jc w:val="center"/>
              <w:rPr>
                <w:b/>
                <w:bCs/>
                <w:sz w:val="20"/>
                <w:szCs w:val="20"/>
                <w:lang w:val="en-US"/>
              </w:rPr>
            </w:pPr>
            <w:r w:rsidRPr="008C7EE1">
              <w:rPr>
                <w:b/>
                <w:bCs/>
                <w:w w:val="110"/>
                <w:sz w:val="20"/>
                <w:szCs w:val="20"/>
                <w:lang w:val="en-US"/>
              </w:rPr>
              <w:t>Pre-Event</w:t>
            </w:r>
          </w:p>
        </w:tc>
        <w:tc>
          <w:tcPr>
            <w:tcW w:w="7404" w:type="dxa"/>
            <w:tcBorders>
              <w:bottom w:val="single" w:sz="12" w:space="0" w:color="D3ECB8" w:themeColor="accent4" w:themeTint="66"/>
            </w:tcBorders>
            <w:shd w:val="clear" w:color="auto" w:fill="FFFFFF" w:themeFill="background1"/>
            <w:vAlign w:val="center"/>
          </w:tcPr>
          <w:p w14:paraId="4A3B151D" w14:textId="77777777" w:rsidR="00292EB2" w:rsidRPr="008C7EE1" w:rsidRDefault="00292EB2" w:rsidP="00405BAE">
            <w:pPr>
              <w:pStyle w:val="Body"/>
              <w:spacing w:before="0" w:after="20"/>
              <w:jc w:val="center"/>
              <w:rPr>
                <w:b/>
                <w:bCs/>
                <w:sz w:val="20"/>
                <w:szCs w:val="20"/>
                <w:lang w:val="en-US"/>
              </w:rPr>
            </w:pPr>
            <w:r w:rsidRPr="008C7EE1">
              <w:rPr>
                <w:b/>
                <w:bCs/>
                <w:w w:val="110"/>
                <w:sz w:val="20"/>
                <w:szCs w:val="20"/>
                <w:lang w:val="en-US"/>
              </w:rPr>
              <w:t>Response</w:t>
            </w:r>
          </w:p>
        </w:tc>
      </w:tr>
      <w:tr w:rsidR="00292EB2" w:rsidRPr="008C7EE1" w14:paraId="01F4445D" w14:textId="77777777" w:rsidTr="000B0D2C">
        <w:trPr>
          <w:trHeight w:val="4197"/>
        </w:trPr>
        <w:tc>
          <w:tcPr>
            <w:tcW w:w="1285" w:type="dxa"/>
            <w:tcBorders>
              <w:top w:val="single" w:sz="12" w:space="0" w:color="D3ECB8" w:themeColor="accent4" w:themeTint="66"/>
              <w:bottom w:val="single" w:sz="12" w:space="0" w:color="D3ECB8" w:themeColor="accent4" w:themeTint="66"/>
            </w:tcBorders>
            <w:shd w:val="clear" w:color="auto" w:fill="F1F8E8"/>
            <w:vAlign w:val="center"/>
          </w:tcPr>
          <w:p w14:paraId="0F549F6E" w14:textId="77777777" w:rsidR="00292EB2" w:rsidRPr="008C7EE1" w:rsidRDefault="00292EB2" w:rsidP="00405BAE">
            <w:pPr>
              <w:pStyle w:val="Body"/>
              <w:spacing w:before="40" w:after="40"/>
              <w:rPr>
                <w:rFonts w:ascii="Times New Roman"/>
                <w:b/>
                <w:bCs/>
                <w:w w:val="110"/>
                <w:sz w:val="20"/>
                <w:szCs w:val="20"/>
                <w:lang w:val="en-US"/>
              </w:rPr>
            </w:pPr>
            <w:r w:rsidRPr="008C7EE1">
              <w:rPr>
                <w:b/>
                <w:bCs/>
                <w:w w:val="110"/>
                <w:sz w:val="20"/>
                <w:szCs w:val="20"/>
                <w:lang w:val="en-US"/>
              </w:rPr>
              <w:t xml:space="preserve">Tier 3: </w:t>
            </w:r>
            <w:r w:rsidRPr="008C7EE1">
              <w:rPr>
                <w:b/>
                <w:bCs/>
                <w:w w:val="110"/>
                <w:sz w:val="20"/>
                <w:szCs w:val="20"/>
                <w:lang w:val="en-US"/>
              </w:rPr>
              <w:br/>
              <w:t>Enhanced Watch</w:t>
            </w:r>
          </w:p>
        </w:tc>
        <w:tc>
          <w:tcPr>
            <w:tcW w:w="5981" w:type="dxa"/>
            <w:tcBorders>
              <w:top w:val="single" w:sz="12" w:space="0" w:color="D3ECB8" w:themeColor="accent4" w:themeTint="66"/>
              <w:bottom w:val="single" w:sz="12" w:space="0" w:color="D3ECB8" w:themeColor="accent4" w:themeTint="66"/>
            </w:tcBorders>
            <w:shd w:val="clear" w:color="auto" w:fill="FFFFFF" w:themeFill="background1"/>
          </w:tcPr>
          <w:p w14:paraId="3C74FA88" w14:textId="09F8DDAF" w:rsidR="00292EB2" w:rsidRPr="008C7EE1" w:rsidRDefault="00292EB2" w:rsidP="00696584">
            <w:pPr>
              <w:pStyle w:val="Body"/>
              <w:numPr>
                <w:ilvl w:val="0"/>
                <w:numId w:val="14"/>
              </w:numPr>
              <w:spacing w:before="40" w:after="20" w:line="264" w:lineRule="auto"/>
              <w:ind w:left="192" w:hanging="237"/>
              <w:rPr>
                <w:color w:val="auto"/>
                <w:sz w:val="20"/>
                <w:szCs w:val="20"/>
                <w:lang w:val="en-US"/>
              </w:rPr>
            </w:pPr>
            <w:r w:rsidRPr="008C7EE1">
              <w:rPr>
                <w:b/>
                <w:color w:val="auto"/>
                <w:sz w:val="20"/>
                <w:szCs w:val="20"/>
                <w:lang w:val="en-US"/>
              </w:rPr>
              <w:t>Situational Awareness and Information-Sharing</w:t>
            </w:r>
            <w:r w:rsidRPr="008C7EE1">
              <w:rPr>
                <w:b/>
                <w:color w:val="auto"/>
                <w:sz w:val="22"/>
                <w:szCs w:val="22"/>
                <w:lang w:val="en-US"/>
              </w:rPr>
              <w:t>:</w:t>
            </w:r>
            <w:r w:rsidRPr="008C7EE1">
              <w:rPr>
                <w:color w:val="auto"/>
                <w:sz w:val="22"/>
                <w:szCs w:val="22"/>
                <w:lang w:val="en-US"/>
              </w:rPr>
              <w:t xml:space="preserve"> </w:t>
            </w:r>
            <w:r w:rsidRPr="008C7EE1">
              <w:rPr>
                <w:rStyle w:val="cf01"/>
                <w:rFonts w:ascii="Franklin Gothic Book" w:hAnsi="Franklin Gothic Book"/>
                <w:color w:val="auto"/>
                <w:sz w:val="20"/>
                <w:szCs w:val="20"/>
                <w:lang w:val="en-US"/>
              </w:rPr>
              <w:t xml:space="preserve">Understand current demand for natural gas within the state, including use by </w:t>
            </w:r>
            <w:r w:rsidR="00A660C2" w:rsidRPr="008C7EE1">
              <w:rPr>
                <w:rStyle w:val="cf01"/>
                <w:rFonts w:ascii="Franklin Gothic Book" w:hAnsi="Franklin Gothic Book"/>
                <w:color w:val="auto"/>
                <w:sz w:val="20"/>
                <w:szCs w:val="20"/>
                <w:lang w:val="en-US"/>
              </w:rPr>
              <w:t>sector</w:t>
            </w:r>
            <w:r w:rsidRPr="008C7EE1">
              <w:rPr>
                <w:rStyle w:val="cf01"/>
                <w:rFonts w:ascii="Franklin Gothic Book" w:hAnsi="Franklin Gothic Book"/>
                <w:color w:val="auto"/>
                <w:sz w:val="20"/>
                <w:szCs w:val="20"/>
                <w:lang w:val="en-US"/>
              </w:rPr>
              <w:t>, and consider any ongoing shortages, seasonal demand, and other contributing factors</w:t>
            </w:r>
          </w:p>
          <w:p w14:paraId="6EBBF664" w14:textId="43C6DFD3" w:rsidR="00292EB2" w:rsidRPr="008C7EE1" w:rsidRDefault="00292EB2" w:rsidP="00696584">
            <w:pPr>
              <w:pStyle w:val="Body"/>
              <w:numPr>
                <w:ilvl w:val="0"/>
                <w:numId w:val="14"/>
              </w:numPr>
              <w:spacing w:before="40" w:after="20" w:line="264" w:lineRule="auto"/>
              <w:ind w:left="192" w:hanging="237"/>
              <w:rPr>
                <w:color w:val="auto"/>
                <w:sz w:val="20"/>
                <w:szCs w:val="20"/>
                <w:lang w:val="en-US"/>
              </w:rPr>
            </w:pPr>
            <w:r w:rsidRPr="008C7EE1">
              <w:rPr>
                <w:b/>
                <w:color w:val="auto"/>
                <w:sz w:val="20"/>
                <w:szCs w:val="20"/>
                <w:lang w:val="en-US"/>
              </w:rPr>
              <w:t>Situational Awareness and Information-Sharing:</w:t>
            </w:r>
            <w:r w:rsidRPr="008C7EE1">
              <w:rPr>
                <w:color w:val="auto"/>
                <w:sz w:val="20"/>
                <w:szCs w:val="20"/>
                <w:lang w:val="en-US"/>
              </w:rPr>
              <w:t xml:space="preserve"> Assess regional natural gas storage levels and prices using EIA and other data sources</w:t>
            </w:r>
            <w:r w:rsidR="00995FF5" w:rsidRPr="008C7EE1">
              <w:rPr>
                <w:color w:val="auto"/>
                <w:sz w:val="20"/>
                <w:szCs w:val="20"/>
                <w:lang w:val="en-US"/>
              </w:rPr>
              <w:t>;</w:t>
            </w:r>
            <w:r w:rsidRPr="008C7EE1">
              <w:rPr>
                <w:color w:val="auto"/>
                <w:sz w:val="20"/>
                <w:szCs w:val="20"/>
                <w:lang w:val="en-US"/>
              </w:rPr>
              <w:t xml:space="preserve"> Identify any shortages or limitations that could affect event response</w:t>
            </w:r>
          </w:p>
          <w:p w14:paraId="3BE84301" w14:textId="77777777" w:rsidR="00292EB2" w:rsidRPr="008C7EE1" w:rsidRDefault="00292EB2" w:rsidP="00696584">
            <w:pPr>
              <w:pStyle w:val="Body"/>
              <w:numPr>
                <w:ilvl w:val="0"/>
                <w:numId w:val="14"/>
              </w:numPr>
              <w:spacing w:before="40" w:after="20" w:line="264" w:lineRule="auto"/>
              <w:ind w:left="192" w:hanging="237"/>
              <w:rPr>
                <w:color w:val="auto"/>
                <w:sz w:val="20"/>
                <w:szCs w:val="20"/>
                <w:lang w:val="en-US"/>
              </w:rPr>
            </w:pPr>
            <w:r w:rsidRPr="008C7EE1">
              <w:rPr>
                <w:color w:val="auto"/>
                <w:sz w:val="20"/>
                <w:szCs w:val="20"/>
                <w:lang w:val="en-US"/>
              </w:rPr>
              <w:t>______________________________________________</w:t>
            </w:r>
          </w:p>
        </w:tc>
        <w:tc>
          <w:tcPr>
            <w:tcW w:w="7404" w:type="dxa"/>
            <w:tcBorders>
              <w:top w:val="single" w:sz="12" w:space="0" w:color="D3ECB8" w:themeColor="accent4" w:themeTint="66"/>
              <w:bottom w:val="single" w:sz="12" w:space="0" w:color="D3ECB8" w:themeColor="accent4" w:themeTint="66"/>
            </w:tcBorders>
            <w:shd w:val="clear" w:color="auto" w:fill="FFFFFF" w:themeFill="background1"/>
          </w:tcPr>
          <w:p w14:paraId="5B3707DB" w14:textId="6411BBE6" w:rsidR="00292EB2" w:rsidRPr="008C7EE1" w:rsidRDefault="00292EB2" w:rsidP="00292EB2">
            <w:pPr>
              <w:pStyle w:val="Body"/>
              <w:numPr>
                <w:ilvl w:val="0"/>
                <w:numId w:val="14"/>
              </w:numPr>
              <w:spacing w:before="40" w:after="20" w:line="264" w:lineRule="auto"/>
              <w:ind w:left="210" w:hanging="210"/>
              <w:rPr>
                <w:color w:val="auto"/>
                <w:sz w:val="20"/>
                <w:szCs w:val="20"/>
                <w:lang w:val="en-US"/>
              </w:rPr>
            </w:pPr>
            <w:r w:rsidRPr="008C7EE1">
              <w:rPr>
                <w:b/>
                <w:color w:val="auto"/>
                <w:sz w:val="20"/>
                <w:szCs w:val="20"/>
                <w:lang w:val="en-US"/>
              </w:rPr>
              <w:t>Situational Awareness and Information-Sharing:</w:t>
            </w:r>
            <w:r w:rsidRPr="008C7EE1">
              <w:rPr>
                <w:color w:val="auto"/>
                <w:sz w:val="20"/>
                <w:szCs w:val="20"/>
                <w:lang w:val="en-US"/>
              </w:rPr>
              <w:t xml:space="preserve"> Identify cascading impacts or interdependencies, such as reliance on natural gas for heating, or large critical users of gas, such as major power plant</w:t>
            </w:r>
            <w:r w:rsidR="00B0320E" w:rsidRPr="008C7EE1">
              <w:rPr>
                <w:color w:val="auto"/>
                <w:sz w:val="20"/>
                <w:szCs w:val="20"/>
                <w:lang w:val="en-US"/>
              </w:rPr>
              <w:t>s</w:t>
            </w:r>
          </w:p>
          <w:p w14:paraId="69354A7A" w14:textId="77777777" w:rsidR="00292EB2" w:rsidRPr="008C7EE1" w:rsidRDefault="00292EB2" w:rsidP="00292EB2">
            <w:pPr>
              <w:pStyle w:val="Body"/>
              <w:numPr>
                <w:ilvl w:val="0"/>
                <w:numId w:val="14"/>
              </w:numPr>
              <w:spacing w:before="40" w:after="20" w:line="264" w:lineRule="auto"/>
              <w:ind w:left="210" w:hanging="210"/>
              <w:rPr>
                <w:b/>
                <w:color w:val="auto"/>
                <w:sz w:val="20"/>
                <w:szCs w:val="20"/>
                <w:lang w:val="en-US"/>
              </w:rPr>
            </w:pPr>
            <w:r w:rsidRPr="008C7EE1">
              <w:rPr>
                <w:b/>
                <w:color w:val="auto"/>
                <w:sz w:val="20"/>
                <w:szCs w:val="20"/>
                <w:lang w:val="en-US"/>
              </w:rPr>
              <w:t>Situational Awareness and Information-Sharing:</w:t>
            </w:r>
            <w:r w:rsidRPr="008C7EE1">
              <w:rPr>
                <w:color w:val="auto"/>
                <w:sz w:val="20"/>
                <w:szCs w:val="20"/>
                <w:lang w:val="en-US"/>
              </w:rPr>
              <w:t xml:space="preserve"> Participate in internal and external situational awareness activities (e.g., regional calls, federal calls, briefing governor)</w:t>
            </w:r>
          </w:p>
          <w:p w14:paraId="3C771611" w14:textId="6BBA1783" w:rsidR="00292EB2" w:rsidRPr="008C7EE1" w:rsidRDefault="00292EB2" w:rsidP="00292EB2">
            <w:pPr>
              <w:pStyle w:val="Body"/>
              <w:numPr>
                <w:ilvl w:val="0"/>
                <w:numId w:val="14"/>
              </w:numPr>
              <w:spacing w:before="40" w:after="20" w:line="264" w:lineRule="auto"/>
              <w:ind w:left="210" w:hanging="210"/>
              <w:rPr>
                <w:color w:val="auto"/>
                <w:sz w:val="20"/>
                <w:szCs w:val="20"/>
                <w:lang w:val="en-US"/>
              </w:rPr>
            </w:pPr>
            <w:r w:rsidRPr="008C7EE1">
              <w:rPr>
                <w:b/>
                <w:color w:val="auto"/>
                <w:sz w:val="20"/>
                <w:szCs w:val="20"/>
                <w:lang w:val="en-US"/>
              </w:rPr>
              <w:t>Situational Awareness and Information-Sharing:</w:t>
            </w:r>
            <w:r w:rsidRPr="008C7EE1">
              <w:rPr>
                <w:color w:val="auto"/>
                <w:sz w:val="20"/>
                <w:szCs w:val="20"/>
                <w:lang w:val="en-US"/>
              </w:rPr>
              <w:t xml:space="preserve"> Communicate across state and federal ESF-12 by sharing information received from public data sources, ESF-12 responders, and local emergency offices via industry</w:t>
            </w:r>
          </w:p>
          <w:p w14:paraId="08ACF1F0" w14:textId="77777777" w:rsidR="00292EB2" w:rsidRPr="008C7EE1" w:rsidRDefault="00292EB2" w:rsidP="00292EB2">
            <w:pPr>
              <w:pStyle w:val="Body"/>
              <w:numPr>
                <w:ilvl w:val="0"/>
                <w:numId w:val="14"/>
              </w:numPr>
              <w:spacing w:before="40" w:after="20" w:line="264" w:lineRule="auto"/>
              <w:ind w:left="210" w:hanging="210"/>
              <w:rPr>
                <w:color w:val="auto"/>
                <w:sz w:val="20"/>
                <w:szCs w:val="20"/>
                <w:lang w:val="en-US"/>
              </w:rPr>
            </w:pPr>
            <w:r w:rsidRPr="008C7EE1">
              <w:rPr>
                <w:b/>
                <w:color w:val="auto"/>
                <w:sz w:val="20"/>
                <w:szCs w:val="20"/>
                <w:lang w:val="en-US"/>
              </w:rPr>
              <w:t>Situational Awareness:</w:t>
            </w:r>
            <w:r w:rsidRPr="008C7EE1">
              <w:rPr>
                <w:color w:val="auto"/>
                <w:sz w:val="20"/>
                <w:szCs w:val="20"/>
                <w:lang w:val="en-US"/>
              </w:rPr>
              <w:t xml:space="preserve"> For cyber events, engage with the MS-ISAC to receive information about the incident and any additional cyber threats</w:t>
            </w:r>
          </w:p>
          <w:p w14:paraId="17CF3160" w14:textId="77777777" w:rsidR="00292EB2" w:rsidRPr="008C7EE1" w:rsidRDefault="00292EB2" w:rsidP="00292EB2">
            <w:pPr>
              <w:pStyle w:val="Body"/>
              <w:numPr>
                <w:ilvl w:val="0"/>
                <w:numId w:val="14"/>
              </w:numPr>
              <w:spacing w:before="40" w:after="20" w:line="264" w:lineRule="auto"/>
              <w:ind w:left="210" w:hanging="210"/>
              <w:rPr>
                <w:color w:val="auto"/>
                <w:sz w:val="20"/>
                <w:szCs w:val="20"/>
                <w:lang w:val="en-US"/>
              </w:rPr>
            </w:pPr>
            <w:r w:rsidRPr="008C7EE1">
              <w:rPr>
                <w:b/>
                <w:color w:val="auto"/>
                <w:sz w:val="20"/>
                <w:szCs w:val="20"/>
                <w:lang w:val="en-US"/>
              </w:rPr>
              <w:t xml:space="preserve">Situational Awareness and Information-Sharing: </w:t>
            </w:r>
            <w:r w:rsidRPr="008C7EE1">
              <w:rPr>
                <w:color w:val="auto"/>
                <w:sz w:val="20"/>
                <w:szCs w:val="20"/>
                <w:lang w:val="en-US"/>
              </w:rPr>
              <w:t>For cyber events, coordinate with state Chief Information Officer or other state cyber office on messaging, response, and whether there are any threats to state systems</w:t>
            </w:r>
          </w:p>
          <w:p w14:paraId="6DCA38DC" w14:textId="533BC7EB" w:rsidR="0007378E" w:rsidRPr="008C7EE1" w:rsidRDefault="0007378E" w:rsidP="00292EB2">
            <w:pPr>
              <w:pStyle w:val="Body"/>
              <w:numPr>
                <w:ilvl w:val="0"/>
                <w:numId w:val="14"/>
              </w:numPr>
              <w:spacing w:before="40" w:after="20" w:line="264" w:lineRule="auto"/>
              <w:ind w:left="210" w:hanging="210"/>
              <w:rPr>
                <w:color w:val="auto"/>
                <w:sz w:val="20"/>
                <w:szCs w:val="20"/>
                <w:lang w:val="en-US"/>
              </w:rPr>
            </w:pPr>
            <w:r w:rsidRPr="008C7EE1">
              <w:rPr>
                <w:b/>
                <w:color w:val="auto"/>
                <w:lang w:val="en-US"/>
              </w:rPr>
              <w:t>_________________________________________________________</w:t>
            </w:r>
          </w:p>
        </w:tc>
      </w:tr>
      <w:tr w:rsidR="00292EB2" w:rsidRPr="008C7EE1" w14:paraId="07624B43" w14:textId="77777777" w:rsidTr="00236226">
        <w:trPr>
          <w:trHeight w:val="1047"/>
        </w:trPr>
        <w:tc>
          <w:tcPr>
            <w:tcW w:w="1285" w:type="dxa"/>
            <w:tcBorders>
              <w:top w:val="single" w:sz="12" w:space="0" w:color="D3ECB8" w:themeColor="accent4" w:themeTint="66"/>
              <w:bottom w:val="single" w:sz="12" w:space="0" w:color="D3ECB8" w:themeColor="accent4" w:themeTint="66"/>
            </w:tcBorders>
            <w:shd w:val="clear" w:color="auto" w:fill="D3ECB8" w:themeFill="accent4" w:themeFillTint="66"/>
            <w:vAlign w:val="center"/>
          </w:tcPr>
          <w:p w14:paraId="12EF61C1" w14:textId="77777777" w:rsidR="00292EB2" w:rsidRPr="008C7EE1" w:rsidRDefault="00292EB2" w:rsidP="00405BAE">
            <w:pPr>
              <w:pStyle w:val="Body"/>
              <w:spacing w:before="40" w:after="40"/>
              <w:rPr>
                <w:rFonts w:ascii="Times New Roman"/>
                <w:b/>
                <w:bCs/>
                <w:w w:val="110"/>
                <w:sz w:val="20"/>
                <w:szCs w:val="20"/>
                <w:lang w:val="en-US"/>
              </w:rPr>
            </w:pPr>
            <w:r w:rsidRPr="008C7EE1">
              <w:rPr>
                <w:b/>
                <w:bCs/>
                <w:w w:val="110"/>
                <w:sz w:val="20"/>
                <w:szCs w:val="20"/>
                <w:lang w:val="en-US"/>
              </w:rPr>
              <w:t>Tier 2: Significant Event</w:t>
            </w:r>
          </w:p>
        </w:tc>
        <w:tc>
          <w:tcPr>
            <w:tcW w:w="5981" w:type="dxa"/>
            <w:tcBorders>
              <w:top w:val="single" w:sz="12" w:space="0" w:color="D3ECB8" w:themeColor="accent4" w:themeTint="66"/>
              <w:bottom w:val="single" w:sz="12" w:space="0" w:color="D3ECB8" w:themeColor="accent4" w:themeTint="66"/>
            </w:tcBorders>
            <w:shd w:val="clear" w:color="auto" w:fill="FFFFFF" w:themeFill="background1"/>
          </w:tcPr>
          <w:p w14:paraId="0485E4EA" w14:textId="77777777" w:rsidR="00292EB2" w:rsidRPr="008C7EE1" w:rsidRDefault="00292EB2" w:rsidP="00696584">
            <w:pPr>
              <w:pStyle w:val="table-body"/>
              <w:spacing w:line="264" w:lineRule="auto"/>
              <w:ind w:left="192" w:hanging="237"/>
              <w:rPr>
                <w:color w:val="auto"/>
                <w:szCs w:val="20"/>
                <w:lang w:val="en-US"/>
              </w:rPr>
            </w:pPr>
          </w:p>
          <w:p w14:paraId="1FAB872D" w14:textId="77777777" w:rsidR="00292EB2" w:rsidRPr="008C7EE1" w:rsidRDefault="00292EB2" w:rsidP="00696584">
            <w:pPr>
              <w:pStyle w:val="table-body"/>
              <w:numPr>
                <w:ilvl w:val="0"/>
                <w:numId w:val="13"/>
              </w:numPr>
              <w:spacing w:line="264" w:lineRule="auto"/>
              <w:ind w:left="192" w:hanging="237"/>
              <w:rPr>
                <w:color w:val="auto"/>
                <w:szCs w:val="20"/>
                <w:lang w:val="en-US"/>
              </w:rPr>
            </w:pPr>
            <w:r w:rsidRPr="008C7EE1">
              <w:rPr>
                <w:color w:val="auto"/>
                <w:szCs w:val="20"/>
                <w:lang w:val="en-US"/>
              </w:rPr>
              <w:t>______________________________________________</w:t>
            </w:r>
          </w:p>
          <w:p w14:paraId="126D9C99" w14:textId="77777777" w:rsidR="00292EB2" w:rsidRPr="008C7EE1" w:rsidRDefault="00292EB2" w:rsidP="00696584">
            <w:pPr>
              <w:pStyle w:val="table-body"/>
              <w:spacing w:line="264" w:lineRule="auto"/>
              <w:ind w:left="192" w:hanging="237"/>
              <w:rPr>
                <w:color w:val="auto"/>
                <w:szCs w:val="20"/>
                <w:lang w:val="en-US"/>
              </w:rPr>
            </w:pPr>
          </w:p>
          <w:p w14:paraId="121D457E" w14:textId="77777777" w:rsidR="00292EB2" w:rsidRPr="008C7EE1" w:rsidRDefault="00292EB2" w:rsidP="00696584">
            <w:pPr>
              <w:pStyle w:val="table-body"/>
              <w:numPr>
                <w:ilvl w:val="0"/>
                <w:numId w:val="13"/>
              </w:numPr>
              <w:spacing w:line="264" w:lineRule="auto"/>
              <w:ind w:left="192" w:hanging="237"/>
              <w:rPr>
                <w:color w:val="auto"/>
                <w:szCs w:val="20"/>
                <w:lang w:val="en-US"/>
              </w:rPr>
            </w:pPr>
            <w:r w:rsidRPr="008C7EE1">
              <w:rPr>
                <w:color w:val="auto"/>
                <w:szCs w:val="20"/>
                <w:lang w:val="en-US"/>
              </w:rPr>
              <w:t>______________________________________________</w:t>
            </w:r>
          </w:p>
          <w:p w14:paraId="07FFB730" w14:textId="77777777" w:rsidR="00292EB2" w:rsidRPr="008C7EE1" w:rsidRDefault="00292EB2" w:rsidP="00696584">
            <w:pPr>
              <w:pStyle w:val="ListParagraph"/>
              <w:spacing w:line="264" w:lineRule="auto"/>
              <w:ind w:left="192" w:hanging="237"/>
              <w:rPr>
                <w:szCs w:val="20"/>
              </w:rPr>
            </w:pPr>
          </w:p>
          <w:p w14:paraId="782359B1" w14:textId="77777777" w:rsidR="00292EB2" w:rsidRPr="008C7EE1" w:rsidRDefault="00292EB2" w:rsidP="00696584">
            <w:pPr>
              <w:pStyle w:val="table-body"/>
              <w:numPr>
                <w:ilvl w:val="0"/>
                <w:numId w:val="13"/>
              </w:numPr>
              <w:spacing w:line="264" w:lineRule="auto"/>
              <w:ind w:left="192" w:hanging="237"/>
              <w:rPr>
                <w:color w:val="auto"/>
                <w:szCs w:val="20"/>
                <w:lang w:val="en-US"/>
              </w:rPr>
            </w:pPr>
            <w:r w:rsidRPr="008C7EE1">
              <w:rPr>
                <w:color w:val="auto"/>
                <w:szCs w:val="20"/>
                <w:lang w:val="en-US"/>
              </w:rPr>
              <w:t>______________________________________________</w:t>
            </w:r>
          </w:p>
        </w:tc>
        <w:tc>
          <w:tcPr>
            <w:tcW w:w="7404" w:type="dxa"/>
            <w:tcBorders>
              <w:top w:val="single" w:sz="12" w:space="0" w:color="D3ECB8" w:themeColor="accent4" w:themeTint="66"/>
              <w:bottom w:val="single" w:sz="12" w:space="0" w:color="D3ECB8" w:themeColor="accent4" w:themeTint="66"/>
            </w:tcBorders>
            <w:shd w:val="clear" w:color="auto" w:fill="FFFFFF" w:themeFill="background1"/>
          </w:tcPr>
          <w:p w14:paraId="6652E695" w14:textId="77777777" w:rsidR="006D0A12" w:rsidRPr="008C7EE1" w:rsidRDefault="006D0A12" w:rsidP="006D0A12">
            <w:pPr>
              <w:pStyle w:val="ListParagraph"/>
              <w:numPr>
                <w:ilvl w:val="0"/>
                <w:numId w:val="14"/>
              </w:numPr>
              <w:spacing w:line="264" w:lineRule="auto"/>
              <w:ind w:left="212" w:hanging="212"/>
              <w:jc w:val="left"/>
              <w:rPr>
                <w:rFonts w:cs="Arial"/>
                <w:sz w:val="20"/>
                <w:szCs w:val="20"/>
              </w:rPr>
            </w:pPr>
            <w:r w:rsidRPr="008C7EE1">
              <w:rPr>
                <w:rFonts w:cs="Arial"/>
                <w:b/>
                <w:sz w:val="20"/>
                <w:szCs w:val="20"/>
              </w:rPr>
              <w:t>Situational Awareness and Information-Sharing:</w:t>
            </w:r>
            <w:r w:rsidRPr="008C7EE1">
              <w:rPr>
                <w:b/>
                <w:bCs/>
                <w:sz w:val="20"/>
                <w:szCs w:val="20"/>
              </w:rPr>
              <w:t xml:space="preserve"> </w:t>
            </w:r>
            <w:r w:rsidRPr="008C7EE1">
              <w:rPr>
                <w:rFonts w:cs="Arial"/>
                <w:sz w:val="20"/>
                <w:szCs w:val="20"/>
              </w:rPr>
              <w:t>Develop situation reports and share with stakeholders, including information on the extent and duration of gas shortages</w:t>
            </w:r>
          </w:p>
          <w:p w14:paraId="468E9238" w14:textId="77777777" w:rsidR="000D2EBF" w:rsidRPr="008C7EE1" w:rsidRDefault="000D2EBF" w:rsidP="000D2EBF">
            <w:pPr>
              <w:pStyle w:val="Body"/>
              <w:numPr>
                <w:ilvl w:val="0"/>
                <w:numId w:val="14"/>
              </w:numPr>
              <w:spacing w:before="40" w:after="20" w:line="264" w:lineRule="auto"/>
              <w:ind w:left="210" w:hanging="210"/>
              <w:rPr>
                <w:b/>
                <w:color w:val="auto"/>
                <w:sz w:val="20"/>
                <w:szCs w:val="20"/>
                <w:lang w:val="en-US"/>
              </w:rPr>
            </w:pPr>
            <w:r w:rsidRPr="008C7EE1">
              <w:rPr>
                <w:b/>
                <w:color w:val="auto"/>
                <w:sz w:val="20"/>
                <w:szCs w:val="20"/>
                <w:lang w:val="en-US"/>
              </w:rPr>
              <w:t>Situational Awareness and Information-Sharing:</w:t>
            </w:r>
            <w:r w:rsidRPr="008C7EE1">
              <w:rPr>
                <w:color w:val="auto"/>
                <w:sz w:val="20"/>
                <w:szCs w:val="20"/>
                <w:lang w:val="en-US"/>
              </w:rPr>
              <w:t xml:space="preserve"> Establish contact with federal ESF-12 for information-sharing and situational awareness</w:t>
            </w:r>
          </w:p>
          <w:p w14:paraId="7F34D069" w14:textId="77777777" w:rsidR="00292EB2" w:rsidRPr="008C7EE1" w:rsidRDefault="00292EB2" w:rsidP="00292EB2">
            <w:pPr>
              <w:pStyle w:val="Body"/>
              <w:numPr>
                <w:ilvl w:val="0"/>
                <w:numId w:val="14"/>
              </w:numPr>
              <w:spacing w:before="40" w:after="20" w:line="264" w:lineRule="auto"/>
              <w:ind w:left="210" w:hanging="210"/>
              <w:rPr>
                <w:color w:val="auto"/>
                <w:sz w:val="20"/>
                <w:szCs w:val="20"/>
                <w:lang w:val="en-US"/>
              </w:rPr>
            </w:pPr>
            <w:r w:rsidRPr="008C7EE1">
              <w:rPr>
                <w:b/>
                <w:color w:val="auto"/>
                <w:sz w:val="20"/>
                <w:szCs w:val="20"/>
                <w:lang w:val="en-US"/>
              </w:rPr>
              <w:t>Situational Awareness and Information-Sharing:</w:t>
            </w:r>
            <w:r w:rsidRPr="008C7EE1">
              <w:rPr>
                <w:color w:val="auto"/>
                <w:sz w:val="20"/>
                <w:szCs w:val="20"/>
                <w:lang w:val="en-US"/>
              </w:rPr>
              <w:t xml:space="preserve"> Communicate with local emergency managers to confirm extent of impacts, including on vulnerable communities </w:t>
            </w:r>
          </w:p>
          <w:p w14:paraId="233BD68F" w14:textId="77777777" w:rsidR="006D0A12" w:rsidRPr="008C7EE1" w:rsidRDefault="006D0A12" w:rsidP="006D0A12">
            <w:pPr>
              <w:pStyle w:val="Body"/>
              <w:numPr>
                <w:ilvl w:val="0"/>
                <w:numId w:val="14"/>
              </w:numPr>
              <w:spacing w:before="40" w:after="20" w:line="264" w:lineRule="auto"/>
              <w:ind w:left="210" w:hanging="210"/>
              <w:rPr>
                <w:color w:val="auto"/>
                <w:sz w:val="20"/>
                <w:szCs w:val="20"/>
                <w:lang w:val="en-US"/>
              </w:rPr>
            </w:pPr>
            <w:r w:rsidRPr="008C7EE1">
              <w:rPr>
                <w:b/>
                <w:color w:val="auto"/>
                <w:sz w:val="20"/>
                <w:lang w:val="en-US"/>
              </w:rPr>
              <w:t>Situational Awareness and Information-Sharing:</w:t>
            </w:r>
            <w:r w:rsidRPr="008C7EE1">
              <w:rPr>
                <w:color w:val="auto"/>
                <w:sz w:val="20"/>
                <w:lang w:val="en-US"/>
              </w:rPr>
              <w:t xml:space="preserve"> Communicate with state human service agencies on appropriate state and federal assistance programs to mitigate impacts to vulnerable communities</w:t>
            </w:r>
          </w:p>
          <w:p w14:paraId="45EFCA49" w14:textId="77777777" w:rsidR="00292EB2" w:rsidRPr="008C7EE1" w:rsidRDefault="00292EB2" w:rsidP="00292EB2">
            <w:pPr>
              <w:pStyle w:val="Body"/>
              <w:numPr>
                <w:ilvl w:val="0"/>
                <w:numId w:val="14"/>
              </w:numPr>
              <w:spacing w:before="40" w:after="20" w:line="264" w:lineRule="auto"/>
              <w:ind w:left="210" w:hanging="210"/>
              <w:rPr>
                <w:color w:val="auto"/>
                <w:sz w:val="20"/>
                <w:szCs w:val="20"/>
                <w:lang w:val="en-US"/>
              </w:rPr>
            </w:pPr>
            <w:r w:rsidRPr="008C7EE1">
              <w:rPr>
                <w:b/>
                <w:color w:val="auto"/>
                <w:sz w:val="20"/>
                <w:szCs w:val="20"/>
                <w:lang w:val="en-US"/>
              </w:rPr>
              <w:t>Resource Management:</w:t>
            </w:r>
            <w:r w:rsidRPr="008C7EE1">
              <w:rPr>
                <w:color w:val="auto"/>
                <w:sz w:val="20"/>
                <w:szCs w:val="20"/>
                <w:lang w:val="en-US"/>
              </w:rPr>
              <w:t xml:space="preserve"> Coordinate resource needs at the state level</w:t>
            </w:r>
          </w:p>
          <w:p w14:paraId="2402A180" w14:textId="0DEB4A84" w:rsidR="00292EB2" w:rsidRPr="008C7EE1" w:rsidRDefault="00292EB2" w:rsidP="00292EB2">
            <w:pPr>
              <w:pStyle w:val="Body"/>
              <w:numPr>
                <w:ilvl w:val="0"/>
                <w:numId w:val="14"/>
              </w:numPr>
              <w:spacing w:before="40" w:after="20" w:line="264" w:lineRule="auto"/>
              <w:ind w:left="210" w:hanging="210"/>
              <w:rPr>
                <w:color w:val="auto"/>
                <w:sz w:val="20"/>
                <w:szCs w:val="20"/>
                <w:lang w:val="en-US"/>
              </w:rPr>
            </w:pPr>
            <w:r w:rsidRPr="008C7EE1">
              <w:rPr>
                <w:b/>
                <w:color w:val="auto"/>
                <w:sz w:val="20"/>
                <w:szCs w:val="20"/>
                <w:lang w:val="en-US"/>
              </w:rPr>
              <w:t>Resource Management:</w:t>
            </w:r>
            <w:r w:rsidRPr="008C7EE1">
              <w:rPr>
                <w:color w:val="auto"/>
                <w:sz w:val="20"/>
                <w:szCs w:val="20"/>
                <w:lang w:val="en-US"/>
              </w:rPr>
              <w:t xml:space="preserve"> Coordinate access issues, including prioritizing key roads for addressing infrastructure damage</w:t>
            </w:r>
            <w:r w:rsidR="006D0A12" w:rsidRPr="008C7EE1">
              <w:rPr>
                <w:color w:val="auto"/>
                <w:sz w:val="20"/>
                <w:szCs w:val="20"/>
                <w:lang w:val="en-US"/>
              </w:rPr>
              <w:t xml:space="preserve"> </w:t>
            </w:r>
          </w:p>
          <w:p w14:paraId="16832BE8" w14:textId="77777777" w:rsidR="00292EB2" w:rsidRDefault="00292EB2" w:rsidP="00292EB2">
            <w:pPr>
              <w:pStyle w:val="Body"/>
              <w:numPr>
                <w:ilvl w:val="0"/>
                <w:numId w:val="14"/>
              </w:numPr>
              <w:spacing w:before="40" w:after="20" w:line="264" w:lineRule="auto"/>
              <w:ind w:left="210" w:hanging="210"/>
              <w:rPr>
                <w:color w:val="auto"/>
                <w:sz w:val="20"/>
                <w:szCs w:val="20"/>
                <w:lang w:val="en-US"/>
              </w:rPr>
            </w:pPr>
            <w:r w:rsidRPr="008C7EE1">
              <w:rPr>
                <w:b/>
                <w:color w:val="auto"/>
                <w:sz w:val="20"/>
                <w:szCs w:val="20"/>
                <w:lang w:val="en-US"/>
              </w:rPr>
              <w:t>Public Messaging:</w:t>
            </w:r>
            <w:r w:rsidRPr="008C7EE1">
              <w:rPr>
                <w:color w:val="auto"/>
                <w:sz w:val="20"/>
                <w:szCs w:val="20"/>
                <w:lang w:val="en-US"/>
              </w:rPr>
              <w:t xml:space="preserve"> Assure continuity of messaging by responsible agencies</w:t>
            </w:r>
          </w:p>
          <w:p w14:paraId="13FA60DA" w14:textId="78BA0356" w:rsidR="0007378E" w:rsidRPr="008C7EE1" w:rsidRDefault="0007378E" w:rsidP="00292EB2">
            <w:pPr>
              <w:pStyle w:val="Body"/>
              <w:numPr>
                <w:ilvl w:val="0"/>
                <w:numId w:val="14"/>
              </w:numPr>
              <w:spacing w:before="40" w:after="20" w:line="264" w:lineRule="auto"/>
              <w:ind w:left="210" w:hanging="210"/>
              <w:rPr>
                <w:color w:val="auto"/>
                <w:sz w:val="20"/>
                <w:szCs w:val="20"/>
                <w:lang w:val="en-US"/>
              </w:rPr>
            </w:pPr>
            <w:r w:rsidRPr="008C7EE1">
              <w:rPr>
                <w:b/>
                <w:color w:val="auto"/>
                <w:lang w:val="en-US"/>
              </w:rPr>
              <w:t>_________________________________________________________</w:t>
            </w:r>
          </w:p>
        </w:tc>
      </w:tr>
      <w:tr w:rsidR="00292EB2" w:rsidRPr="008C7EE1" w14:paraId="316E2176" w14:textId="77777777" w:rsidTr="00236226">
        <w:trPr>
          <w:trHeight w:val="2853"/>
        </w:trPr>
        <w:tc>
          <w:tcPr>
            <w:tcW w:w="1285" w:type="dxa"/>
            <w:tcBorders>
              <w:top w:val="single" w:sz="12" w:space="0" w:color="D3ECB8" w:themeColor="accent4" w:themeTint="66"/>
              <w:bottom w:val="single" w:sz="12" w:space="0" w:color="D3ECB8" w:themeColor="accent4" w:themeTint="66"/>
            </w:tcBorders>
            <w:shd w:val="clear" w:color="auto" w:fill="BDE295" w:themeFill="accent4" w:themeFillTint="99"/>
            <w:vAlign w:val="center"/>
          </w:tcPr>
          <w:p w14:paraId="60EE086E" w14:textId="77777777" w:rsidR="00292EB2" w:rsidRPr="008C7EE1" w:rsidRDefault="00292EB2" w:rsidP="00405BAE">
            <w:pPr>
              <w:pStyle w:val="Body"/>
              <w:spacing w:before="40" w:after="40"/>
              <w:rPr>
                <w:b/>
                <w:bCs/>
                <w:w w:val="110"/>
                <w:sz w:val="20"/>
                <w:szCs w:val="20"/>
                <w:lang w:val="en-US"/>
              </w:rPr>
            </w:pPr>
            <w:r w:rsidRPr="008C7EE1">
              <w:rPr>
                <w:b/>
                <w:bCs/>
                <w:w w:val="110"/>
                <w:sz w:val="20"/>
                <w:szCs w:val="20"/>
                <w:lang w:val="en-US"/>
              </w:rPr>
              <w:t xml:space="preserve">Tier 1: </w:t>
            </w:r>
            <w:r w:rsidRPr="008C7EE1">
              <w:rPr>
                <w:b/>
                <w:bCs/>
                <w:w w:val="110"/>
                <w:sz w:val="20"/>
                <w:szCs w:val="20"/>
                <w:lang w:val="en-US"/>
              </w:rPr>
              <w:br/>
              <w:t>Major Event</w:t>
            </w:r>
          </w:p>
        </w:tc>
        <w:tc>
          <w:tcPr>
            <w:tcW w:w="5981" w:type="dxa"/>
            <w:tcBorders>
              <w:top w:val="single" w:sz="12" w:space="0" w:color="D3ECB8" w:themeColor="accent4" w:themeTint="66"/>
              <w:bottom w:val="single" w:sz="12" w:space="0" w:color="D3ECB8" w:themeColor="accent4" w:themeTint="66"/>
            </w:tcBorders>
            <w:shd w:val="clear" w:color="auto" w:fill="FFFFFF" w:themeFill="background1"/>
          </w:tcPr>
          <w:p w14:paraId="26C63B8E" w14:textId="625C9CBA" w:rsidR="00292EB2" w:rsidRPr="008C7EE1" w:rsidRDefault="00292EB2" w:rsidP="00696584">
            <w:pPr>
              <w:pStyle w:val="Body"/>
              <w:numPr>
                <w:ilvl w:val="0"/>
                <w:numId w:val="21"/>
              </w:numPr>
              <w:spacing w:before="40" w:after="20" w:line="264" w:lineRule="auto"/>
              <w:ind w:left="192" w:hanging="237"/>
              <w:rPr>
                <w:color w:val="auto"/>
                <w:sz w:val="20"/>
                <w:szCs w:val="20"/>
                <w:lang w:val="en-US"/>
              </w:rPr>
            </w:pPr>
            <w:r w:rsidRPr="008C7EE1">
              <w:rPr>
                <w:b/>
                <w:color w:val="auto"/>
                <w:sz w:val="20"/>
                <w:szCs w:val="20"/>
                <w:lang w:val="en-US"/>
              </w:rPr>
              <w:t>Resource Management:</w:t>
            </w:r>
            <w:r w:rsidRPr="008C7EE1">
              <w:rPr>
                <w:color w:val="auto"/>
                <w:sz w:val="20"/>
                <w:szCs w:val="20"/>
                <w:lang w:val="en-US"/>
              </w:rPr>
              <w:t xml:space="preserve"> Pre-deploy state resources (e.g., state ESF-12 responders)</w:t>
            </w:r>
          </w:p>
          <w:p w14:paraId="1DE77707" w14:textId="77777777" w:rsidR="00292EB2" w:rsidRPr="008C7EE1" w:rsidRDefault="00292EB2" w:rsidP="00696584">
            <w:pPr>
              <w:pStyle w:val="Body"/>
              <w:spacing w:before="40" w:after="20" w:line="264" w:lineRule="auto"/>
              <w:ind w:left="192" w:hanging="237"/>
              <w:rPr>
                <w:color w:val="auto"/>
                <w:sz w:val="20"/>
                <w:szCs w:val="20"/>
                <w:lang w:val="en-US"/>
              </w:rPr>
            </w:pPr>
          </w:p>
          <w:p w14:paraId="53CE031C" w14:textId="77777777" w:rsidR="00292EB2" w:rsidRPr="008C7EE1" w:rsidRDefault="00292EB2" w:rsidP="00696584">
            <w:pPr>
              <w:pStyle w:val="table-body"/>
              <w:numPr>
                <w:ilvl w:val="0"/>
                <w:numId w:val="21"/>
              </w:numPr>
              <w:spacing w:line="264" w:lineRule="auto"/>
              <w:ind w:left="192" w:hanging="237"/>
              <w:rPr>
                <w:color w:val="auto"/>
                <w:szCs w:val="20"/>
                <w:lang w:val="en-US"/>
              </w:rPr>
            </w:pPr>
            <w:r w:rsidRPr="008C7EE1">
              <w:rPr>
                <w:color w:val="auto"/>
                <w:szCs w:val="20"/>
                <w:lang w:val="en-US"/>
              </w:rPr>
              <w:t>_____________________________________________</w:t>
            </w:r>
          </w:p>
          <w:p w14:paraId="215A3286" w14:textId="77777777" w:rsidR="00292EB2" w:rsidRPr="008C7EE1" w:rsidRDefault="00292EB2" w:rsidP="00696584">
            <w:pPr>
              <w:pStyle w:val="ListParagraph"/>
              <w:spacing w:line="264" w:lineRule="auto"/>
              <w:ind w:left="192" w:hanging="237"/>
              <w:rPr>
                <w:szCs w:val="20"/>
              </w:rPr>
            </w:pPr>
          </w:p>
          <w:p w14:paraId="1C5100FE" w14:textId="77777777" w:rsidR="00292EB2" w:rsidRPr="008C7EE1" w:rsidRDefault="00292EB2" w:rsidP="00696584">
            <w:pPr>
              <w:pStyle w:val="table-body"/>
              <w:numPr>
                <w:ilvl w:val="0"/>
                <w:numId w:val="21"/>
              </w:numPr>
              <w:spacing w:line="264" w:lineRule="auto"/>
              <w:ind w:left="192" w:hanging="237"/>
              <w:rPr>
                <w:color w:val="auto"/>
                <w:szCs w:val="20"/>
                <w:lang w:val="en-US"/>
              </w:rPr>
            </w:pPr>
            <w:r w:rsidRPr="008C7EE1">
              <w:rPr>
                <w:color w:val="auto"/>
                <w:szCs w:val="20"/>
                <w:lang w:val="en-US"/>
              </w:rPr>
              <w:t>_____________________________________________</w:t>
            </w:r>
          </w:p>
          <w:p w14:paraId="6A9FE098" w14:textId="77777777" w:rsidR="00292EB2" w:rsidRPr="008C7EE1" w:rsidRDefault="00292EB2" w:rsidP="00696584">
            <w:pPr>
              <w:pStyle w:val="Body"/>
              <w:spacing w:before="40" w:after="20" w:line="264" w:lineRule="auto"/>
              <w:ind w:left="192" w:hanging="237"/>
              <w:rPr>
                <w:color w:val="auto"/>
                <w:sz w:val="20"/>
                <w:szCs w:val="20"/>
                <w:lang w:val="en-US"/>
              </w:rPr>
            </w:pPr>
          </w:p>
        </w:tc>
        <w:tc>
          <w:tcPr>
            <w:tcW w:w="7404" w:type="dxa"/>
            <w:tcBorders>
              <w:top w:val="single" w:sz="12" w:space="0" w:color="D3ECB8" w:themeColor="accent4" w:themeTint="66"/>
              <w:bottom w:val="single" w:sz="12" w:space="0" w:color="D3ECB8" w:themeColor="accent4" w:themeTint="66"/>
            </w:tcBorders>
            <w:shd w:val="clear" w:color="auto" w:fill="FFFFFF" w:themeFill="background1"/>
          </w:tcPr>
          <w:p w14:paraId="24EF3E88" w14:textId="2E5E08E3" w:rsidR="00292EB2" w:rsidRPr="008C7EE1" w:rsidRDefault="00292EB2" w:rsidP="00292EB2">
            <w:pPr>
              <w:pStyle w:val="Body"/>
              <w:numPr>
                <w:ilvl w:val="0"/>
                <w:numId w:val="14"/>
              </w:numPr>
              <w:spacing w:before="40" w:after="20" w:line="264" w:lineRule="auto"/>
              <w:ind w:left="210" w:hanging="210"/>
              <w:rPr>
                <w:color w:val="auto"/>
                <w:sz w:val="20"/>
                <w:szCs w:val="20"/>
                <w:lang w:val="en-US"/>
              </w:rPr>
            </w:pPr>
            <w:r w:rsidRPr="008C7EE1">
              <w:rPr>
                <w:b/>
                <w:color w:val="auto"/>
                <w:sz w:val="20"/>
                <w:szCs w:val="20"/>
                <w:lang w:val="en-US"/>
              </w:rPr>
              <w:t>Situational Awareness and Information-Sharing:</w:t>
            </w:r>
            <w:r w:rsidRPr="008C7EE1">
              <w:rPr>
                <w:color w:val="auto"/>
                <w:sz w:val="20"/>
                <w:szCs w:val="20"/>
                <w:lang w:val="en-US"/>
              </w:rPr>
              <w:t xml:space="preserve"> If possible, establish and maintain communications with key energy companies (e.g., owner</w:t>
            </w:r>
            <w:r w:rsidR="000D2EBF" w:rsidRPr="008C7EE1">
              <w:rPr>
                <w:color w:val="auto"/>
                <w:sz w:val="20"/>
                <w:szCs w:val="20"/>
                <w:lang w:val="en-US"/>
              </w:rPr>
              <w:t>s</w:t>
            </w:r>
            <w:r w:rsidRPr="008C7EE1">
              <w:rPr>
                <w:color w:val="auto"/>
                <w:sz w:val="20"/>
                <w:szCs w:val="20"/>
                <w:lang w:val="en-US"/>
              </w:rPr>
              <w:t xml:space="preserve"> of affected infrastructure) and/or industry groups for situational awareness and to understand areas for potential state support </w:t>
            </w:r>
          </w:p>
          <w:p w14:paraId="093EAC6B" w14:textId="77777777" w:rsidR="00292EB2" w:rsidRPr="008C7EE1" w:rsidRDefault="00292EB2" w:rsidP="00292EB2">
            <w:pPr>
              <w:pStyle w:val="Body"/>
              <w:numPr>
                <w:ilvl w:val="0"/>
                <w:numId w:val="14"/>
              </w:numPr>
              <w:spacing w:before="40" w:after="20" w:line="264" w:lineRule="auto"/>
              <w:ind w:left="210" w:hanging="210"/>
              <w:rPr>
                <w:color w:val="auto"/>
                <w:sz w:val="20"/>
                <w:szCs w:val="20"/>
                <w:lang w:val="en-US"/>
              </w:rPr>
            </w:pPr>
            <w:r w:rsidRPr="008C7EE1">
              <w:rPr>
                <w:b/>
                <w:color w:val="auto"/>
                <w:sz w:val="20"/>
                <w:szCs w:val="20"/>
                <w:lang w:val="en-US"/>
              </w:rPr>
              <w:t>Resource Management:</w:t>
            </w:r>
            <w:r w:rsidRPr="008C7EE1">
              <w:rPr>
                <w:color w:val="auto"/>
                <w:sz w:val="20"/>
                <w:szCs w:val="20"/>
                <w:lang w:val="en-US"/>
              </w:rPr>
              <w:t xml:space="preserve"> Relay and coordinate resource needs with federal partners</w:t>
            </w:r>
          </w:p>
          <w:p w14:paraId="44694383" w14:textId="77777777" w:rsidR="00292EB2" w:rsidRPr="008C7EE1" w:rsidRDefault="00292EB2" w:rsidP="00292EB2">
            <w:pPr>
              <w:pStyle w:val="Body"/>
              <w:numPr>
                <w:ilvl w:val="0"/>
                <w:numId w:val="14"/>
              </w:numPr>
              <w:spacing w:before="40" w:after="20" w:line="264" w:lineRule="auto"/>
              <w:ind w:left="210" w:hanging="180"/>
              <w:rPr>
                <w:color w:val="auto"/>
                <w:sz w:val="20"/>
                <w:szCs w:val="20"/>
                <w:lang w:val="en-US"/>
              </w:rPr>
            </w:pPr>
            <w:r w:rsidRPr="008C7EE1">
              <w:rPr>
                <w:b/>
                <w:color w:val="auto"/>
                <w:sz w:val="20"/>
                <w:szCs w:val="20"/>
                <w:lang w:val="en-US"/>
              </w:rPr>
              <w:t>Regulatory Relief:</w:t>
            </w:r>
            <w:r w:rsidRPr="008C7EE1">
              <w:rPr>
                <w:color w:val="auto"/>
                <w:sz w:val="20"/>
                <w:szCs w:val="20"/>
                <w:lang w:val="en-US"/>
              </w:rPr>
              <w:t xml:space="preserve"> Request federal waivers</w:t>
            </w:r>
            <w:r w:rsidRPr="008C7EE1">
              <w:rPr>
                <w:b/>
                <w:color w:val="auto"/>
                <w:sz w:val="20"/>
                <w:szCs w:val="20"/>
                <w:lang w:val="en-US"/>
              </w:rPr>
              <w:t xml:space="preserve"> </w:t>
            </w:r>
          </w:p>
          <w:p w14:paraId="272171A9" w14:textId="77777777" w:rsidR="00292EB2" w:rsidRDefault="00292EB2" w:rsidP="00292EB2">
            <w:pPr>
              <w:pStyle w:val="Body"/>
              <w:numPr>
                <w:ilvl w:val="0"/>
                <w:numId w:val="14"/>
              </w:numPr>
              <w:spacing w:before="40" w:after="20" w:line="264" w:lineRule="auto"/>
              <w:ind w:left="210" w:hanging="180"/>
              <w:rPr>
                <w:color w:val="auto"/>
                <w:sz w:val="20"/>
                <w:szCs w:val="20"/>
                <w:lang w:val="en-US"/>
              </w:rPr>
            </w:pPr>
            <w:r w:rsidRPr="008C7EE1">
              <w:rPr>
                <w:b/>
                <w:color w:val="auto"/>
                <w:sz w:val="20"/>
                <w:szCs w:val="20"/>
                <w:lang w:val="en-US"/>
              </w:rPr>
              <w:t>Public Messaging/Impact Mitigation:</w:t>
            </w:r>
            <w:r w:rsidRPr="008C7EE1">
              <w:rPr>
                <w:color w:val="auto"/>
                <w:sz w:val="20"/>
                <w:szCs w:val="20"/>
                <w:lang w:val="en-US"/>
              </w:rPr>
              <w:t xml:space="preserve"> </w:t>
            </w:r>
            <w:r w:rsidR="009B0D57" w:rsidRPr="008C7EE1">
              <w:rPr>
                <w:color w:val="auto"/>
                <w:sz w:val="20"/>
                <w:szCs w:val="20"/>
                <w:lang w:val="en-US"/>
              </w:rPr>
              <w:t>Issue or amplify c</w:t>
            </w:r>
            <w:r w:rsidRPr="008C7EE1">
              <w:rPr>
                <w:color w:val="auto"/>
                <w:sz w:val="20"/>
                <w:szCs w:val="20"/>
                <w:lang w:val="en-US"/>
              </w:rPr>
              <w:t>all</w:t>
            </w:r>
            <w:r w:rsidR="009B0D57" w:rsidRPr="008C7EE1">
              <w:rPr>
                <w:color w:val="auto"/>
                <w:sz w:val="20"/>
                <w:szCs w:val="20"/>
                <w:lang w:val="en-US"/>
              </w:rPr>
              <w:t>s</w:t>
            </w:r>
            <w:r w:rsidRPr="008C7EE1">
              <w:rPr>
                <w:color w:val="auto"/>
                <w:sz w:val="20"/>
                <w:szCs w:val="20"/>
                <w:lang w:val="en-US"/>
              </w:rPr>
              <w:t xml:space="preserve"> for conservation</w:t>
            </w:r>
          </w:p>
          <w:p w14:paraId="154FCCBD" w14:textId="59E3E7AA" w:rsidR="0007378E" w:rsidRPr="008C7EE1" w:rsidRDefault="0007378E" w:rsidP="00292EB2">
            <w:pPr>
              <w:pStyle w:val="Body"/>
              <w:numPr>
                <w:ilvl w:val="0"/>
                <w:numId w:val="14"/>
              </w:numPr>
              <w:spacing w:before="40" w:after="20" w:line="264" w:lineRule="auto"/>
              <w:ind w:left="210" w:hanging="180"/>
              <w:rPr>
                <w:color w:val="auto"/>
                <w:sz w:val="20"/>
                <w:szCs w:val="20"/>
                <w:lang w:val="en-US"/>
              </w:rPr>
            </w:pPr>
            <w:r w:rsidRPr="008C7EE1">
              <w:rPr>
                <w:b/>
                <w:color w:val="auto"/>
                <w:lang w:val="en-US"/>
              </w:rPr>
              <w:t>_________________________________________________________</w:t>
            </w:r>
          </w:p>
        </w:tc>
      </w:tr>
    </w:tbl>
    <w:p w14:paraId="2F12ED65" w14:textId="77777777" w:rsidR="00292EB2" w:rsidRPr="008C7EE1" w:rsidRDefault="00292EB2" w:rsidP="00C13F79">
      <w:pPr>
        <w:tabs>
          <w:tab w:val="left" w:pos="3660"/>
        </w:tabs>
        <w:ind w:left="0"/>
      </w:pPr>
    </w:p>
    <w:p w14:paraId="2EA580B1" w14:textId="78DFBEF2" w:rsidR="00292EB2" w:rsidRPr="008C7EE1" w:rsidRDefault="00292EB2" w:rsidP="00C13F79">
      <w:pPr>
        <w:tabs>
          <w:tab w:val="left" w:pos="3660"/>
        </w:tabs>
        <w:ind w:left="0"/>
        <w:sectPr w:rsidR="00292EB2" w:rsidRPr="008C7EE1" w:rsidSect="000A7CD9">
          <w:headerReference w:type="default" r:id="rId57"/>
          <w:footerReference w:type="default" r:id="rId58"/>
          <w:headerReference w:type="first" r:id="rId59"/>
          <w:footerReference w:type="first" r:id="rId60"/>
          <w:footnotePr>
            <w:numFmt w:val="lowerLetter"/>
          </w:footnotePr>
          <w:endnotePr>
            <w:numFmt w:val="decimal"/>
          </w:endnotePr>
          <w:pgSz w:w="15840" w:h="12240" w:orient="landscape" w:code="1"/>
          <w:pgMar w:top="1440" w:right="1368" w:bottom="1296" w:left="720" w:header="1296" w:footer="144" w:gutter="0"/>
          <w:cols w:space="720"/>
          <w:docGrid w:linePitch="360"/>
        </w:sectPr>
      </w:pPr>
    </w:p>
    <w:p w14:paraId="7BDB8632" w14:textId="37B272DB" w:rsidR="004A3DAB" w:rsidRPr="008C7EE1" w:rsidRDefault="00EB58C4" w:rsidP="00EB58C4">
      <w:pPr>
        <w:pStyle w:val="Heading2"/>
        <w:framePr w:wrap="around"/>
      </w:pPr>
      <w:bookmarkStart w:id="52" w:name="_Emergency_Management_3"/>
      <w:bookmarkEnd w:id="52"/>
      <w:r w:rsidRPr="008C7EE1">
        <w:t>Emergency Management</w:t>
      </w:r>
    </w:p>
    <w:p w14:paraId="1F768971" w14:textId="0CC431CB" w:rsidR="004A3DAB" w:rsidRPr="008C7EE1" w:rsidRDefault="004A3DAB" w:rsidP="003B3A49">
      <w:pPr>
        <w:spacing w:before="0" w:after="0"/>
        <w:ind w:left="0"/>
        <w:jc w:val="left"/>
      </w:pPr>
    </w:p>
    <w:tbl>
      <w:tblPr>
        <w:tblpPr w:leftFromText="180" w:rightFromText="180" w:vertAnchor="page" w:horzAnchor="page" w:tblpX="196" w:tblpY="1906"/>
        <w:tblW w:w="14670" w:type="dxa"/>
        <w:tblLayout w:type="fixed"/>
        <w:tblCellMar>
          <w:left w:w="144" w:type="dxa"/>
          <w:right w:w="144" w:type="dxa"/>
        </w:tblCellMar>
        <w:tblLook w:val="01E0" w:firstRow="1" w:lastRow="1" w:firstColumn="1" w:lastColumn="1" w:noHBand="0" w:noVBand="0"/>
      </w:tblPr>
      <w:tblGrid>
        <w:gridCol w:w="1285"/>
        <w:gridCol w:w="5981"/>
        <w:gridCol w:w="7404"/>
      </w:tblGrid>
      <w:tr w:rsidR="00951305" w:rsidRPr="008C7EE1" w14:paraId="1B193818" w14:textId="77777777" w:rsidTr="00236226">
        <w:trPr>
          <w:trHeight w:hRule="exact" w:val="633"/>
        </w:trPr>
        <w:tc>
          <w:tcPr>
            <w:tcW w:w="1296" w:type="dxa"/>
            <w:tcBorders>
              <w:bottom w:val="single" w:sz="12" w:space="0" w:color="D3ECB8"/>
            </w:tcBorders>
            <w:shd w:val="clear" w:color="auto" w:fill="FFFFFF" w:themeFill="background1"/>
            <w:vAlign w:val="center"/>
          </w:tcPr>
          <w:p w14:paraId="1D9C53AD" w14:textId="77777777" w:rsidR="00951305" w:rsidRPr="008C7EE1" w:rsidRDefault="00951305" w:rsidP="003B3A49">
            <w:pPr>
              <w:pStyle w:val="Body"/>
              <w:spacing w:before="0" w:after="0" w:line="240" w:lineRule="auto"/>
              <w:jc w:val="center"/>
              <w:rPr>
                <w:lang w:val="en-US"/>
              </w:rPr>
            </w:pPr>
          </w:p>
        </w:tc>
        <w:tc>
          <w:tcPr>
            <w:tcW w:w="6048" w:type="dxa"/>
            <w:tcBorders>
              <w:bottom w:val="single" w:sz="12" w:space="0" w:color="D3ECB8"/>
            </w:tcBorders>
            <w:shd w:val="clear" w:color="auto" w:fill="FFFFFF" w:themeFill="background1"/>
            <w:vAlign w:val="center"/>
          </w:tcPr>
          <w:p w14:paraId="1142D077" w14:textId="77777777" w:rsidR="00951305" w:rsidRPr="008C7EE1" w:rsidRDefault="00951305" w:rsidP="003B3A49">
            <w:pPr>
              <w:pStyle w:val="Body"/>
              <w:spacing w:before="0" w:after="0" w:line="240" w:lineRule="auto"/>
              <w:jc w:val="center"/>
              <w:rPr>
                <w:b/>
                <w:bCs/>
                <w:sz w:val="20"/>
                <w:szCs w:val="20"/>
                <w:lang w:val="en-US"/>
              </w:rPr>
            </w:pPr>
            <w:r w:rsidRPr="008C7EE1">
              <w:rPr>
                <w:b/>
                <w:bCs/>
                <w:w w:val="110"/>
                <w:sz w:val="20"/>
                <w:szCs w:val="20"/>
                <w:lang w:val="en-US"/>
              </w:rPr>
              <w:t>Pre-Event</w:t>
            </w:r>
          </w:p>
        </w:tc>
        <w:tc>
          <w:tcPr>
            <w:tcW w:w="7488" w:type="dxa"/>
            <w:tcBorders>
              <w:bottom w:val="single" w:sz="12" w:space="0" w:color="D3ECB8"/>
            </w:tcBorders>
            <w:shd w:val="clear" w:color="auto" w:fill="FFFFFF" w:themeFill="background1"/>
            <w:vAlign w:val="center"/>
          </w:tcPr>
          <w:p w14:paraId="4B440F0A" w14:textId="0DF1E668" w:rsidR="00951305" w:rsidRPr="008C7EE1" w:rsidRDefault="00951305" w:rsidP="003B3A49">
            <w:pPr>
              <w:pStyle w:val="Body"/>
              <w:spacing w:before="0" w:after="0" w:line="240" w:lineRule="auto"/>
              <w:jc w:val="center"/>
              <w:rPr>
                <w:b/>
                <w:bCs/>
                <w:sz w:val="20"/>
                <w:szCs w:val="20"/>
                <w:lang w:val="en-US"/>
              </w:rPr>
            </w:pPr>
            <w:r w:rsidRPr="008C7EE1">
              <w:rPr>
                <w:b/>
                <w:bCs/>
                <w:w w:val="110"/>
                <w:sz w:val="20"/>
                <w:szCs w:val="20"/>
                <w:lang w:val="en-US"/>
              </w:rPr>
              <w:t>Response</w:t>
            </w:r>
          </w:p>
        </w:tc>
      </w:tr>
      <w:tr w:rsidR="00951305" w:rsidRPr="008C7EE1" w14:paraId="2CD32A75" w14:textId="77777777" w:rsidTr="003B3A49">
        <w:trPr>
          <w:trHeight w:val="1998"/>
        </w:trPr>
        <w:tc>
          <w:tcPr>
            <w:tcW w:w="1296" w:type="dxa"/>
            <w:tcBorders>
              <w:top w:val="single" w:sz="12" w:space="0" w:color="D3ECB8"/>
              <w:bottom w:val="single" w:sz="12" w:space="0" w:color="D3ECB8"/>
            </w:tcBorders>
            <w:shd w:val="clear" w:color="auto" w:fill="E9F5DB" w:themeFill="accent4" w:themeFillTint="33"/>
            <w:vAlign w:val="center"/>
          </w:tcPr>
          <w:p w14:paraId="520A09A4" w14:textId="77777777" w:rsidR="00951305" w:rsidRPr="008C7EE1" w:rsidRDefault="00951305" w:rsidP="002D2C40">
            <w:pPr>
              <w:pStyle w:val="Body"/>
              <w:rPr>
                <w:b/>
                <w:bCs/>
                <w:w w:val="110"/>
                <w:sz w:val="20"/>
                <w:szCs w:val="20"/>
                <w:lang w:val="en-US"/>
              </w:rPr>
            </w:pPr>
            <w:bookmarkStart w:id="53" w:name="_Emergency_Management_2"/>
            <w:bookmarkEnd w:id="53"/>
            <w:r w:rsidRPr="008C7EE1">
              <w:rPr>
                <w:b/>
                <w:bCs/>
                <w:w w:val="110"/>
                <w:sz w:val="20"/>
                <w:szCs w:val="20"/>
                <w:lang w:val="en-US"/>
              </w:rPr>
              <w:t>Tier 3: Enhanced Watch</w:t>
            </w:r>
          </w:p>
        </w:tc>
        <w:tc>
          <w:tcPr>
            <w:tcW w:w="6048" w:type="dxa"/>
            <w:tcBorders>
              <w:top w:val="single" w:sz="12" w:space="0" w:color="D3ECB8"/>
              <w:bottom w:val="single" w:sz="12" w:space="0" w:color="D3ECB8"/>
            </w:tcBorders>
            <w:shd w:val="clear" w:color="auto" w:fill="FFFFFF" w:themeFill="background1"/>
          </w:tcPr>
          <w:p w14:paraId="015D17A1" w14:textId="76878A89" w:rsidR="00E560D0" w:rsidRPr="008C7EE1" w:rsidRDefault="00E0013C" w:rsidP="00EB1157">
            <w:pPr>
              <w:pStyle w:val="table-body"/>
              <w:numPr>
                <w:ilvl w:val="0"/>
                <w:numId w:val="21"/>
              </w:numPr>
              <w:ind w:left="213" w:hanging="213"/>
              <w:rPr>
                <w:color w:val="auto"/>
                <w:szCs w:val="20"/>
                <w:lang w:val="en-US"/>
              </w:rPr>
            </w:pPr>
            <w:r w:rsidRPr="008C7EE1">
              <w:rPr>
                <w:b/>
                <w:color w:val="auto"/>
                <w:szCs w:val="20"/>
                <w:lang w:val="en-US"/>
              </w:rPr>
              <w:t>Resource Management</w:t>
            </w:r>
            <w:r w:rsidR="00951305" w:rsidRPr="008C7EE1">
              <w:rPr>
                <w:b/>
                <w:color w:val="auto"/>
                <w:szCs w:val="20"/>
                <w:lang w:val="en-US"/>
              </w:rPr>
              <w:t>:</w:t>
            </w:r>
            <w:r w:rsidR="00951305" w:rsidRPr="008C7EE1">
              <w:rPr>
                <w:color w:val="auto"/>
                <w:szCs w:val="20"/>
                <w:lang w:val="en-US"/>
              </w:rPr>
              <w:t xml:space="preserve"> Refill heating fuels storage in advance of predicted cold weather event or other disruption</w:t>
            </w:r>
          </w:p>
          <w:p w14:paraId="589516F3" w14:textId="77777777" w:rsidR="00735C63" w:rsidRPr="008C7EE1" w:rsidRDefault="00735C63" w:rsidP="00EB1157">
            <w:pPr>
              <w:pStyle w:val="table-body"/>
              <w:ind w:left="213" w:hanging="213"/>
              <w:rPr>
                <w:color w:val="auto"/>
                <w:szCs w:val="20"/>
                <w:lang w:val="en-US"/>
              </w:rPr>
            </w:pPr>
          </w:p>
          <w:p w14:paraId="3105E10A" w14:textId="641829D3" w:rsidR="003E21C0" w:rsidRPr="008C7EE1" w:rsidRDefault="003E21C0" w:rsidP="00EB1157">
            <w:pPr>
              <w:pStyle w:val="table-body"/>
              <w:numPr>
                <w:ilvl w:val="0"/>
                <w:numId w:val="21"/>
              </w:numPr>
              <w:ind w:left="213" w:hanging="213"/>
              <w:rPr>
                <w:color w:val="auto"/>
                <w:szCs w:val="20"/>
                <w:lang w:val="en-US"/>
              </w:rPr>
            </w:pPr>
            <w:r w:rsidRPr="008C7EE1">
              <w:rPr>
                <w:color w:val="auto"/>
                <w:szCs w:val="20"/>
                <w:lang w:val="en-US"/>
              </w:rPr>
              <w:t>________________________________________</w:t>
            </w:r>
            <w:r w:rsidR="00157DB0" w:rsidRPr="008C7EE1">
              <w:rPr>
                <w:color w:val="auto"/>
                <w:szCs w:val="20"/>
                <w:lang w:val="en-US"/>
              </w:rPr>
              <w:t>_</w:t>
            </w:r>
          </w:p>
          <w:p w14:paraId="49970CA8" w14:textId="77777777" w:rsidR="003E21C0" w:rsidRPr="008C7EE1" w:rsidRDefault="003E21C0" w:rsidP="00EB1157">
            <w:pPr>
              <w:pStyle w:val="table-body"/>
              <w:ind w:left="213" w:hanging="213"/>
              <w:rPr>
                <w:color w:val="auto"/>
                <w:szCs w:val="20"/>
                <w:lang w:val="en-US"/>
              </w:rPr>
            </w:pPr>
          </w:p>
          <w:p w14:paraId="6620ADFF" w14:textId="56442095" w:rsidR="00911BAE" w:rsidRPr="008C7EE1" w:rsidRDefault="00911BAE" w:rsidP="00EB1157">
            <w:pPr>
              <w:pStyle w:val="table-body"/>
              <w:ind w:left="213" w:hanging="213"/>
              <w:rPr>
                <w:color w:val="auto"/>
                <w:szCs w:val="20"/>
                <w:lang w:val="en-US"/>
              </w:rPr>
            </w:pPr>
          </w:p>
        </w:tc>
        <w:tc>
          <w:tcPr>
            <w:tcW w:w="7488" w:type="dxa"/>
            <w:tcBorders>
              <w:top w:val="single" w:sz="12" w:space="0" w:color="D3ECB8"/>
              <w:bottom w:val="single" w:sz="12" w:space="0" w:color="D3ECB8"/>
            </w:tcBorders>
            <w:shd w:val="clear" w:color="auto" w:fill="FFFFFF" w:themeFill="background1"/>
          </w:tcPr>
          <w:p w14:paraId="040959A4" w14:textId="7479E26D" w:rsidR="003E21C0" w:rsidRPr="008C7EE1" w:rsidRDefault="003E21C0" w:rsidP="00EB1157">
            <w:pPr>
              <w:pStyle w:val="Body"/>
              <w:numPr>
                <w:ilvl w:val="0"/>
                <w:numId w:val="14"/>
              </w:numPr>
              <w:spacing w:before="40" w:after="20"/>
              <w:ind w:left="213" w:hanging="213"/>
              <w:rPr>
                <w:color w:val="auto"/>
                <w:sz w:val="20"/>
                <w:szCs w:val="20"/>
                <w:lang w:val="en-US"/>
              </w:rPr>
            </w:pPr>
            <w:r w:rsidRPr="008C7EE1">
              <w:rPr>
                <w:color w:val="auto"/>
                <w:sz w:val="20"/>
                <w:szCs w:val="20"/>
                <w:lang w:val="en-US"/>
              </w:rPr>
              <w:t>________________________________________</w:t>
            </w:r>
            <w:r w:rsidR="00157DB0" w:rsidRPr="008C7EE1">
              <w:rPr>
                <w:color w:val="auto"/>
                <w:sz w:val="20"/>
                <w:szCs w:val="20"/>
                <w:lang w:val="en-US"/>
              </w:rPr>
              <w:t>________________</w:t>
            </w:r>
          </w:p>
          <w:p w14:paraId="75C092AF" w14:textId="77777777" w:rsidR="003E21C0" w:rsidRPr="008C7EE1" w:rsidRDefault="003E21C0" w:rsidP="00EB1157">
            <w:pPr>
              <w:pStyle w:val="Body"/>
              <w:spacing w:before="40" w:after="20"/>
              <w:ind w:left="213" w:hanging="213"/>
              <w:rPr>
                <w:color w:val="auto"/>
                <w:sz w:val="20"/>
                <w:szCs w:val="20"/>
                <w:lang w:val="en-US"/>
              </w:rPr>
            </w:pPr>
          </w:p>
          <w:p w14:paraId="238D3E4D" w14:textId="2BB6B988" w:rsidR="002D2C40" w:rsidRPr="008C7EE1" w:rsidRDefault="003E21C0" w:rsidP="00EB1157">
            <w:pPr>
              <w:pStyle w:val="Body"/>
              <w:numPr>
                <w:ilvl w:val="0"/>
                <w:numId w:val="14"/>
              </w:numPr>
              <w:spacing w:before="40" w:after="20"/>
              <w:ind w:left="213" w:hanging="213"/>
              <w:rPr>
                <w:color w:val="auto"/>
                <w:sz w:val="20"/>
                <w:szCs w:val="20"/>
                <w:lang w:val="en-US"/>
              </w:rPr>
            </w:pPr>
            <w:r w:rsidRPr="008C7EE1">
              <w:rPr>
                <w:color w:val="auto"/>
                <w:sz w:val="20"/>
                <w:szCs w:val="20"/>
                <w:lang w:val="en-US"/>
              </w:rPr>
              <w:t>________________________________________</w:t>
            </w:r>
            <w:r w:rsidR="00157DB0" w:rsidRPr="008C7EE1">
              <w:rPr>
                <w:color w:val="auto"/>
                <w:sz w:val="20"/>
                <w:szCs w:val="20"/>
                <w:lang w:val="en-US"/>
              </w:rPr>
              <w:t>________________</w:t>
            </w:r>
          </w:p>
          <w:p w14:paraId="5C304522" w14:textId="77777777" w:rsidR="00157DB0" w:rsidRPr="008C7EE1" w:rsidRDefault="00157DB0" w:rsidP="00EB1157">
            <w:pPr>
              <w:pStyle w:val="ListParagraph"/>
              <w:ind w:left="213" w:hanging="213"/>
              <w:rPr>
                <w:sz w:val="20"/>
                <w:szCs w:val="20"/>
              </w:rPr>
            </w:pPr>
          </w:p>
          <w:p w14:paraId="245E996A" w14:textId="4CDCA005" w:rsidR="00157DB0" w:rsidRPr="008C7EE1" w:rsidRDefault="00157DB0" w:rsidP="00EB1157">
            <w:pPr>
              <w:pStyle w:val="Body"/>
              <w:numPr>
                <w:ilvl w:val="0"/>
                <w:numId w:val="14"/>
              </w:numPr>
              <w:spacing w:before="40" w:after="20"/>
              <w:ind w:left="213" w:hanging="213"/>
              <w:rPr>
                <w:color w:val="auto"/>
                <w:sz w:val="20"/>
                <w:szCs w:val="20"/>
                <w:lang w:val="en-US"/>
              </w:rPr>
            </w:pPr>
            <w:r w:rsidRPr="008C7EE1">
              <w:rPr>
                <w:color w:val="auto"/>
                <w:sz w:val="20"/>
                <w:szCs w:val="20"/>
                <w:lang w:val="en-US"/>
              </w:rPr>
              <w:t>________________________________________________________</w:t>
            </w:r>
          </w:p>
          <w:p w14:paraId="73D43A55" w14:textId="05675382" w:rsidR="00951305" w:rsidRPr="008C7EE1" w:rsidRDefault="00951305" w:rsidP="00EB1157">
            <w:pPr>
              <w:pStyle w:val="table-body"/>
              <w:ind w:left="213" w:hanging="213"/>
              <w:rPr>
                <w:color w:val="auto"/>
                <w:szCs w:val="20"/>
                <w:lang w:val="en-US"/>
              </w:rPr>
            </w:pPr>
          </w:p>
        </w:tc>
      </w:tr>
      <w:tr w:rsidR="00951305" w:rsidRPr="008C7EE1" w14:paraId="7B4D5533" w14:textId="77777777" w:rsidTr="000B0D2C">
        <w:trPr>
          <w:trHeight w:val="2088"/>
        </w:trPr>
        <w:tc>
          <w:tcPr>
            <w:tcW w:w="1296" w:type="dxa"/>
            <w:tcBorders>
              <w:top w:val="single" w:sz="12" w:space="0" w:color="D3ECB8"/>
              <w:bottom w:val="single" w:sz="12" w:space="0" w:color="D3ECB8"/>
            </w:tcBorders>
            <w:shd w:val="clear" w:color="auto" w:fill="D3ECB8" w:themeFill="accent4" w:themeFillTint="66"/>
            <w:vAlign w:val="center"/>
          </w:tcPr>
          <w:p w14:paraId="3C108579" w14:textId="77777777" w:rsidR="00951305" w:rsidRPr="008C7EE1" w:rsidRDefault="00951305" w:rsidP="002D2C40">
            <w:pPr>
              <w:pStyle w:val="Body"/>
              <w:rPr>
                <w:b/>
                <w:bCs/>
                <w:sz w:val="20"/>
                <w:szCs w:val="20"/>
                <w:lang w:val="en-US"/>
              </w:rPr>
            </w:pPr>
            <w:r w:rsidRPr="008C7EE1">
              <w:rPr>
                <w:b/>
                <w:bCs/>
                <w:w w:val="110"/>
                <w:sz w:val="20"/>
                <w:szCs w:val="20"/>
                <w:lang w:val="en-US"/>
              </w:rPr>
              <w:t xml:space="preserve">Tier 2: </w:t>
            </w:r>
            <w:r w:rsidRPr="008C7EE1">
              <w:rPr>
                <w:b/>
                <w:bCs/>
                <w:w w:val="110"/>
                <w:sz w:val="20"/>
                <w:szCs w:val="20"/>
                <w:shd w:val="clear" w:color="auto" w:fill="D3ECB8" w:themeFill="accent4" w:themeFillTint="66"/>
                <w:lang w:val="en-US"/>
              </w:rPr>
              <w:t>Significant Event</w:t>
            </w:r>
            <w:r w:rsidRPr="008C7EE1">
              <w:rPr>
                <w:b/>
                <w:bCs/>
                <w:sz w:val="20"/>
                <w:szCs w:val="20"/>
                <w:lang w:val="en-US"/>
              </w:rPr>
              <w:t xml:space="preserve"> </w:t>
            </w:r>
          </w:p>
        </w:tc>
        <w:tc>
          <w:tcPr>
            <w:tcW w:w="6048" w:type="dxa"/>
            <w:tcBorders>
              <w:top w:val="single" w:sz="12" w:space="0" w:color="D3ECB8"/>
              <w:bottom w:val="single" w:sz="12" w:space="0" w:color="D3ECB8"/>
            </w:tcBorders>
            <w:shd w:val="clear" w:color="auto" w:fill="FFFFFF" w:themeFill="background1"/>
          </w:tcPr>
          <w:p w14:paraId="0B2DFD62" w14:textId="374662A7" w:rsidR="003E21C0" w:rsidRPr="008C7EE1" w:rsidRDefault="003E21C0" w:rsidP="00EB1157">
            <w:pPr>
              <w:pStyle w:val="table-body"/>
              <w:numPr>
                <w:ilvl w:val="0"/>
                <w:numId w:val="21"/>
              </w:numPr>
              <w:ind w:left="213" w:hanging="213"/>
              <w:rPr>
                <w:color w:val="auto"/>
                <w:szCs w:val="20"/>
                <w:lang w:val="en-US"/>
              </w:rPr>
            </w:pPr>
            <w:r w:rsidRPr="008C7EE1">
              <w:rPr>
                <w:color w:val="auto"/>
                <w:szCs w:val="20"/>
                <w:lang w:val="en-US"/>
              </w:rPr>
              <w:t>_____________________________</w:t>
            </w:r>
            <w:r w:rsidR="00167F39" w:rsidRPr="008C7EE1">
              <w:rPr>
                <w:color w:val="auto"/>
                <w:szCs w:val="20"/>
                <w:lang w:val="en-US"/>
              </w:rPr>
              <w:t>_</w:t>
            </w:r>
            <w:r w:rsidRPr="008C7EE1">
              <w:rPr>
                <w:color w:val="auto"/>
                <w:szCs w:val="20"/>
                <w:lang w:val="en-US"/>
              </w:rPr>
              <w:t>___________</w:t>
            </w:r>
          </w:p>
          <w:p w14:paraId="7E5E3C6A" w14:textId="77777777" w:rsidR="003E21C0" w:rsidRPr="008C7EE1" w:rsidRDefault="003E21C0" w:rsidP="00EB1157">
            <w:pPr>
              <w:pStyle w:val="table-body"/>
              <w:ind w:left="213" w:hanging="213"/>
              <w:rPr>
                <w:color w:val="auto"/>
                <w:szCs w:val="20"/>
                <w:lang w:val="en-US"/>
              </w:rPr>
            </w:pPr>
          </w:p>
          <w:p w14:paraId="073DA2DC" w14:textId="3EF0C640" w:rsidR="00951305" w:rsidRPr="008C7EE1" w:rsidRDefault="003E21C0" w:rsidP="00EB1157">
            <w:pPr>
              <w:pStyle w:val="table-body"/>
              <w:numPr>
                <w:ilvl w:val="0"/>
                <w:numId w:val="21"/>
              </w:numPr>
              <w:ind w:left="213" w:hanging="213"/>
              <w:rPr>
                <w:b/>
                <w:color w:val="auto"/>
                <w:szCs w:val="20"/>
                <w:lang w:val="en-US"/>
              </w:rPr>
            </w:pPr>
            <w:r w:rsidRPr="008C7EE1">
              <w:rPr>
                <w:color w:val="auto"/>
                <w:szCs w:val="20"/>
                <w:lang w:val="en-US"/>
              </w:rPr>
              <w:t>_________________________</w:t>
            </w:r>
            <w:r w:rsidR="00167F39" w:rsidRPr="008C7EE1">
              <w:rPr>
                <w:color w:val="auto"/>
                <w:szCs w:val="20"/>
                <w:lang w:val="en-US"/>
              </w:rPr>
              <w:t>_</w:t>
            </w:r>
            <w:r w:rsidRPr="008C7EE1">
              <w:rPr>
                <w:color w:val="auto"/>
                <w:szCs w:val="20"/>
                <w:lang w:val="en-US"/>
              </w:rPr>
              <w:t>_______________</w:t>
            </w:r>
          </w:p>
          <w:p w14:paraId="629D90B6" w14:textId="77777777" w:rsidR="00157DB0" w:rsidRPr="008C7EE1" w:rsidRDefault="00157DB0" w:rsidP="00EB1157">
            <w:pPr>
              <w:pStyle w:val="ListParagraph"/>
              <w:ind w:left="213" w:hanging="213"/>
              <w:rPr>
                <w:b/>
                <w:szCs w:val="20"/>
              </w:rPr>
            </w:pPr>
          </w:p>
          <w:p w14:paraId="60DD4AEC" w14:textId="289E4273" w:rsidR="00157DB0" w:rsidRPr="008C7EE1" w:rsidRDefault="00157DB0" w:rsidP="00EB1157">
            <w:pPr>
              <w:pStyle w:val="table-body"/>
              <w:numPr>
                <w:ilvl w:val="0"/>
                <w:numId w:val="21"/>
              </w:numPr>
              <w:ind w:left="213" w:hanging="213"/>
              <w:rPr>
                <w:color w:val="auto"/>
                <w:szCs w:val="20"/>
                <w:lang w:val="en-US"/>
              </w:rPr>
            </w:pPr>
            <w:r w:rsidRPr="008C7EE1">
              <w:rPr>
                <w:color w:val="auto"/>
                <w:szCs w:val="20"/>
                <w:lang w:val="en-US"/>
              </w:rPr>
              <w:t>________________________</w:t>
            </w:r>
            <w:r w:rsidR="00167F39" w:rsidRPr="008C7EE1">
              <w:rPr>
                <w:color w:val="auto"/>
                <w:szCs w:val="20"/>
                <w:lang w:val="en-US"/>
              </w:rPr>
              <w:t>_</w:t>
            </w:r>
            <w:r w:rsidRPr="008C7EE1">
              <w:rPr>
                <w:color w:val="auto"/>
                <w:szCs w:val="20"/>
                <w:lang w:val="en-US"/>
              </w:rPr>
              <w:t>________________</w:t>
            </w:r>
          </w:p>
        </w:tc>
        <w:tc>
          <w:tcPr>
            <w:tcW w:w="7488" w:type="dxa"/>
            <w:tcBorders>
              <w:top w:val="single" w:sz="12" w:space="0" w:color="D3ECB8"/>
              <w:bottom w:val="single" w:sz="12" w:space="0" w:color="D3ECB8"/>
            </w:tcBorders>
            <w:shd w:val="clear" w:color="auto" w:fill="FFFFFF" w:themeFill="background1"/>
          </w:tcPr>
          <w:p w14:paraId="2F7855F1" w14:textId="56386E9F" w:rsidR="009719C8" w:rsidRPr="008C7EE1" w:rsidRDefault="009719C8" w:rsidP="00EB1157">
            <w:pPr>
              <w:pStyle w:val="table-body"/>
              <w:numPr>
                <w:ilvl w:val="0"/>
                <w:numId w:val="21"/>
              </w:numPr>
              <w:ind w:left="213" w:hanging="213"/>
              <w:rPr>
                <w:color w:val="auto"/>
                <w:szCs w:val="20"/>
                <w:lang w:val="en-US"/>
              </w:rPr>
            </w:pPr>
            <w:r w:rsidRPr="008C7EE1">
              <w:rPr>
                <w:b/>
                <w:color w:val="auto"/>
                <w:szCs w:val="20"/>
                <w:lang w:val="en-US"/>
              </w:rPr>
              <w:t>Situational Awareness</w:t>
            </w:r>
            <w:r w:rsidR="002E773D" w:rsidRPr="008C7EE1">
              <w:rPr>
                <w:b/>
                <w:color w:val="auto"/>
                <w:szCs w:val="20"/>
                <w:lang w:val="en-US"/>
              </w:rPr>
              <w:t xml:space="preserve"> and </w:t>
            </w:r>
            <w:r w:rsidR="00167F39" w:rsidRPr="008C7EE1">
              <w:rPr>
                <w:b/>
                <w:color w:val="auto"/>
                <w:szCs w:val="20"/>
                <w:lang w:val="en-US"/>
              </w:rPr>
              <w:t>Information-</w:t>
            </w:r>
            <w:r w:rsidR="002E773D" w:rsidRPr="008C7EE1">
              <w:rPr>
                <w:b/>
                <w:color w:val="auto"/>
                <w:szCs w:val="20"/>
                <w:lang w:val="en-US"/>
              </w:rPr>
              <w:t>Sharing</w:t>
            </w:r>
            <w:r w:rsidRPr="008C7EE1">
              <w:rPr>
                <w:b/>
                <w:color w:val="auto"/>
                <w:szCs w:val="20"/>
                <w:lang w:val="en-US"/>
              </w:rPr>
              <w:t>:</w:t>
            </w:r>
            <w:r w:rsidRPr="008C7EE1">
              <w:rPr>
                <w:color w:val="auto"/>
                <w:szCs w:val="20"/>
                <w:lang w:val="en-US"/>
              </w:rPr>
              <w:t xml:space="preserve"> Communicate with local emergency managers to confirm extent of impacts, including on vulnerable communities </w:t>
            </w:r>
          </w:p>
          <w:p w14:paraId="18E42DCF" w14:textId="6224A5B6" w:rsidR="00951305" w:rsidRPr="008C7EE1" w:rsidRDefault="009719C8" w:rsidP="00EB1157">
            <w:pPr>
              <w:pStyle w:val="table-body"/>
              <w:numPr>
                <w:ilvl w:val="0"/>
                <w:numId w:val="21"/>
              </w:numPr>
              <w:ind w:left="213" w:hanging="213"/>
              <w:rPr>
                <w:color w:val="auto"/>
                <w:szCs w:val="20"/>
                <w:lang w:val="en-US"/>
              </w:rPr>
            </w:pPr>
            <w:r w:rsidRPr="008C7EE1">
              <w:rPr>
                <w:b/>
                <w:color w:val="auto"/>
                <w:szCs w:val="20"/>
                <w:lang w:val="en-US"/>
              </w:rPr>
              <w:t>Impact Mitigation</w:t>
            </w:r>
            <w:r w:rsidR="00951305" w:rsidRPr="008C7EE1">
              <w:rPr>
                <w:b/>
                <w:color w:val="auto"/>
                <w:szCs w:val="20"/>
                <w:lang w:val="en-US"/>
              </w:rPr>
              <w:t>:</w:t>
            </w:r>
            <w:r w:rsidR="00951305" w:rsidRPr="008C7EE1">
              <w:rPr>
                <w:color w:val="auto"/>
                <w:szCs w:val="20"/>
                <w:lang w:val="en-US"/>
              </w:rPr>
              <w:t xml:space="preserve"> Assist with distribution of resources to mitigate natural gas shortages, such as generators</w:t>
            </w:r>
            <w:r w:rsidR="00167F39" w:rsidRPr="008C7EE1">
              <w:rPr>
                <w:color w:val="auto"/>
                <w:szCs w:val="20"/>
                <w:lang w:val="en-US"/>
              </w:rPr>
              <w:t xml:space="preserve"> and</w:t>
            </w:r>
            <w:r w:rsidR="00951305" w:rsidRPr="008C7EE1">
              <w:rPr>
                <w:color w:val="auto"/>
                <w:szCs w:val="20"/>
                <w:lang w:val="en-US"/>
              </w:rPr>
              <w:t xml:space="preserve"> warming centers</w:t>
            </w:r>
          </w:p>
          <w:p w14:paraId="489C1DC7" w14:textId="0D4574AC" w:rsidR="00951305" w:rsidRPr="008C7EE1" w:rsidRDefault="009719C8" w:rsidP="00EB1157">
            <w:pPr>
              <w:pStyle w:val="table-body"/>
              <w:numPr>
                <w:ilvl w:val="0"/>
                <w:numId w:val="21"/>
              </w:numPr>
              <w:ind w:left="213" w:hanging="213"/>
              <w:rPr>
                <w:color w:val="auto"/>
                <w:szCs w:val="20"/>
                <w:lang w:val="en-US"/>
              </w:rPr>
            </w:pPr>
            <w:r w:rsidRPr="008C7EE1">
              <w:rPr>
                <w:b/>
                <w:color w:val="auto"/>
                <w:szCs w:val="20"/>
                <w:lang w:val="en-US"/>
              </w:rPr>
              <w:t>Public Messaging:</w:t>
            </w:r>
            <w:r w:rsidRPr="008C7EE1">
              <w:rPr>
                <w:color w:val="auto"/>
                <w:szCs w:val="20"/>
                <w:lang w:val="en-US"/>
              </w:rPr>
              <w:t xml:space="preserve"> Activate Joint Information Center for public messaging</w:t>
            </w:r>
          </w:p>
        </w:tc>
      </w:tr>
      <w:tr w:rsidR="00951305" w:rsidRPr="008C7EE1" w14:paraId="08280536" w14:textId="77777777" w:rsidTr="000B0D2C">
        <w:trPr>
          <w:trHeight w:val="1935"/>
        </w:trPr>
        <w:tc>
          <w:tcPr>
            <w:tcW w:w="1296" w:type="dxa"/>
            <w:tcBorders>
              <w:top w:val="single" w:sz="12" w:space="0" w:color="D3ECB8"/>
            </w:tcBorders>
            <w:shd w:val="clear" w:color="auto" w:fill="BDE295" w:themeFill="accent4" w:themeFillTint="99"/>
            <w:vAlign w:val="center"/>
          </w:tcPr>
          <w:p w14:paraId="54428B10" w14:textId="5D400BA5" w:rsidR="00951305" w:rsidRPr="008C7EE1" w:rsidRDefault="009B4545" w:rsidP="002D2C40">
            <w:pPr>
              <w:pStyle w:val="Body"/>
              <w:rPr>
                <w:b/>
                <w:bCs/>
                <w:w w:val="110"/>
                <w:sz w:val="20"/>
                <w:szCs w:val="20"/>
                <w:lang w:val="en-US"/>
              </w:rPr>
            </w:pPr>
            <w:r w:rsidRPr="008C7EE1">
              <w:rPr>
                <w:b/>
                <w:bCs/>
                <w:w w:val="110"/>
                <w:sz w:val="20"/>
                <w:szCs w:val="20"/>
                <w:lang w:val="en-US"/>
              </w:rPr>
              <w:t xml:space="preserve">Tier 1: </w:t>
            </w:r>
            <w:r w:rsidRPr="008C7EE1">
              <w:rPr>
                <w:b/>
                <w:bCs/>
                <w:w w:val="110"/>
                <w:sz w:val="20"/>
                <w:szCs w:val="20"/>
                <w:lang w:val="en-US"/>
              </w:rPr>
              <w:br/>
              <w:t>Major Event</w:t>
            </w:r>
          </w:p>
        </w:tc>
        <w:tc>
          <w:tcPr>
            <w:tcW w:w="6048" w:type="dxa"/>
            <w:tcBorders>
              <w:top w:val="single" w:sz="12" w:space="0" w:color="D3ECB8"/>
              <w:bottom w:val="single" w:sz="4" w:space="0" w:color="E9F5DB" w:themeColor="accent4" w:themeTint="33"/>
            </w:tcBorders>
            <w:shd w:val="clear" w:color="auto" w:fill="FFFFFF" w:themeFill="background1"/>
          </w:tcPr>
          <w:p w14:paraId="57BBA1CB" w14:textId="77777777" w:rsidR="003E21C0" w:rsidRPr="008C7EE1" w:rsidRDefault="003E21C0" w:rsidP="00EB1157">
            <w:pPr>
              <w:pStyle w:val="table-body"/>
              <w:ind w:left="213" w:hanging="213"/>
              <w:rPr>
                <w:b/>
                <w:color w:val="auto"/>
                <w:w w:val="110"/>
                <w:szCs w:val="20"/>
                <w:lang w:val="en-US"/>
              </w:rPr>
            </w:pPr>
          </w:p>
          <w:p w14:paraId="325C013D" w14:textId="32F61813" w:rsidR="00727545" w:rsidRPr="008C7EE1" w:rsidRDefault="00167F39" w:rsidP="00EB1157">
            <w:pPr>
              <w:pStyle w:val="table-body"/>
              <w:numPr>
                <w:ilvl w:val="0"/>
                <w:numId w:val="14"/>
              </w:numPr>
              <w:ind w:left="213" w:hanging="213"/>
              <w:rPr>
                <w:color w:val="auto"/>
                <w:w w:val="110"/>
                <w:szCs w:val="20"/>
                <w:lang w:val="en-US"/>
              </w:rPr>
            </w:pPr>
            <w:r w:rsidRPr="008C7EE1">
              <w:rPr>
                <w:color w:val="auto"/>
                <w:szCs w:val="20"/>
                <w:lang w:val="en-US"/>
              </w:rPr>
              <w:t xml:space="preserve">  _________________________________________</w:t>
            </w:r>
          </w:p>
          <w:p w14:paraId="4D93A145" w14:textId="77777777" w:rsidR="00C95D3F" w:rsidRPr="008C7EE1" w:rsidRDefault="00C95D3F" w:rsidP="00EB1157">
            <w:pPr>
              <w:pStyle w:val="table-body"/>
              <w:ind w:left="213" w:hanging="213"/>
              <w:rPr>
                <w:b/>
                <w:color w:val="auto"/>
                <w:w w:val="110"/>
                <w:szCs w:val="20"/>
                <w:lang w:val="en-US"/>
              </w:rPr>
            </w:pPr>
          </w:p>
          <w:p w14:paraId="17DDBFC7" w14:textId="26066C64" w:rsidR="00C95D3F" w:rsidRPr="008C7EE1" w:rsidRDefault="00167F39" w:rsidP="00EB1157">
            <w:pPr>
              <w:pStyle w:val="table-body"/>
              <w:numPr>
                <w:ilvl w:val="0"/>
                <w:numId w:val="14"/>
              </w:numPr>
              <w:ind w:left="213" w:hanging="213"/>
              <w:rPr>
                <w:color w:val="auto"/>
                <w:w w:val="110"/>
                <w:szCs w:val="20"/>
                <w:lang w:val="en-US"/>
              </w:rPr>
            </w:pPr>
            <w:r w:rsidRPr="008C7EE1">
              <w:rPr>
                <w:color w:val="auto"/>
                <w:szCs w:val="20"/>
                <w:lang w:val="en-US"/>
              </w:rPr>
              <w:t xml:space="preserve">  _________________________________________</w:t>
            </w:r>
          </w:p>
        </w:tc>
        <w:tc>
          <w:tcPr>
            <w:tcW w:w="7488" w:type="dxa"/>
            <w:tcBorders>
              <w:top w:val="single" w:sz="12" w:space="0" w:color="D3ECB8"/>
              <w:bottom w:val="single" w:sz="4" w:space="0" w:color="E9F5DB" w:themeColor="accent4" w:themeTint="33"/>
            </w:tcBorders>
            <w:shd w:val="clear" w:color="auto" w:fill="FFFFFF" w:themeFill="background1"/>
          </w:tcPr>
          <w:p w14:paraId="2D0022A7" w14:textId="77777777" w:rsidR="00DB21CE" w:rsidRPr="008C7EE1" w:rsidRDefault="00DB21CE" w:rsidP="00EB1157">
            <w:pPr>
              <w:pStyle w:val="Body"/>
              <w:spacing w:before="40" w:after="20"/>
              <w:ind w:left="213" w:hanging="213"/>
              <w:rPr>
                <w:color w:val="auto"/>
                <w:sz w:val="20"/>
                <w:szCs w:val="20"/>
                <w:lang w:val="en-US"/>
              </w:rPr>
            </w:pPr>
          </w:p>
          <w:p w14:paraId="793E22E7" w14:textId="77777777" w:rsidR="00DB21CE" w:rsidRPr="008C7EE1" w:rsidRDefault="00DB21CE" w:rsidP="00EB1157">
            <w:pPr>
              <w:pStyle w:val="Body"/>
              <w:numPr>
                <w:ilvl w:val="0"/>
                <w:numId w:val="14"/>
              </w:numPr>
              <w:spacing w:before="40" w:after="20"/>
              <w:ind w:left="213" w:hanging="213"/>
              <w:rPr>
                <w:color w:val="auto"/>
                <w:sz w:val="20"/>
                <w:szCs w:val="20"/>
                <w:lang w:val="en-US"/>
              </w:rPr>
            </w:pPr>
            <w:r w:rsidRPr="008C7EE1">
              <w:rPr>
                <w:color w:val="auto"/>
                <w:sz w:val="20"/>
                <w:szCs w:val="20"/>
                <w:lang w:val="en-US"/>
              </w:rPr>
              <w:t>________________________________________________________</w:t>
            </w:r>
          </w:p>
          <w:p w14:paraId="5FCDE7A2" w14:textId="77777777" w:rsidR="00DB21CE" w:rsidRPr="008C7EE1" w:rsidRDefault="00DB21CE" w:rsidP="00EB1157">
            <w:pPr>
              <w:pStyle w:val="ListParagraph"/>
              <w:ind w:left="213" w:hanging="213"/>
              <w:rPr>
                <w:sz w:val="20"/>
                <w:szCs w:val="20"/>
              </w:rPr>
            </w:pPr>
          </w:p>
          <w:p w14:paraId="793C2B75" w14:textId="77777777" w:rsidR="00DB21CE" w:rsidRPr="008C7EE1" w:rsidRDefault="00DB21CE" w:rsidP="00EB1157">
            <w:pPr>
              <w:pStyle w:val="Body"/>
              <w:numPr>
                <w:ilvl w:val="0"/>
                <w:numId w:val="14"/>
              </w:numPr>
              <w:spacing w:before="40" w:after="20"/>
              <w:ind w:left="213" w:hanging="213"/>
              <w:rPr>
                <w:color w:val="auto"/>
                <w:sz w:val="20"/>
                <w:szCs w:val="20"/>
                <w:lang w:val="en-US"/>
              </w:rPr>
            </w:pPr>
            <w:r w:rsidRPr="008C7EE1">
              <w:rPr>
                <w:color w:val="auto"/>
                <w:sz w:val="20"/>
                <w:szCs w:val="20"/>
                <w:lang w:val="en-US"/>
              </w:rPr>
              <w:t>________________________________________________________</w:t>
            </w:r>
          </w:p>
          <w:p w14:paraId="4069BD5B" w14:textId="11BDFF46" w:rsidR="00951305" w:rsidRPr="008C7EE1" w:rsidRDefault="00951305" w:rsidP="003B3A49">
            <w:pPr>
              <w:pStyle w:val="table-body"/>
              <w:ind w:left="213" w:hanging="213"/>
              <w:rPr>
                <w:color w:val="auto"/>
                <w:lang w:val="en-US"/>
              </w:rPr>
            </w:pPr>
          </w:p>
        </w:tc>
      </w:tr>
    </w:tbl>
    <w:p w14:paraId="66B1003D" w14:textId="77777777" w:rsidR="00DB21CE" w:rsidRPr="008C7EE1" w:rsidRDefault="00DB21CE">
      <w:r w:rsidRPr="008C7EE1">
        <w:br w:type="page"/>
      </w:r>
    </w:p>
    <w:p w14:paraId="44F216D3" w14:textId="38C47C66" w:rsidR="0050718F" w:rsidRPr="008C7EE1" w:rsidRDefault="00570E55" w:rsidP="000D610E">
      <w:pPr>
        <w:pStyle w:val="Heading2"/>
        <w:framePr w:wrap="around"/>
      </w:pPr>
      <w:bookmarkStart w:id="54" w:name="_Other_State_Government"/>
      <w:bookmarkEnd w:id="54"/>
      <w:r w:rsidRPr="008C7EE1">
        <w:t>Other</w:t>
      </w:r>
      <w:r w:rsidR="000D610E" w:rsidRPr="008C7EE1">
        <w:t xml:space="preserve"> State Government Governor’s Office, Other State Agencies</w:t>
      </w:r>
    </w:p>
    <w:p w14:paraId="60DF23AA" w14:textId="77777777" w:rsidR="000D610E" w:rsidRPr="008C7EE1" w:rsidRDefault="000D610E" w:rsidP="000D610E">
      <w:pPr>
        <w:ind w:left="0"/>
      </w:pPr>
    </w:p>
    <w:tbl>
      <w:tblPr>
        <w:tblpPr w:leftFromText="180" w:rightFromText="180" w:vertAnchor="text" w:horzAnchor="margin" w:tblpX="-540" w:tblpY="147"/>
        <w:tblW w:w="14670" w:type="dxa"/>
        <w:tblBorders>
          <w:insideH w:val="single" w:sz="12" w:space="0" w:color="D3ECB8"/>
        </w:tblBorders>
        <w:tblLayout w:type="fixed"/>
        <w:tblCellMar>
          <w:left w:w="144" w:type="dxa"/>
          <w:right w:w="144" w:type="dxa"/>
        </w:tblCellMar>
        <w:tblLook w:val="01E0" w:firstRow="1" w:lastRow="1" w:firstColumn="1" w:lastColumn="1" w:noHBand="0" w:noVBand="0"/>
      </w:tblPr>
      <w:tblGrid>
        <w:gridCol w:w="1285"/>
        <w:gridCol w:w="5981"/>
        <w:gridCol w:w="7404"/>
      </w:tblGrid>
      <w:tr w:rsidR="000D610E" w:rsidRPr="008C7EE1" w14:paraId="4CFE0024" w14:textId="77777777" w:rsidTr="003B3A49">
        <w:trPr>
          <w:trHeight w:hRule="exact" w:val="432"/>
        </w:trPr>
        <w:tc>
          <w:tcPr>
            <w:tcW w:w="1296" w:type="dxa"/>
            <w:shd w:val="clear" w:color="auto" w:fill="FFFFFF" w:themeFill="background1"/>
            <w:vAlign w:val="center"/>
          </w:tcPr>
          <w:p w14:paraId="36F50E60" w14:textId="77777777" w:rsidR="000D610E" w:rsidRPr="008C7EE1" w:rsidRDefault="000D610E" w:rsidP="003B3A49">
            <w:pPr>
              <w:pStyle w:val="Body"/>
              <w:spacing w:before="0" w:after="0" w:line="240" w:lineRule="auto"/>
              <w:rPr>
                <w:lang w:val="en-US"/>
              </w:rPr>
            </w:pPr>
          </w:p>
        </w:tc>
        <w:tc>
          <w:tcPr>
            <w:tcW w:w="6048" w:type="dxa"/>
            <w:shd w:val="clear" w:color="auto" w:fill="FFFFFF" w:themeFill="background1"/>
            <w:vAlign w:val="center"/>
          </w:tcPr>
          <w:p w14:paraId="723548D2" w14:textId="77777777" w:rsidR="000D610E" w:rsidRPr="008C7EE1" w:rsidRDefault="000D610E" w:rsidP="003B3A49">
            <w:pPr>
              <w:pStyle w:val="Body"/>
              <w:spacing w:before="0" w:after="0" w:line="240" w:lineRule="auto"/>
              <w:jc w:val="center"/>
              <w:rPr>
                <w:b/>
                <w:bCs/>
                <w:sz w:val="20"/>
                <w:szCs w:val="20"/>
                <w:lang w:val="en-US"/>
              </w:rPr>
            </w:pPr>
            <w:r w:rsidRPr="008C7EE1">
              <w:rPr>
                <w:b/>
                <w:bCs/>
                <w:w w:val="110"/>
                <w:sz w:val="20"/>
                <w:szCs w:val="20"/>
                <w:lang w:val="en-US"/>
              </w:rPr>
              <w:t>Pre-Event</w:t>
            </w:r>
          </w:p>
        </w:tc>
        <w:tc>
          <w:tcPr>
            <w:tcW w:w="7488" w:type="dxa"/>
            <w:shd w:val="clear" w:color="auto" w:fill="FFFFFF" w:themeFill="background1"/>
            <w:vAlign w:val="center"/>
          </w:tcPr>
          <w:p w14:paraId="0137993A" w14:textId="77777777" w:rsidR="000D610E" w:rsidRPr="008C7EE1" w:rsidRDefault="000D610E" w:rsidP="003B3A49">
            <w:pPr>
              <w:pStyle w:val="Body"/>
              <w:spacing w:before="0" w:after="0" w:line="240" w:lineRule="auto"/>
              <w:jc w:val="center"/>
              <w:rPr>
                <w:b/>
                <w:bCs/>
                <w:sz w:val="20"/>
                <w:szCs w:val="20"/>
                <w:lang w:val="en-US"/>
              </w:rPr>
            </w:pPr>
            <w:r w:rsidRPr="008C7EE1">
              <w:rPr>
                <w:b/>
                <w:bCs/>
                <w:w w:val="110"/>
                <w:sz w:val="20"/>
                <w:szCs w:val="20"/>
                <w:lang w:val="en-US"/>
              </w:rPr>
              <w:t>Response</w:t>
            </w:r>
          </w:p>
        </w:tc>
      </w:tr>
      <w:tr w:rsidR="000D610E" w:rsidRPr="008C7EE1" w14:paraId="3D417E65" w14:textId="77777777" w:rsidTr="003B3A49">
        <w:trPr>
          <w:trHeight w:val="2042"/>
        </w:trPr>
        <w:tc>
          <w:tcPr>
            <w:tcW w:w="1296" w:type="dxa"/>
            <w:shd w:val="clear" w:color="auto" w:fill="E9F5DB" w:themeFill="accent4" w:themeFillTint="33"/>
            <w:vAlign w:val="center"/>
          </w:tcPr>
          <w:p w14:paraId="246FD965" w14:textId="77777777" w:rsidR="000D610E" w:rsidRPr="008C7EE1" w:rsidRDefault="000D610E" w:rsidP="00405BAE">
            <w:pPr>
              <w:pStyle w:val="Body"/>
              <w:rPr>
                <w:rFonts w:ascii="Times New Roman"/>
                <w:b/>
                <w:bCs/>
                <w:sz w:val="20"/>
                <w:szCs w:val="20"/>
                <w:lang w:val="en-US"/>
              </w:rPr>
            </w:pPr>
            <w:r w:rsidRPr="008C7EE1">
              <w:rPr>
                <w:b/>
                <w:bCs/>
                <w:w w:val="110"/>
                <w:sz w:val="20"/>
                <w:szCs w:val="20"/>
                <w:lang w:val="en-US"/>
              </w:rPr>
              <w:t>Tier 3: Enhanced Watch</w:t>
            </w:r>
          </w:p>
          <w:p w14:paraId="71F3AFBC" w14:textId="77777777" w:rsidR="000D610E" w:rsidRPr="008C7EE1" w:rsidRDefault="000D610E" w:rsidP="00405BAE">
            <w:pPr>
              <w:pStyle w:val="Body"/>
              <w:rPr>
                <w:rFonts w:ascii="Times New Roman"/>
                <w:b/>
                <w:bCs/>
                <w:sz w:val="20"/>
                <w:szCs w:val="20"/>
                <w:lang w:val="en-US"/>
              </w:rPr>
            </w:pPr>
          </w:p>
        </w:tc>
        <w:tc>
          <w:tcPr>
            <w:tcW w:w="6048" w:type="dxa"/>
            <w:shd w:val="clear" w:color="auto" w:fill="FFFFFF" w:themeFill="background1"/>
          </w:tcPr>
          <w:p w14:paraId="2CA9BA68" w14:textId="42DAA5C6" w:rsidR="000D610E" w:rsidRPr="008C7EE1" w:rsidRDefault="000D610E" w:rsidP="00696584">
            <w:pPr>
              <w:pStyle w:val="Body"/>
              <w:numPr>
                <w:ilvl w:val="0"/>
                <w:numId w:val="15"/>
              </w:numPr>
              <w:ind w:left="192" w:hanging="192"/>
              <w:rPr>
                <w:color w:val="auto"/>
                <w:w w:val="110"/>
                <w:sz w:val="20"/>
                <w:szCs w:val="20"/>
                <w:lang w:val="en-US"/>
              </w:rPr>
            </w:pPr>
            <w:r w:rsidRPr="008C7EE1">
              <w:rPr>
                <w:color w:val="auto"/>
                <w:szCs w:val="20"/>
                <w:lang w:val="en-US"/>
              </w:rPr>
              <w:t>_________________________________________</w:t>
            </w:r>
          </w:p>
          <w:p w14:paraId="0660EC0B" w14:textId="77777777" w:rsidR="000D610E" w:rsidRPr="008C7EE1" w:rsidRDefault="000D610E" w:rsidP="00696584">
            <w:pPr>
              <w:pStyle w:val="Body"/>
              <w:ind w:left="192" w:hanging="192"/>
              <w:rPr>
                <w:color w:val="auto"/>
                <w:w w:val="110"/>
                <w:sz w:val="20"/>
                <w:szCs w:val="20"/>
                <w:lang w:val="en-US"/>
              </w:rPr>
            </w:pPr>
          </w:p>
          <w:p w14:paraId="4F4C27AE" w14:textId="591667EF" w:rsidR="000D610E" w:rsidRPr="008C7EE1" w:rsidRDefault="000D610E" w:rsidP="00696584">
            <w:pPr>
              <w:pStyle w:val="Body"/>
              <w:numPr>
                <w:ilvl w:val="0"/>
                <w:numId w:val="15"/>
              </w:numPr>
              <w:ind w:left="192" w:hanging="192"/>
              <w:rPr>
                <w:color w:val="auto"/>
                <w:w w:val="110"/>
                <w:sz w:val="20"/>
                <w:szCs w:val="20"/>
                <w:lang w:val="en-US"/>
              </w:rPr>
            </w:pPr>
            <w:r w:rsidRPr="008C7EE1">
              <w:rPr>
                <w:color w:val="auto"/>
                <w:szCs w:val="20"/>
                <w:lang w:val="en-US"/>
              </w:rPr>
              <w:t>_________________________________________</w:t>
            </w:r>
          </w:p>
          <w:p w14:paraId="379B1534" w14:textId="77777777" w:rsidR="000D610E" w:rsidRPr="008C7EE1" w:rsidRDefault="000D610E" w:rsidP="00696584">
            <w:pPr>
              <w:pStyle w:val="ListParagraph"/>
              <w:ind w:left="192" w:hanging="192"/>
              <w:rPr>
                <w:w w:val="110"/>
                <w:sz w:val="20"/>
                <w:szCs w:val="20"/>
              </w:rPr>
            </w:pPr>
          </w:p>
          <w:p w14:paraId="5389414F" w14:textId="4B9E0ED8" w:rsidR="000D610E" w:rsidRPr="008C7EE1" w:rsidRDefault="000D610E" w:rsidP="00696584">
            <w:pPr>
              <w:pStyle w:val="Body"/>
              <w:numPr>
                <w:ilvl w:val="0"/>
                <w:numId w:val="15"/>
              </w:numPr>
              <w:ind w:left="192" w:hanging="192"/>
              <w:rPr>
                <w:color w:val="auto"/>
                <w:w w:val="110"/>
                <w:sz w:val="20"/>
                <w:szCs w:val="20"/>
                <w:lang w:val="en-US"/>
              </w:rPr>
            </w:pPr>
            <w:r w:rsidRPr="008C7EE1">
              <w:rPr>
                <w:color w:val="auto"/>
                <w:szCs w:val="20"/>
                <w:lang w:val="en-US"/>
              </w:rPr>
              <w:t>_________________________________________</w:t>
            </w:r>
          </w:p>
        </w:tc>
        <w:tc>
          <w:tcPr>
            <w:tcW w:w="7488" w:type="dxa"/>
            <w:shd w:val="clear" w:color="auto" w:fill="FFFFFF" w:themeFill="background1"/>
          </w:tcPr>
          <w:p w14:paraId="539B503C" w14:textId="782DF577" w:rsidR="000D610E" w:rsidRPr="008C7EE1" w:rsidRDefault="000D610E" w:rsidP="00696584">
            <w:pPr>
              <w:pStyle w:val="Body"/>
              <w:numPr>
                <w:ilvl w:val="0"/>
                <w:numId w:val="15"/>
              </w:numPr>
              <w:ind w:left="236" w:hanging="229"/>
              <w:rPr>
                <w:color w:val="auto"/>
                <w:w w:val="110"/>
                <w:sz w:val="20"/>
                <w:szCs w:val="20"/>
                <w:lang w:val="en-US"/>
              </w:rPr>
            </w:pPr>
            <w:r w:rsidRPr="008C7EE1">
              <w:rPr>
                <w:color w:val="auto"/>
                <w:sz w:val="20"/>
                <w:szCs w:val="20"/>
                <w:lang w:val="en-US"/>
              </w:rPr>
              <w:t>________________________________________________________</w:t>
            </w:r>
          </w:p>
          <w:p w14:paraId="0861F427" w14:textId="77777777" w:rsidR="000D610E" w:rsidRPr="008C7EE1" w:rsidRDefault="000D610E" w:rsidP="00696584">
            <w:pPr>
              <w:pStyle w:val="Body"/>
              <w:ind w:left="236" w:hanging="229"/>
              <w:rPr>
                <w:color w:val="auto"/>
                <w:w w:val="110"/>
                <w:sz w:val="20"/>
                <w:szCs w:val="20"/>
                <w:lang w:val="en-US"/>
              </w:rPr>
            </w:pPr>
          </w:p>
          <w:p w14:paraId="30E0344A" w14:textId="162ED5E9" w:rsidR="000D610E" w:rsidRPr="008C7EE1" w:rsidRDefault="000D610E" w:rsidP="00696584">
            <w:pPr>
              <w:pStyle w:val="Body"/>
              <w:numPr>
                <w:ilvl w:val="0"/>
                <w:numId w:val="15"/>
              </w:numPr>
              <w:ind w:left="236" w:hanging="229"/>
              <w:rPr>
                <w:color w:val="auto"/>
                <w:w w:val="110"/>
                <w:sz w:val="20"/>
                <w:szCs w:val="20"/>
                <w:lang w:val="en-US"/>
              </w:rPr>
            </w:pPr>
            <w:r w:rsidRPr="008C7EE1">
              <w:rPr>
                <w:color w:val="auto"/>
                <w:sz w:val="20"/>
                <w:szCs w:val="20"/>
                <w:lang w:val="en-US"/>
              </w:rPr>
              <w:t>________________________________________________________</w:t>
            </w:r>
          </w:p>
          <w:p w14:paraId="2442D699" w14:textId="77777777" w:rsidR="000D610E" w:rsidRPr="008C7EE1" w:rsidRDefault="000D610E" w:rsidP="00696584">
            <w:pPr>
              <w:pStyle w:val="ListParagraph"/>
              <w:ind w:left="236" w:hanging="229"/>
              <w:rPr>
                <w:w w:val="110"/>
                <w:sz w:val="20"/>
                <w:szCs w:val="20"/>
              </w:rPr>
            </w:pPr>
          </w:p>
          <w:p w14:paraId="332F6BA6" w14:textId="3704F25A" w:rsidR="000D610E" w:rsidRPr="008C7EE1" w:rsidRDefault="000D610E" w:rsidP="00696584">
            <w:pPr>
              <w:pStyle w:val="Body"/>
              <w:numPr>
                <w:ilvl w:val="0"/>
                <w:numId w:val="15"/>
              </w:numPr>
              <w:ind w:left="236" w:hanging="229"/>
              <w:rPr>
                <w:color w:val="auto"/>
                <w:w w:val="110"/>
                <w:sz w:val="20"/>
                <w:szCs w:val="20"/>
                <w:lang w:val="en-US"/>
              </w:rPr>
            </w:pPr>
            <w:r w:rsidRPr="008C7EE1">
              <w:rPr>
                <w:color w:val="auto"/>
                <w:sz w:val="20"/>
                <w:szCs w:val="20"/>
                <w:lang w:val="en-US"/>
              </w:rPr>
              <w:t>________________________________________________________</w:t>
            </w:r>
          </w:p>
        </w:tc>
      </w:tr>
      <w:tr w:rsidR="000D610E" w:rsidRPr="008C7EE1" w14:paraId="0E2F4B1B" w14:textId="77777777" w:rsidTr="003B3A49">
        <w:trPr>
          <w:trHeight w:val="2013"/>
        </w:trPr>
        <w:tc>
          <w:tcPr>
            <w:tcW w:w="1296" w:type="dxa"/>
            <w:shd w:val="clear" w:color="auto" w:fill="D3ECB8" w:themeFill="accent4" w:themeFillTint="66"/>
            <w:vAlign w:val="center"/>
          </w:tcPr>
          <w:p w14:paraId="149AC049" w14:textId="77777777" w:rsidR="000D610E" w:rsidRPr="008C7EE1" w:rsidRDefault="000D610E" w:rsidP="00405BAE">
            <w:pPr>
              <w:pStyle w:val="Body"/>
              <w:rPr>
                <w:b/>
                <w:bCs/>
                <w:sz w:val="20"/>
                <w:szCs w:val="20"/>
                <w:lang w:val="en-US"/>
              </w:rPr>
            </w:pPr>
          </w:p>
          <w:p w14:paraId="0FCF70F6" w14:textId="77777777" w:rsidR="000D610E" w:rsidRPr="008C7EE1" w:rsidRDefault="000D610E" w:rsidP="00405BAE">
            <w:pPr>
              <w:pStyle w:val="Body"/>
              <w:rPr>
                <w:b/>
                <w:bCs/>
                <w:sz w:val="20"/>
                <w:szCs w:val="20"/>
                <w:lang w:val="en-US"/>
              </w:rPr>
            </w:pPr>
            <w:r w:rsidRPr="008C7EE1">
              <w:rPr>
                <w:b/>
                <w:bCs/>
                <w:w w:val="110"/>
                <w:sz w:val="20"/>
                <w:szCs w:val="20"/>
                <w:lang w:val="en-US"/>
              </w:rPr>
              <w:t>Tier 2: Significant Event</w:t>
            </w:r>
          </w:p>
        </w:tc>
        <w:tc>
          <w:tcPr>
            <w:tcW w:w="6048" w:type="dxa"/>
            <w:shd w:val="clear" w:color="auto" w:fill="FFFFFF" w:themeFill="background1"/>
          </w:tcPr>
          <w:p w14:paraId="242D48F0" w14:textId="3FDB094B" w:rsidR="000D610E" w:rsidRPr="008C7EE1" w:rsidRDefault="000D610E" w:rsidP="00696584">
            <w:pPr>
              <w:pStyle w:val="Body"/>
              <w:numPr>
                <w:ilvl w:val="0"/>
                <w:numId w:val="15"/>
              </w:numPr>
              <w:ind w:left="192" w:hanging="192"/>
              <w:rPr>
                <w:color w:val="auto"/>
                <w:w w:val="110"/>
                <w:sz w:val="20"/>
                <w:szCs w:val="20"/>
                <w:lang w:val="en-US"/>
              </w:rPr>
            </w:pPr>
            <w:r w:rsidRPr="008C7EE1">
              <w:rPr>
                <w:color w:val="auto"/>
                <w:szCs w:val="20"/>
                <w:lang w:val="en-US"/>
              </w:rPr>
              <w:t>_________________________________________</w:t>
            </w:r>
          </w:p>
          <w:p w14:paraId="7853E22C" w14:textId="77777777" w:rsidR="000D610E" w:rsidRPr="008C7EE1" w:rsidRDefault="000D610E" w:rsidP="00696584">
            <w:pPr>
              <w:pStyle w:val="Body"/>
              <w:ind w:left="192" w:hanging="192"/>
              <w:rPr>
                <w:color w:val="auto"/>
                <w:w w:val="110"/>
                <w:sz w:val="20"/>
                <w:szCs w:val="20"/>
                <w:lang w:val="en-US"/>
              </w:rPr>
            </w:pPr>
          </w:p>
          <w:p w14:paraId="45189AA9" w14:textId="510051E5" w:rsidR="000D610E" w:rsidRPr="008C7EE1" w:rsidRDefault="000D610E" w:rsidP="00696584">
            <w:pPr>
              <w:pStyle w:val="Body"/>
              <w:numPr>
                <w:ilvl w:val="0"/>
                <w:numId w:val="15"/>
              </w:numPr>
              <w:ind w:left="192" w:hanging="192"/>
              <w:rPr>
                <w:color w:val="auto"/>
                <w:w w:val="110"/>
                <w:sz w:val="20"/>
                <w:szCs w:val="20"/>
                <w:lang w:val="en-US"/>
              </w:rPr>
            </w:pPr>
            <w:r w:rsidRPr="008C7EE1">
              <w:rPr>
                <w:color w:val="auto"/>
                <w:szCs w:val="20"/>
                <w:lang w:val="en-US"/>
              </w:rPr>
              <w:t>_________________________________________</w:t>
            </w:r>
          </w:p>
          <w:p w14:paraId="5BF215CB" w14:textId="77777777" w:rsidR="000D610E" w:rsidRPr="008C7EE1" w:rsidRDefault="000D610E" w:rsidP="00696584">
            <w:pPr>
              <w:pStyle w:val="Body"/>
              <w:ind w:left="192" w:hanging="192"/>
              <w:rPr>
                <w:color w:val="auto"/>
                <w:w w:val="110"/>
                <w:sz w:val="20"/>
                <w:szCs w:val="20"/>
                <w:lang w:val="en-US"/>
              </w:rPr>
            </w:pPr>
          </w:p>
          <w:p w14:paraId="713AE2C3" w14:textId="14529B41" w:rsidR="000D610E" w:rsidRPr="008C7EE1" w:rsidRDefault="000D610E" w:rsidP="00696584">
            <w:pPr>
              <w:pStyle w:val="Body"/>
              <w:numPr>
                <w:ilvl w:val="0"/>
                <w:numId w:val="15"/>
              </w:numPr>
              <w:ind w:left="192" w:hanging="192"/>
              <w:rPr>
                <w:color w:val="auto"/>
                <w:w w:val="110"/>
                <w:sz w:val="20"/>
                <w:szCs w:val="20"/>
                <w:lang w:val="en-US"/>
              </w:rPr>
            </w:pPr>
            <w:r w:rsidRPr="008C7EE1">
              <w:rPr>
                <w:color w:val="auto"/>
                <w:szCs w:val="20"/>
                <w:lang w:val="en-US"/>
              </w:rPr>
              <w:t>_________________________________________</w:t>
            </w:r>
          </w:p>
          <w:p w14:paraId="7B1A40C2" w14:textId="77777777" w:rsidR="000D610E" w:rsidRPr="008C7EE1" w:rsidRDefault="000D610E" w:rsidP="00696584">
            <w:pPr>
              <w:pStyle w:val="Body"/>
              <w:ind w:left="192" w:hanging="192"/>
              <w:rPr>
                <w:color w:val="auto"/>
                <w:sz w:val="18"/>
                <w:szCs w:val="18"/>
                <w:lang w:val="en-US"/>
              </w:rPr>
            </w:pPr>
          </w:p>
        </w:tc>
        <w:tc>
          <w:tcPr>
            <w:tcW w:w="7488" w:type="dxa"/>
            <w:shd w:val="clear" w:color="auto" w:fill="FFFFFF" w:themeFill="background1"/>
          </w:tcPr>
          <w:p w14:paraId="39333E4D" w14:textId="401AD704" w:rsidR="000D610E" w:rsidRPr="008C7EE1" w:rsidRDefault="000D610E" w:rsidP="00696584">
            <w:pPr>
              <w:pStyle w:val="Body"/>
              <w:numPr>
                <w:ilvl w:val="0"/>
                <w:numId w:val="15"/>
              </w:numPr>
              <w:ind w:left="236" w:hanging="229"/>
              <w:rPr>
                <w:color w:val="auto"/>
                <w:sz w:val="20"/>
                <w:szCs w:val="20"/>
                <w:lang w:val="en-US"/>
              </w:rPr>
            </w:pPr>
            <w:r w:rsidRPr="008C7EE1">
              <w:rPr>
                <w:b/>
                <w:color w:val="auto"/>
                <w:sz w:val="20"/>
                <w:szCs w:val="20"/>
                <w:lang w:val="en-US"/>
              </w:rPr>
              <w:t>Impact Mitigation:</w:t>
            </w:r>
            <w:r w:rsidRPr="008C7EE1">
              <w:rPr>
                <w:color w:val="auto"/>
                <w:sz w:val="20"/>
                <w:szCs w:val="20"/>
                <w:lang w:val="en-US"/>
              </w:rPr>
              <w:t xml:space="preserve"> Communicate special priority customers to gas utility owner/operators for priority restoration (e.g., hospitals)</w:t>
            </w:r>
          </w:p>
          <w:p w14:paraId="7DE9D222" w14:textId="1654CC06" w:rsidR="000D610E" w:rsidRPr="008C7EE1" w:rsidRDefault="000D610E" w:rsidP="00696584">
            <w:pPr>
              <w:pStyle w:val="Body"/>
              <w:numPr>
                <w:ilvl w:val="0"/>
                <w:numId w:val="15"/>
              </w:numPr>
              <w:ind w:left="236" w:hanging="229"/>
              <w:rPr>
                <w:color w:val="auto"/>
                <w:w w:val="110"/>
                <w:sz w:val="20"/>
                <w:szCs w:val="20"/>
                <w:lang w:val="en-US"/>
              </w:rPr>
            </w:pPr>
            <w:r w:rsidRPr="008C7EE1">
              <w:rPr>
                <w:b/>
                <w:color w:val="auto"/>
                <w:sz w:val="20"/>
                <w:szCs w:val="20"/>
                <w:lang w:val="en-US"/>
              </w:rPr>
              <w:t>Regulatory Relief:</w:t>
            </w:r>
            <w:r w:rsidRPr="008C7EE1">
              <w:rPr>
                <w:color w:val="auto"/>
                <w:sz w:val="20"/>
                <w:szCs w:val="20"/>
                <w:lang w:val="en-US"/>
              </w:rPr>
              <w:t xml:space="preserve"> Request, coordinate, or provide information to federal agencies, as needed, regarding additional federal waivers, such as PHMSA emergency pipeline waivers, Jones Act requests, or </w:t>
            </w:r>
            <w:r w:rsidRPr="008C7EE1">
              <w:rPr>
                <w:color w:val="auto"/>
                <w:w w:val="110"/>
                <w:sz w:val="20"/>
                <w:szCs w:val="20"/>
                <w:lang w:val="en-US"/>
              </w:rPr>
              <w:t>FERC</w:t>
            </w:r>
            <w:r w:rsidRPr="008C7EE1">
              <w:rPr>
                <w:color w:val="auto"/>
                <w:sz w:val="20"/>
                <w:szCs w:val="20"/>
                <w:lang w:val="en-US"/>
              </w:rPr>
              <w:t xml:space="preserve"> prioritization requests</w:t>
            </w:r>
            <w:r w:rsidRPr="008C7EE1">
              <w:rPr>
                <w:color w:val="auto"/>
                <w:w w:val="110"/>
                <w:sz w:val="20"/>
                <w:szCs w:val="20"/>
                <w:lang w:val="en-US"/>
              </w:rPr>
              <w:t xml:space="preserve"> </w:t>
            </w:r>
          </w:p>
        </w:tc>
      </w:tr>
      <w:tr w:rsidR="000D610E" w:rsidRPr="008C7EE1" w14:paraId="54249AC9" w14:textId="77777777" w:rsidTr="00236226">
        <w:trPr>
          <w:trHeight w:val="2220"/>
        </w:trPr>
        <w:tc>
          <w:tcPr>
            <w:tcW w:w="1296" w:type="dxa"/>
            <w:shd w:val="clear" w:color="auto" w:fill="BDE295" w:themeFill="accent4" w:themeFillTint="99"/>
            <w:vAlign w:val="center"/>
          </w:tcPr>
          <w:p w14:paraId="4760FBE3" w14:textId="77777777" w:rsidR="000D610E" w:rsidRPr="008C7EE1" w:rsidRDefault="000D610E" w:rsidP="00405BAE">
            <w:pPr>
              <w:pStyle w:val="Body"/>
              <w:rPr>
                <w:rFonts w:ascii="Times New Roman"/>
                <w:b/>
                <w:bCs/>
                <w:sz w:val="20"/>
                <w:szCs w:val="20"/>
                <w:lang w:val="en-US"/>
              </w:rPr>
            </w:pPr>
          </w:p>
          <w:p w14:paraId="6EAC0C54" w14:textId="77777777" w:rsidR="000D610E" w:rsidRPr="008C7EE1" w:rsidRDefault="000D610E" w:rsidP="00405BAE">
            <w:pPr>
              <w:pStyle w:val="Body"/>
              <w:rPr>
                <w:rFonts w:ascii="Times New Roman"/>
                <w:b/>
                <w:bCs/>
                <w:sz w:val="20"/>
                <w:szCs w:val="20"/>
                <w:lang w:val="en-US"/>
              </w:rPr>
            </w:pPr>
            <w:r w:rsidRPr="008C7EE1">
              <w:rPr>
                <w:b/>
                <w:bCs/>
                <w:w w:val="110"/>
                <w:sz w:val="20"/>
                <w:szCs w:val="20"/>
                <w:lang w:val="en-US"/>
              </w:rPr>
              <w:t xml:space="preserve">Tier 1: </w:t>
            </w:r>
            <w:r w:rsidRPr="008C7EE1">
              <w:rPr>
                <w:b/>
                <w:bCs/>
                <w:w w:val="110"/>
                <w:sz w:val="20"/>
                <w:szCs w:val="20"/>
                <w:lang w:val="en-US"/>
              </w:rPr>
              <w:br/>
              <w:t>Major Event</w:t>
            </w:r>
          </w:p>
        </w:tc>
        <w:tc>
          <w:tcPr>
            <w:tcW w:w="6048" w:type="dxa"/>
            <w:tcBorders>
              <w:bottom w:val="single" w:sz="4" w:space="0" w:color="E9F5DB" w:themeColor="accent4" w:themeTint="33"/>
            </w:tcBorders>
            <w:shd w:val="clear" w:color="auto" w:fill="FFFFFF" w:themeFill="background1"/>
          </w:tcPr>
          <w:p w14:paraId="5961DCB0" w14:textId="54F1D218" w:rsidR="000D610E" w:rsidRPr="008C7EE1" w:rsidRDefault="000D610E" w:rsidP="00696584">
            <w:pPr>
              <w:pStyle w:val="Body"/>
              <w:numPr>
                <w:ilvl w:val="0"/>
                <w:numId w:val="15"/>
              </w:numPr>
              <w:ind w:left="192" w:hanging="192"/>
              <w:rPr>
                <w:color w:val="auto"/>
                <w:w w:val="110"/>
                <w:sz w:val="20"/>
                <w:szCs w:val="20"/>
                <w:lang w:val="en-US"/>
              </w:rPr>
            </w:pPr>
            <w:r w:rsidRPr="008C7EE1">
              <w:rPr>
                <w:color w:val="auto"/>
                <w:szCs w:val="20"/>
                <w:lang w:val="en-US"/>
              </w:rPr>
              <w:t>_________________________________________</w:t>
            </w:r>
          </w:p>
          <w:p w14:paraId="1A5C349D" w14:textId="77777777" w:rsidR="000D610E" w:rsidRPr="008C7EE1" w:rsidRDefault="000D610E" w:rsidP="00696584">
            <w:pPr>
              <w:pStyle w:val="Body"/>
              <w:ind w:left="192" w:hanging="192"/>
              <w:rPr>
                <w:color w:val="auto"/>
                <w:w w:val="110"/>
                <w:sz w:val="20"/>
                <w:szCs w:val="20"/>
                <w:lang w:val="en-US"/>
              </w:rPr>
            </w:pPr>
          </w:p>
          <w:p w14:paraId="5E5B3B5B" w14:textId="5C15D189" w:rsidR="000D610E" w:rsidRPr="008C7EE1" w:rsidRDefault="000D610E" w:rsidP="00696584">
            <w:pPr>
              <w:pStyle w:val="Body"/>
              <w:numPr>
                <w:ilvl w:val="0"/>
                <w:numId w:val="15"/>
              </w:numPr>
              <w:ind w:left="192" w:hanging="192"/>
              <w:rPr>
                <w:color w:val="auto"/>
                <w:w w:val="110"/>
                <w:sz w:val="20"/>
                <w:szCs w:val="20"/>
                <w:lang w:val="en-US"/>
              </w:rPr>
            </w:pPr>
            <w:r w:rsidRPr="008C7EE1">
              <w:rPr>
                <w:color w:val="auto"/>
                <w:szCs w:val="20"/>
                <w:lang w:val="en-US"/>
              </w:rPr>
              <w:t>_________________________________________</w:t>
            </w:r>
          </w:p>
          <w:p w14:paraId="6D010778" w14:textId="77777777" w:rsidR="000D610E" w:rsidRPr="008C7EE1" w:rsidRDefault="000D610E" w:rsidP="00696584">
            <w:pPr>
              <w:pStyle w:val="Body"/>
              <w:ind w:left="192" w:hanging="192"/>
              <w:rPr>
                <w:color w:val="auto"/>
                <w:w w:val="110"/>
                <w:sz w:val="20"/>
                <w:szCs w:val="20"/>
                <w:lang w:val="en-US"/>
              </w:rPr>
            </w:pPr>
          </w:p>
          <w:p w14:paraId="5B8878A2" w14:textId="4C146769" w:rsidR="000D610E" w:rsidRPr="008C7EE1" w:rsidRDefault="000D610E" w:rsidP="00696584">
            <w:pPr>
              <w:pStyle w:val="Body"/>
              <w:numPr>
                <w:ilvl w:val="0"/>
                <w:numId w:val="15"/>
              </w:numPr>
              <w:ind w:left="192" w:hanging="192"/>
              <w:rPr>
                <w:color w:val="auto"/>
                <w:w w:val="110"/>
                <w:sz w:val="20"/>
                <w:szCs w:val="20"/>
                <w:lang w:val="en-US"/>
              </w:rPr>
            </w:pPr>
            <w:r w:rsidRPr="008C7EE1">
              <w:rPr>
                <w:color w:val="auto"/>
                <w:szCs w:val="20"/>
                <w:lang w:val="en-US"/>
              </w:rPr>
              <w:t>_________________________________________</w:t>
            </w:r>
          </w:p>
        </w:tc>
        <w:tc>
          <w:tcPr>
            <w:tcW w:w="7488" w:type="dxa"/>
            <w:tcBorders>
              <w:bottom w:val="single" w:sz="4" w:space="0" w:color="E9F5DB" w:themeColor="accent4" w:themeTint="33"/>
            </w:tcBorders>
            <w:shd w:val="clear" w:color="auto" w:fill="FFFFFF" w:themeFill="background1"/>
          </w:tcPr>
          <w:p w14:paraId="1D88CA60" w14:textId="45CFFD89" w:rsidR="000D610E" w:rsidRPr="008C7EE1" w:rsidRDefault="000D610E" w:rsidP="00696584">
            <w:pPr>
              <w:pStyle w:val="Body"/>
              <w:numPr>
                <w:ilvl w:val="0"/>
                <w:numId w:val="15"/>
              </w:numPr>
              <w:ind w:left="236" w:hanging="229"/>
              <w:rPr>
                <w:color w:val="auto"/>
                <w:w w:val="110"/>
                <w:sz w:val="20"/>
                <w:szCs w:val="20"/>
                <w:lang w:val="en-US"/>
              </w:rPr>
            </w:pPr>
            <w:r w:rsidRPr="008C7EE1">
              <w:rPr>
                <w:color w:val="auto"/>
                <w:sz w:val="20"/>
                <w:szCs w:val="20"/>
                <w:lang w:val="en-US"/>
              </w:rPr>
              <w:t>________________________________________________________</w:t>
            </w:r>
          </w:p>
          <w:p w14:paraId="23C89174" w14:textId="77777777" w:rsidR="000D610E" w:rsidRPr="008C7EE1" w:rsidRDefault="000D610E" w:rsidP="00696584">
            <w:pPr>
              <w:pStyle w:val="Body"/>
              <w:ind w:left="236" w:hanging="229"/>
              <w:rPr>
                <w:color w:val="auto"/>
                <w:w w:val="110"/>
                <w:sz w:val="20"/>
                <w:szCs w:val="20"/>
                <w:lang w:val="en-US"/>
              </w:rPr>
            </w:pPr>
          </w:p>
          <w:p w14:paraId="6080DB0B" w14:textId="0E3C57C4" w:rsidR="000D610E" w:rsidRPr="008C7EE1" w:rsidRDefault="000D610E" w:rsidP="00696584">
            <w:pPr>
              <w:pStyle w:val="Body"/>
              <w:numPr>
                <w:ilvl w:val="0"/>
                <w:numId w:val="15"/>
              </w:numPr>
              <w:ind w:left="236" w:hanging="229"/>
              <w:rPr>
                <w:color w:val="auto"/>
                <w:w w:val="110"/>
                <w:sz w:val="20"/>
                <w:szCs w:val="20"/>
                <w:lang w:val="en-US"/>
              </w:rPr>
            </w:pPr>
            <w:r w:rsidRPr="008C7EE1">
              <w:rPr>
                <w:color w:val="auto"/>
                <w:sz w:val="20"/>
                <w:szCs w:val="20"/>
                <w:lang w:val="en-US"/>
              </w:rPr>
              <w:t>________________________________________________________</w:t>
            </w:r>
          </w:p>
          <w:p w14:paraId="4A600EE9" w14:textId="77777777" w:rsidR="000D610E" w:rsidRPr="008C7EE1" w:rsidRDefault="000D610E" w:rsidP="00696584">
            <w:pPr>
              <w:pStyle w:val="ListParagraph"/>
              <w:ind w:left="236" w:hanging="229"/>
              <w:rPr>
                <w:w w:val="110"/>
                <w:sz w:val="20"/>
                <w:szCs w:val="20"/>
              </w:rPr>
            </w:pPr>
          </w:p>
          <w:p w14:paraId="6228D948" w14:textId="3BFFB732" w:rsidR="000D610E" w:rsidRPr="008C7EE1" w:rsidRDefault="000D610E" w:rsidP="00696584">
            <w:pPr>
              <w:pStyle w:val="Body"/>
              <w:numPr>
                <w:ilvl w:val="0"/>
                <w:numId w:val="15"/>
              </w:numPr>
              <w:ind w:left="236" w:hanging="229"/>
              <w:rPr>
                <w:b/>
                <w:color w:val="auto"/>
                <w:w w:val="110"/>
                <w:sz w:val="20"/>
                <w:szCs w:val="20"/>
                <w:lang w:val="en-US"/>
              </w:rPr>
            </w:pPr>
            <w:r w:rsidRPr="008C7EE1">
              <w:rPr>
                <w:color w:val="auto"/>
                <w:sz w:val="20"/>
                <w:szCs w:val="20"/>
                <w:lang w:val="en-US"/>
              </w:rPr>
              <w:t>________________________________________________________</w:t>
            </w:r>
          </w:p>
        </w:tc>
      </w:tr>
    </w:tbl>
    <w:p w14:paraId="528F989E" w14:textId="0E07EB6B" w:rsidR="00176238" w:rsidRPr="008C7EE1" w:rsidRDefault="00176238">
      <w:r w:rsidRPr="008C7EE1">
        <w:br w:type="page"/>
      </w:r>
    </w:p>
    <w:p w14:paraId="3094E19B" w14:textId="0F158F71" w:rsidR="007769BA" w:rsidRPr="008C7EE1" w:rsidRDefault="00CD3850" w:rsidP="004D79AD">
      <w:pPr>
        <w:pStyle w:val="Heading2"/>
        <w:framePr w:wrap="around"/>
      </w:pPr>
      <w:bookmarkStart w:id="55" w:name="_Natural_Gas_Industry_1"/>
      <w:bookmarkEnd w:id="55"/>
      <w:r w:rsidRPr="008C7EE1">
        <w:t xml:space="preserve">Natural </w:t>
      </w:r>
      <w:r w:rsidR="004D79AD" w:rsidRPr="008C7EE1">
        <w:t>Gas Industry</w:t>
      </w:r>
    </w:p>
    <w:tbl>
      <w:tblPr>
        <w:tblpPr w:leftFromText="180" w:rightFromText="180" w:vertAnchor="text" w:horzAnchor="page" w:tblpX="256" w:tblpY="293"/>
        <w:tblW w:w="14640" w:type="dxa"/>
        <w:tblLayout w:type="fixed"/>
        <w:tblCellMar>
          <w:left w:w="144" w:type="dxa"/>
          <w:right w:w="144" w:type="dxa"/>
        </w:tblCellMar>
        <w:tblLook w:val="01E0" w:firstRow="1" w:lastRow="1" w:firstColumn="1" w:lastColumn="1" w:noHBand="0" w:noVBand="0"/>
      </w:tblPr>
      <w:tblGrid>
        <w:gridCol w:w="1282"/>
        <w:gridCol w:w="5969"/>
        <w:gridCol w:w="7389"/>
      </w:tblGrid>
      <w:tr w:rsidR="003404C8" w:rsidRPr="008C7EE1" w14:paraId="39CAECF4" w14:textId="77777777" w:rsidTr="003404C8">
        <w:trPr>
          <w:trHeight w:hRule="exact" w:val="432"/>
        </w:trPr>
        <w:tc>
          <w:tcPr>
            <w:tcW w:w="1296" w:type="dxa"/>
            <w:tcBorders>
              <w:top w:val="single" w:sz="24" w:space="0" w:color="FFFFFF" w:themeColor="background1"/>
              <w:left w:val="single" w:sz="24" w:space="0" w:color="FFFFFF" w:themeColor="background1"/>
              <w:bottom w:val="single" w:sz="12" w:space="0" w:color="D3ECB8"/>
              <w:right w:val="single" w:sz="48" w:space="0" w:color="FFFFFF" w:themeColor="background1"/>
            </w:tcBorders>
            <w:shd w:val="clear" w:color="auto" w:fill="FFFFFF" w:themeFill="background1"/>
            <w:vAlign w:val="center"/>
          </w:tcPr>
          <w:p w14:paraId="6CCC6B30" w14:textId="77777777" w:rsidR="004D79AD" w:rsidRPr="008C7EE1" w:rsidRDefault="004D79AD" w:rsidP="00405BAE">
            <w:pPr>
              <w:pStyle w:val="TableParagraph"/>
              <w:ind w:left="113" w:right="53"/>
              <w:rPr>
                <w:rFonts w:ascii="Arial"/>
                <w:b/>
                <w:color w:val="314C63" w:themeColor="accent2"/>
              </w:rPr>
            </w:pPr>
          </w:p>
        </w:tc>
        <w:tc>
          <w:tcPr>
            <w:tcW w:w="6048" w:type="dxa"/>
            <w:tcBorders>
              <w:top w:val="single" w:sz="24" w:space="0" w:color="FFFFFF" w:themeColor="background1"/>
              <w:left w:val="single" w:sz="48" w:space="0" w:color="FFFFFF" w:themeColor="background1"/>
              <w:bottom w:val="single" w:sz="12" w:space="0" w:color="D3ECB8"/>
              <w:right w:val="dotted" w:sz="24" w:space="0" w:color="FFFFFF" w:themeColor="background1"/>
            </w:tcBorders>
            <w:shd w:val="clear" w:color="auto" w:fill="FFFFFF" w:themeFill="background1"/>
            <w:vAlign w:val="center"/>
          </w:tcPr>
          <w:p w14:paraId="7939028A" w14:textId="77777777" w:rsidR="004D79AD" w:rsidRPr="008C7EE1" w:rsidRDefault="004D79AD" w:rsidP="00405BAE">
            <w:pPr>
              <w:pStyle w:val="Body"/>
              <w:spacing w:before="0" w:after="0" w:line="240" w:lineRule="auto"/>
              <w:jc w:val="center"/>
              <w:rPr>
                <w:b/>
                <w:sz w:val="20"/>
                <w:szCs w:val="20"/>
                <w:lang w:val="en-US"/>
              </w:rPr>
            </w:pPr>
            <w:r w:rsidRPr="008C7EE1">
              <w:rPr>
                <w:b/>
                <w:w w:val="110"/>
                <w:sz w:val="20"/>
                <w:szCs w:val="20"/>
                <w:lang w:val="en-US"/>
              </w:rPr>
              <w:t>Pre-Event</w:t>
            </w:r>
          </w:p>
        </w:tc>
        <w:tc>
          <w:tcPr>
            <w:tcW w:w="7488" w:type="dxa"/>
            <w:tcBorders>
              <w:top w:val="single" w:sz="24" w:space="0" w:color="FFFFFF" w:themeColor="background1"/>
              <w:left w:val="dotted" w:sz="24" w:space="0" w:color="FFFFFF" w:themeColor="background1"/>
              <w:bottom w:val="single" w:sz="12" w:space="0" w:color="D3ECB8"/>
              <w:right w:val="dotted" w:sz="24" w:space="0" w:color="FFFFFF" w:themeColor="background1"/>
            </w:tcBorders>
            <w:shd w:val="clear" w:color="auto" w:fill="FFFFFF" w:themeFill="background1"/>
            <w:vAlign w:val="center"/>
          </w:tcPr>
          <w:p w14:paraId="1B2371A1" w14:textId="77777777" w:rsidR="004D79AD" w:rsidRPr="008C7EE1" w:rsidRDefault="004D79AD" w:rsidP="00405BAE">
            <w:pPr>
              <w:pStyle w:val="Body"/>
              <w:spacing w:before="0" w:after="0" w:line="240" w:lineRule="auto"/>
              <w:jc w:val="center"/>
              <w:rPr>
                <w:b/>
                <w:sz w:val="20"/>
                <w:szCs w:val="20"/>
                <w:lang w:val="en-US"/>
              </w:rPr>
            </w:pPr>
            <w:r w:rsidRPr="008C7EE1">
              <w:rPr>
                <w:b/>
                <w:w w:val="110"/>
                <w:sz w:val="20"/>
                <w:szCs w:val="20"/>
                <w:lang w:val="en-US"/>
              </w:rPr>
              <w:t>Response</w:t>
            </w:r>
          </w:p>
        </w:tc>
      </w:tr>
      <w:tr w:rsidR="004D79AD" w:rsidRPr="008C7EE1" w14:paraId="62AA1EB2" w14:textId="77777777" w:rsidTr="003404C8">
        <w:trPr>
          <w:trHeight w:val="1353"/>
        </w:trPr>
        <w:tc>
          <w:tcPr>
            <w:tcW w:w="1296" w:type="dxa"/>
            <w:tcBorders>
              <w:top w:val="single" w:sz="12" w:space="0" w:color="D3ECB8"/>
              <w:bottom w:val="single" w:sz="12" w:space="0" w:color="D3ECB8"/>
            </w:tcBorders>
            <w:shd w:val="clear" w:color="auto" w:fill="E9F5DB" w:themeFill="accent4" w:themeFillTint="33"/>
            <w:vAlign w:val="center"/>
          </w:tcPr>
          <w:p w14:paraId="062BB8DF" w14:textId="77777777" w:rsidR="004D79AD" w:rsidRPr="008C7EE1" w:rsidRDefault="004D79AD" w:rsidP="00405BAE">
            <w:pPr>
              <w:pStyle w:val="Body"/>
              <w:rPr>
                <w:b/>
                <w:bCs/>
                <w:sz w:val="20"/>
                <w:szCs w:val="20"/>
                <w:lang w:val="en-US"/>
              </w:rPr>
            </w:pPr>
            <w:bookmarkStart w:id="56" w:name="_Natural_Gas_Industry"/>
            <w:bookmarkEnd w:id="56"/>
            <w:r w:rsidRPr="008C7EE1">
              <w:rPr>
                <w:b/>
                <w:bCs/>
                <w:w w:val="110"/>
                <w:sz w:val="20"/>
                <w:szCs w:val="20"/>
                <w:lang w:val="en-US"/>
              </w:rPr>
              <w:t>Tier 3: Enhanced Watch</w:t>
            </w:r>
          </w:p>
          <w:p w14:paraId="565FF463" w14:textId="77777777" w:rsidR="004D79AD" w:rsidRPr="008C7EE1" w:rsidRDefault="004D79AD" w:rsidP="00405BAE">
            <w:pPr>
              <w:pStyle w:val="Body"/>
              <w:rPr>
                <w:b/>
                <w:bCs/>
                <w:sz w:val="20"/>
                <w:szCs w:val="20"/>
                <w:lang w:val="en-US"/>
              </w:rPr>
            </w:pPr>
          </w:p>
        </w:tc>
        <w:tc>
          <w:tcPr>
            <w:tcW w:w="6048" w:type="dxa"/>
            <w:tcBorders>
              <w:top w:val="single" w:sz="12" w:space="0" w:color="D3ECB8"/>
              <w:bottom w:val="single" w:sz="12" w:space="0" w:color="D3ECB8"/>
            </w:tcBorders>
            <w:shd w:val="clear" w:color="auto" w:fill="FFFFFF" w:themeFill="background1"/>
          </w:tcPr>
          <w:p w14:paraId="3A2F6EB4" w14:textId="77777777" w:rsidR="004D79AD" w:rsidRPr="008C7EE1" w:rsidRDefault="004D79AD" w:rsidP="004D79AD">
            <w:pPr>
              <w:pStyle w:val="table-body"/>
              <w:numPr>
                <w:ilvl w:val="0"/>
                <w:numId w:val="16"/>
              </w:numPr>
              <w:ind w:left="254" w:hanging="254"/>
              <w:rPr>
                <w:color w:val="auto"/>
                <w:szCs w:val="20"/>
                <w:lang w:val="en-US"/>
              </w:rPr>
            </w:pPr>
            <w:r w:rsidRPr="008C7EE1">
              <w:rPr>
                <w:b/>
                <w:color w:val="auto"/>
                <w:szCs w:val="20"/>
                <w:lang w:val="en-US"/>
              </w:rPr>
              <w:t>Regulatory Relief:</w:t>
            </w:r>
            <w:r w:rsidRPr="008C7EE1">
              <w:rPr>
                <w:color w:val="auto"/>
                <w:szCs w:val="20"/>
                <w:lang w:val="en-US"/>
              </w:rPr>
              <w:t xml:space="preserve"> May proactively request waivers in advance of predicted event</w:t>
            </w:r>
          </w:p>
          <w:p w14:paraId="48B6C914" w14:textId="77777777" w:rsidR="004D79AD" w:rsidRPr="008C7EE1" w:rsidRDefault="004D79AD" w:rsidP="00405BAE">
            <w:pPr>
              <w:pStyle w:val="table-body"/>
              <w:ind w:left="254"/>
              <w:rPr>
                <w:color w:val="auto"/>
                <w:szCs w:val="20"/>
                <w:lang w:val="en-US"/>
              </w:rPr>
            </w:pPr>
          </w:p>
          <w:p w14:paraId="274CEE5E" w14:textId="77777777" w:rsidR="004D79AD" w:rsidRPr="008C7EE1" w:rsidRDefault="004D79AD" w:rsidP="004D79AD">
            <w:pPr>
              <w:pStyle w:val="table-body"/>
              <w:numPr>
                <w:ilvl w:val="0"/>
                <w:numId w:val="16"/>
              </w:numPr>
              <w:ind w:left="254" w:hanging="254"/>
              <w:rPr>
                <w:color w:val="auto"/>
                <w:szCs w:val="20"/>
                <w:lang w:val="en-US"/>
              </w:rPr>
            </w:pPr>
            <w:r w:rsidRPr="008C7EE1">
              <w:rPr>
                <w:b/>
                <w:color w:val="auto"/>
                <w:szCs w:val="20"/>
                <w:lang w:val="en-US"/>
              </w:rPr>
              <w:t>__________________________________________</w:t>
            </w:r>
          </w:p>
        </w:tc>
        <w:tc>
          <w:tcPr>
            <w:tcW w:w="7488" w:type="dxa"/>
            <w:tcBorders>
              <w:top w:val="single" w:sz="12" w:space="0" w:color="D3ECB8"/>
              <w:bottom w:val="single" w:sz="12" w:space="0" w:color="D3ECB8"/>
            </w:tcBorders>
            <w:shd w:val="clear" w:color="auto" w:fill="FFFFFF" w:themeFill="background1"/>
            <w:vAlign w:val="center"/>
          </w:tcPr>
          <w:p w14:paraId="4D61476B" w14:textId="77777777" w:rsidR="004D79AD" w:rsidRPr="008C7EE1" w:rsidRDefault="004D79AD" w:rsidP="004D79AD">
            <w:pPr>
              <w:pStyle w:val="table-body"/>
              <w:numPr>
                <w:ilvl w:val="0"/>
                <w:numId w:val="16"/>
              </w:numPr>
              <w:ind w:left="254" w:hanging="254"/>
              <w:rPr>
                <w:color w:val="auto"/>
                <w:szCs w:val="20"/>
                <w:lang w:val="en-US"/>
              </w:rPr>
            </w:pPr>
            <w:r w:rsidRPr="008C7EE1">
              <w:rPr>
                <w:b/>
                <w:color w:val="auto"/>
                <w:szCs w:val="20"/>
                <w:lang w:val="en-US"/>
              </w:rPr>
              <w:t>Situational Awareness and Information-Sharing:</w:t>
            </w:r>
            <w:r w:rsidRPr="008C7EE1">
              <w:rPr>
                <w:color w:val="auto"/>
                <w:szCs w:val="20"/>
                <w:lang w:val="en-US"/>
              </w:rPr>
              <w:t xml:space="preserve"> Assess cause and extent of issue, as applicable </w:t>
            </w:r>
          </w:p>
          <w:p w14:paraId="27FDA159" w14:textId="77777777" w:rsidR="004D79AD" w:rsidRPr="008C7EE1" w:rsidRDefault="004D79AD" w:rsidP="004D79AD">
            <w:pPr>
              <w:pStyle w:val="table-body"/>
              <w:numPr>
                <w:ilvl w:val="0"/>
                <w:numId w:val="16"/>
              </w:numPr>
              <w:ind w:left="254" w:hanging="254"/>
              <w:rPr>
                <w:color w:val="auto"/>
                <w:szCs w:val="20"/>
                <w:lang w:val="en-US"/>
              </w:rPr>
            </w:pPr>
            <w:r w:rsidRPr="008C7EE1">
              <w:rPr>
                <w:b/>
                <w:color w:val="auto"/>
                <w:szCs w:val="20"/>
                <w:lang w:val="en-US"/>
              </w:rPr>
              <w:t>Situational Awareness and Information-Sharing:</w:t>
            </w:r>
            <w:r w:rsidRPr="008C7EE1">
              <w:rPr>
                <w:color w:val="auto"/>
                <w:szCs w:val="20"/>
                <w:lang w:val="en-US"/>
              </w:rPr>
              <w:t xml:space="preserve"> Perform damage assessment and estimates time for restart, if applicable</w:t>
            </w:r>
          </w:p>
          <w:p w14:paraId="4823A621" w14:textId="77777777" w:rsidR="004D79AD" w:rsidRPr="008C7EE1" w:rsidRDefault="004D79AD" w:rsidP="004D79AD">
            <w:pPr>
              <w:pStyle w:val="table-body"/>
              <w:numPr>
                <w:ilvl w:val="0"/>
                <w:numId w:val="16"/>
              </w:numPr>
              <w:ind w:left="254" w:hanging="254"/>
              <w:rPr>
                <w:color w:val="auto"/>
                <w:szCs w:val="20"/>
                <w:lang w:val="en-US"/>
              </w:rPr>
            </w:pPr>
            <w:r w:rsidRPr="008C7EE1">
              <w:rPr>
                <w:b/>
                <w:color w:val="auto"/>
                <w:szCs w:val="20"/>
                <w:lang w:val="en-US"/>
              </w:rPr>
              <w:t>Restoration:</w:t>
            </w:r>
            <w:r w:rsidRPr="008C7EE1">
              <w:rPr>
                <w:color w:val="auto"/>
                <w:szCs w:val="20"/>
                <w:lang w:val="en-US"/>
              </w:rPr>
              <w:t xml:space="preserve"> Take immediate remediation action, if applicable</w:t>
            </w:r>
            <w:r w:rsidRPr="008C7EE1">
              <w:rPr>
                <w:b/>
                <w:color w:val="auto"/>
                <w:szCs w:val="20"/>
                <w:lang w:val="en-US"/>
              </w:rPr>
              <w:t xml:space="preserve"> </w:t>
            </w:r>
          </w:p>
          <w:p w14:paraId="1AA90ED1" w14:textId="77777777" w:rsidR="004D79AD" w:rsidRPr="008C7EE1" w:rsidRDefault="004D79AD" w:rsidP="004D79AD">
            <w:pPr>
              <w:pStyle w:val="table-body"/>
              <w:numPr>
                <w:ilvl w:val="0"/>
                <w:numId w:val="16"/>
              </w:numPr>
              <w:ind w:left="254" w:hanging="254"/>
              <w:rPr>
                <w:color w:val="auto"/>
                <w:szCs w:val="20"/>
                <w:lang w:val="en-US"/>
              </w:rPr>
            </w:pPr>
            <w:r w:rsidRPr="008C7EE1">
              <w:rPr>
                <w:b/>
                <w:color w:val="auto"/>
                <w:szCs w:val="20"/>
                <w:lang w:val="en-US"/>
              </w:rPr>
              <w:t>Restoration:</w:t>
            </w:r>
            <w:r w:rsidRPr="008C7EE1">
              <w:rPr>
                <w:color w:val="auto"/>
                <w:szCs w:val="20"/>
                <w:lang w:val="en-US"/>
              </w:rPr>
              <w:t xml:space="preserve"> Work to fix damage, if applicable </w:t>
            </w:r>
          </w:p>
        </w:tc>
      </w:tr>
      <w:tr w:rsidR="004D79AD" w:rsidRPr="008C7EE1" w14:paraId="21F57EB3" w14:textId="77777777" w:rsidTr="003404C8">
        <w:trPr>
          <w:trHeight w:val="2823"/>
        </w:trPr>
        <w:tc>
          <w:tcPr>
            <w:tcW w:w="1296" w:type="dxa"/>
            <w:tcBorders>
              <w:top w:val="single" w:sz="12" w:space="0" w:color="D3ECB8"/>
              <w:bottom w:val="single" w:sz="12" w:space="0" w:color="D3ECB8"/>
            </w:tcBorders>
            <w:shd w:val="clear" w:color="auto" w:fill="D3ECB8" w:themeFill="accent4" w:themeFillTint="66"/>
            <w:vAlign w:val="center"/>
          </w:tcPr>
          <w:p w14:paraId="33688A67" w14:textId="77777777" w:rsidR="004D79AD" w:rsidRPr="008C7EE1" w:rsidRDefault="004D79AD" w:rsidP="00405BAE">
            <w:pPr>
              <w:pStyle w:val="Body"/>
              <w:rPr>
                <w:b/>
                <w:bCs/>
                <w:sz w:val="20"/>
                <w:szCs w:val="20"/>
                <w:lang w:val="en-US"/>
              </w:rPr>
            </w:pPr>
          </w:p>
          <w:p w14:paraId="4C924EEF" w14:textId="77777777" w:rsidR="004D79AD" w:rsidRPr="008C7EE1" w:rsidRDefault="004D79AD" w:rsidP="00405BAE">
            <w:pPr>
              <w:pStyle w:val="Body"/>
              <w:rPr>
                <w:b/>
                <w:bCs/>
                <w:sz w:val="20"/>
                <w:szCs w:val="20"/>
                <w:lang w:val="en-US"/>
              </w:rPr>
            </w:pPr>
            <w:r w:rsidRPr="008C7EE1">
              <w:rPr>
                <w:b/>
                <w:bCs/>
                <w:w w:val="110"/>
                <w:sz w:val="20"/>
                <w:szCs w:val="20"/>
                <w:lang w:val="en-US"/>
              </w:rPr>
              <w:t>Tier 2: Significant Event</w:t>
            </w:r>
          </w:p>
          <w:p w14:paraId="23EB0589" w14:textId="77777777" w:rsidR="004D79AD" w:rsidRPr="008C7EE1" w:rsidRDefault="004D79AD" w:rsidP="00405BAE">
            <w:pPr>
              <w:pStyle w:val="Body"/>
              <w:rPr>
                <w:b/>
                <w:bCs/>
                <w:sz w:val="20"/>
                <w:szCs w:val="20"/>
                <w:lang w:val="en-US"/>
              </w:rPr>
            </w:pPr>
          </w:p>
          <w:p w14:paraId="0A402307" w14:textId="77777777" w:rsidR="004D79AD" w:rsidRPr="008C7EE1" w:rsidRDefault="004D79AD" w:rsidP="00405BAE">
            <w:pPr>
              <w:pStyle w:val="Body"/>
              <w:rPr>
                <w:b/>
                <w:bCs/>
                <w:sz w:val="20"/>
                <w:szCs w:val="20"/>
                <w:lang w:val="en-US"/>
              </w:rPr>
            </w:pPr>
          </w:p>
        </w:tc>
        <w:tc>
          <w:tcPr>
            <w:tcW w:w="6048" w:type="dxa"/>
            <w:tcBorders>
              <w:top w:val="single" w:sz="12" w:space="0" w:color="D3ECB8"/>
              <w:bottom w:val="single" w:sz="12" w:space="0" w:color="D3ECB8"/>
            </w:tcBorders>
            <w:shd w:val="clear" w:color="auto" w:fill="FFFFFF" w:themeFill="background1"/>
          </w:tcPr>
          <w:p w14:paraId="598C773E" w14:textId="77777777" w:rsidR="004D79AD" w:rsidRPr="008C7EE1" w:rsidRDefault="004D79AD" w:rsidP="00405BAE">
            <w:pPr>
              <w:pStyle w:val="table-body"/>
              <w:ind w:left="254"/>
              <w:rPr>
                <w:b/>
                <w:color w:val="auto"/>
                <w:szCs w:val="20"/>
                <w:lang w:val="en-US"/>
              </w:rPr>
            </w:pPr>
          </w:p>
          <w:p w14:paraId="7CC76C19" w14:textId="77777777" w:rsidR="004D79AD" w:rsidRPr="008C7EE1" w:rsidRDefault="004D79AD" w:rsidP="004D79AD">
            <w:pPr>
              <w:pStyle w:val="table-body"/>
              <w:numPr>
                <w:ilvl w:val="0"/>
                <w:numId w:val="16"/>
              </w:numPr>
              <w:ind w:left="254" w:hanging="254"/>
              <w:rPr>
                <w:b/>
                <w:color w:val="auto"/>
                <w:szCs w:val="20"/>
                <w:lang w:val="en-US"/>
              </w:rPr>
            </w:pPr>
            <w:r w:rsidRPr="008C7EE1">
              <w:rPr>
                <w:b/>
                <w:color w:val="auto"/>
                <w:szCs w:val="20"/>
                <w:lang w:val="en-US"/>
              </w:rPr>
              <w:t>__________________________________________</w:t>
            </w:r>
          </w:p>
          <w:p w14:paraId="098AEE7A" w14:textId="77777777" w:rsidR="004D79AD" w:rsidRPr="008C7EE1" w:rsidRDefault="004D79AD" w:rsidP="00405BAE">
            <w:pPr>
              <w:pStyle w:val="table-body"/>
              <w:ind w:left="254"/>
              <w:rPr>
                <w:b/>
                <w:color w:val="auto"/>
                <w:szCs w:val="20"/>
                <w:lang w:val="en-US"/>
              </w:rPr>
            </w:pPr>
          </w:p>
          <w:p w14:paraId="31EB674F" w14:textId="77777777" w:rsidR="004D79AD" w:rsidRPr="008C7EE1" w:rsidRDefault="004D79AD" w:rsidP="004D79AD">
            <w:pPr>
              <w:pStyle w:val="table-body"/>
              <w:numPr>
                <w:ilvl w:val="0"/>
                <w:numId w:val="16"/>
              </w:numPr>
              <w:ind w:left="254" w:hanging="254"/>
              <w:rPr>
                <w:b/>
                <w:color w:val="auto"/>
                <w:szCs w:val="20"/>
                <w:lang w:val="en-US"/>
              </w:rPr>
            </w:pPr>
            <w:r w:rsidRPr="008C7EE1">
              <w:rPr>
                <w:b/>
                <w:color w:val="auto"/>
                <w:szCs w:val="20"/>
                <w:lang w:val="en-US"/>
              </w:rPr>
              <w:t>__________________________________________</w:t>
            </w:r>
          </w:p>
          <w:p w14:paraId="2EE702E3" w14:textId="77777777" w:rsidR="004D79AD" w:rsidRPr="008C7EE1" w:rsidRDefault="004D79AD" w:rsidP="00405BAE">
            <w:pPr>
              <w:pStyle w:val="table-body"/>
              <w:rPr>
                <w:b/>
                <w:color w:val="auto"/>
                <w:szCs w:val="20"/>
                <w:lang w:val="en-US"/>
              </w:rPr>
            </w:pPr>
          </w:p>
          <w:p w14:paraId="6F66995A" w14:textId="77777777" w:rsidR="004D79AD" w:rsidRPr="008C7EE1" w:rsidRDefault="004D79AD" w:rsidP="004D79AD">
            <w:pPr>
              <w:pStyle w:val="table-body"/>
              <w:numPr>
                <w:ilvl w:val="0"/>
                <w:numId w:val="16"/>
              </w:numPr>
              <w:ind w:left="254" w:hanging="254"/>
              <w:rPr>
                <w:b/>
                <w:color w:val="auto"/>
                <w:szCs w:val="20"/>
                <w:lang w:val="en-US"/>
              </w:rPr>
            </w:pPr>
            <w:r w:rsidRPr="008C7EE1">
              <w:rPr>
                <w:b/>
                <w:color w:val="auto"/>
                <w:szCs w:val="20"/>
                <w:lang w:val="en-US"/>
              </w:rPr>
              <w:t>__________________________________________</w:t>
            </w:r>
          </w:p>
          <w:p w14:paraId="4E15F832" w14:textId="77777777" w:rsidR="004D79AD" w:rsidRPr="008C7EE1" w:rsidRDefault="004D79AD" w:rsidP="00405BAE">
            <w:pPr>
              <w:pStyle w:val="ListParagraph"/>
              <w:rPr>
                <w:b/>
                <w:bCs/>
                <w:szCs w:val="20"/>
              </w:rPr>
            </w:pPr>
          </w:p>
          <w:p w14:paraId="3BDF8296" w14:textId="77777777" w:rsidR="004D79AD" w:rsidRPr="008C7EE1" w:rsidRDefault="004D79AD" w:rsidP="004D79AD">
            <w:pPr>
              <w:pStyle w:val="table-body"/>
              <w:numPr>
                <w:ilvl w:val="0"/>
                <w:numId w:val="16"/>
              </w:numPr>
              <w:ind w:left="254" w:hanging="254"/>
              <w:rPr>
                <w:b/>
                <w:color w:val="auto"/>
                <w:szCs w:val="20"/>
                <w:lang w:val="en-US"/>
              </w:rPr>
            </w:pPr>
            <w:r w:rsidRPr="008C7EE1">
              <w:rPr>
                <w:b/>
                <w:color w:val="auto"/>
                <w:szCs w:val="20"/>
                <w:lang w:val="en-US"/>
              </w:rPr>
              <w:t>__________________________________________</w:t>
            </w:r>
          </w:p>
        </w:tc>
        <w:tc>
          <w:tcPr>
            <w:tcW w:w="7488" w:type="dxa"/>
            <w:tcBorders>
              <w:top w:val="single" w:sz="12" w:space="0" w:color="D3ECB8"/>
              <w:bottom w:val="single" w:sz="12" w:space="0" w:color="D3ECB8"/>
            </w:tcBorders>
            <w:shd w:val="clear" w:color="auto" w:fill="FFFFFF" w:themeFill="background1"/>
            <w:vAlign w:val="center"/>
          </w:tcPr>
          <w:p w14:paraId="08A187F7" w14:textId="77777777" w:rsidR="004D79AD" w:rsidRPr="008C7EE1" w:rsidRDefault="004D79AD" w:rsidP="004D79AD">
            <w:pPr>
              <w:pStyle w:val="table-body"/>
              <w:numPr>
                <w:ilvl w:val="0"/>
                <w:numId w:val="16"/>
              </w:numPr>
              <w:ind w:left="254" w:hanging="254"/>
              <w:rPr>
                <w:b/>
                <w:color w:val="auto"/>
                <w:szCs w:val="20"/>
                <w:lang w:val="en-US"/>
              </w:rPr>
            </w:pPr>
            <w:r w:rsidRPr="008C7EE1">
              <w:rPr>
                <w:b/>
                <w:color w:val="auto"/>
                <w:szCs w:val="20"/>
                <w:lang w:val="en-US"/>
              </w:rPr>
              <w:t>Situational Awareness and Information-Sharing:</w:t>
            </w:r>
            <w:r w:rsidRPr="008C7EE1">
              <w:rPr>
                <w:color w:val="auto"/>
                <w:szCs w:val="20"/>
                <w:lang w:val="en-US"/>
              </w:rPr>
              <w:t xml:space="preserve"> Pipeline company may communicate with </w:t>
            </w:r>
            <w:r w:rsidRPr="008C7EE1">
              <w:rPr>
                <w:color w:val="auto"/>
                <w:lang w:val="en-US"/>
              </w:rPr>
              <w:t>local and state emergency managers, state ESF-12, or federal ESF-12, as needed</w:t>
            </w:r>
          </w:p>
          <w:p w14:paraId="37E9CF8B" w14:textId="77777777" w:rsidR="004D79AD" w:rsidRPr="008C7EE1" w:rsidRDefault="004D79AD" w:rsidP="004D79AD">
            <w:pPr>
              <w:pStyle w:val="table-body"/>
              <w:numPr>
                <w:ilvl w:val="0"/>
                <w:numId w:val="16"/>
              </w:numPr>
              <w:ind w:left="254" w:hanging="254"/>
              <w:rPr>
                <w:color w:val="auto"/>
                <w:szCs w:val="20"/>
                <w:lang w:val="en-US"/>
              </w:rPr>
            </w:pPr>
            <w:r w:rsidRPr="008C7EE1">
              <w:rPr>
                <w:b/>
                <w:color w:val="auto"/>
                <w:szCs w:val="20"/>
                <w:lang w:val="en-US"/>
              </w:rPr>
              <w:t>Situational Awareness and Information-Sharing:</w:t>
            </w:r>
            <w:r w:rsidRPr="008C7EE1">
              <w:rPr>
                <w:color w:val="auto"/>
                <w:szCs w:val="20"/>
                <w:lang w:val="en-US"/>
              </w:rPr>
              <w:t xml:space="preserve"> Pipeline company may communicate with the public</w:t>
            </w:r>
          </w:p>
          <w:p w14:paraId="1FCBE5E8" w14:textId="648DE89A" w:rsidR="004D79AD" w:rsidRPr="008C7EE1" w:rsidRDefault="004D79AD" w:rsidP="004D79AD">
            <w:pPr>
              <w:pStyle w:val="table-body"/>
              <w:numPr>
                <w:ilvl w:val="0"/>
                <w:numId w:val="16"/>
              </w:numPr>
              <w:ind w:left="254" w:hanging="254"/>
              <w:rPr>
                <w:color w:val="auto"/>
                <w:szCs w:val="20"/>
                <w:lang w:val="en-US"/>
              </w:rPr>
            </w:pPr>
            <w:r w:rsidRPr="008C7EE1">
              <w:rPr>
                <w:b/>
                <w:color w:val="auto"/>
                <w:szCs w:val="20"/>
                <w:lang w:val="en-US"/>
              </w:rPr>
              <w:t>Resource Management:</w:t>
            </w:r>
            <w:r w:rsidRPr="008C7EE1">
              <w:rPr>
                <w:color w:val="auto"/>
                <w:szCs w:val="20"/>
                <w:lang w:val="en-US"/>
              </w:rPr>
              <w:t xml:space="preserve"> Assess challenges to restoration (e.g., specialized equipment or materials, access issues)</w:t>
            </w:r>
          </w:p>
          <w:p w14:paraId="6C3FCA06" w14:textId="77777777" w:rsidR="004D79AD" w:rsidRPr="008C7EE1" w:rsidRDefault="004D79AD" w:rsidP="004D79AD">
            <w:pPr>
              <w:pStyle w:val="table-body"/>
              <w:numPr>
                <w:ilvl w:val="0"/>
                <w:numId w:val="16"/>
              </w:numPr>
              <w:ind w:left="254" w:hanging="254"/>
              <w:rPr>
                <w:color w:val="auto"/>
                <w:szCs w:val="20"/>
                <w:lang w:val="en-US"/>
              </w:rPr>
            </w:pPr>
            <w:r w:rsidRPr="008C7EE1">
              <w:rPr>
                <w:b/>
                <w:color w:val="auto"/>
                <w:szCs w:val="20"/>
                <w:lang w:val="en-US"/>
              </w:rPr>
              <w:t>Impact Mitigation:</w:t>
            </w:r>
            <w:r w:rsidRPr="008C7EE1">
              <w:rPr>
                <w:color w:val="auto"/>
                <w:szCs w:val="20"/>
                <w:lang w:val="en-US"/>
              </w:rPr>
              <w:t xml:space="preserve"> Local distribution company may require conservation from large customers with “interruptible” contracts</w:t>
            </w:r>
          </w:p>
          <w:p w14:paraId="663632BA" w14:textId="332159C0" w:rsidR="004D79AD" w:rsidRPr="008C7EE1" w:rsidRDefault="004D79AD" w:rsidP="00696584">
            <w:pPr>
              <w:pStyle w:val="table-body"/>
              <w:numPr>
                <w:ilvl w:val="0"/>
                <w:numId w:val="16"/>
              </w:numPr>
              <w:ind w:left="224" w:hanging="224"/>
              <w:rPr>
                <w:color w:val="auto"/>
                <w:szCs w:val="20"/>
                <w:lang w:val="en-US"/>
              </w:rPr>
            </w:pPr>
            <w:r w:rsidRPr="008C7EE1">
              <w:rPr>
                <w:b/>
                <w:color w:val="auto"/>
                <w:szCs w:val="20"/>
                <w:lang w:val="en-US"/>
              </w:rPr>
              <w:t>Public Messaging/Impact Mitigation:</w:t>
            </w:r>
            <w:r w:rsidRPr="008C7EE1">
              <w:rPr>
                <w:color w:val="auto"/>
                <w:szCs w:val="20"/>
                <w:lang w:val="en-US"/>
              </w:rPr>
              <w:t xml:space="preserve"> Local distribution company may request voluntary conservation measures from end users</w:t>
            </w:r>
          </w:p>
          <w:p w14:paraId="4844EECC" w14:textId="77777777" w:rsidR="004D79AD" w:rsidRPr="008C7EE1" w:rsidRDefault="004D79AD" w:rsidP="004D79AD">
            <w:pPr>
              <w:pStyle w:val="table-body"/>
              <w:numPr>
                <w:ilvl w:val="0"/>
                <w:numId w:val="16"/>
              </w:numPr>
              <w:ind w:left="254" w:hanging="254"/>
              <w:rPr>
                <w:color w:val="auto"/>
                <w:szCs w:val="20"/>
                <w:lang w:val="en-US"/>
              </w:rPr>
            </w:pPr>
            <w:r w:rsidRPr="008C7EE1">
              <w:rPr>
                <w:b/>
                <w:color w:val="auto"/>
                <w:szCs w:val="20"/>
                <w:lang w:val="en-US"/>
              </w:rPr>
              <w:t>Regulatory Relief:</w:t>
            </w:r>
            <w:r w:rsidRPr="008C7EE1">
              <w:rPr>
                <w:color w:val="auto"/>
                <w:szCs w:val="20"/>
                <w:lang w:val="en-US"/>
              </w:rPr>
              <w:t xml:space="preserve"> Industry groups request waivers from state agencies</w:t>
            </w:r>
          </w:p>
          <w:p w14:paraId="1789F129" w14:textId="77777777" w:rsidR="004D79AD" w:rsidRPr="008C7EE1" w:rsidRDefault="004D79AD" w:rsidP="00405BAE">
            <w:pPr>
              <w:pStyle w:val="table-body"/>
              <w:ind w:left="254"/>
              <w:rPr>
                <w:color w:val="auto"/>
                <w:szCs w:val="20"/>
                <w:lang w:val="en-US"/>
              </w:rPr>
            </w:pPr>
          </w:p>
        </w:tc>
      </w:tr>
      <w:tr w:rsidR="004D79AD" w:rsidRPr="008C7EE1" w14:paraId="07518B32" w14:textId="77777777" w:rsidTr="000B0D2C">
        <w:trPr>
          <w:trHeight w:val="1875"/>
        </w:trPr>
        <w:tc>
          <w:tcPr>
            <w:tcW w:w="1296" w:type="dxa"/>
            <w:tcBorders>
              <w:top w:val="single" w:sz="12" w:space="0" w:color="D3ECB8"/>
            </w:tcBorders>
            <w:shd w:val="clear" w:color="auto" w:fill="BDE295" w:themeFill="accent4" w:themeFillTint="99"/>
            <w:vAlign w:val="center"/>
          </w:tcPr>
          <w:p w14:paraId="620A5378" w14:textId="77777777" w:rsidR="004D79AD" w:rsidRPr="008C7EE1" w:rsidRDefault="004D79AD" w:rsidP="00405BAE">
            <w:pPr>
              <w:pStyle w:val="Body"/>
              <w:rPr>
                <w:b/>
                <w:bCs/>
                <w:sz w:val="20"/>
                <w:szCs w:val="20"/>
                <w:lang w:val="en-US"/>
              </w:rPr>
            </w:pPr>
          </w:p>
          <w:p w14:paraId="41311682" w14:textId="77777777" w:rsidR="004D79AD" w:rsidRPr="008C7EE1" w:rsidRDefault="004D79AD" w:rsidP="00405BAE">
            <w:pPr>
              <w:pStyle w:val="Body"/>
              <w:rPr>
                <w:b/>
                <w:bCs/>
                <w:sz w:val="20"/>
                <w:szCs w:val="20"/>
                <w:lang w:val="en-US"/>
              </w:rPr>
            </w:pPr>
            <w:r w:rsidRPr="008C7EE1">
              <w:rPr>
                <w:b/>
                <w:bCs/>
                <w:w w:val="110"/>
                <w:sz w:val="20"/>
                <w:szCs w:val="20"/>
                <w:lang w:val="en-US"/>
              </w:rPr>
              <w:t xml:space="preserve">Tier 1: </w:t>
            </w:r>
            <w:r w:rsidRPr="008C7EE1">
              <w:rPr>
                <w:b/>
                <w:bCs/>
                <w:w w:val="110"/>
                <w:sz w:val="20"/>
                <w:szCs w:val="20"/>
                <w:lang w:val="en-US"/>
              </w:rPr>
              <w:br/>
              <w:t>Major Event</w:t>
            </w:r>
          </w:p>
          <w:p w14:paraId="133952FE" w14:textId="77777777" w:rsidR="004D79AD" w:rsidRPr="008C7EE1" w:rsidRDefault="004D79AD" w:rsidP="00405BAE">
            <w:pPr>
              <w:pStyle w:val="Body"/>
              <w:rPr>
                <w:b/>
                <w:bCs/>
                <w:sz w:val="20"/>
                <w:szCs w:val="20"/>
                <w:lang w:val="en-US"/>
              </w:rPr>
            </w:pPr>
          </w:p>
        </w:tc>
        <w:tc>
          <w:tcPr>
            <w:tcW w:w="6048" w:type="dxa"/>
            <w:tcBorders>
              <w:top w:val="single" w:sz="12" w:space="0" w:color="D3ECB8"/>
              <w:bottom w:val="single" w:sz="4" w:space="0" w:color="E9F5DB" w:themeColor="accent4" w:themeTint="33"/>
            </w:tcBorders>
            <w:shd w:val="clear" w:color="auto" w:fill="FFFFFF" w:themeFill="background1"/>
          </w:tcPr>
          <w:p w14:paraId="1931A4FB" w14:textId="77777777" w:rsidR="004D79AD" w:rsidRPr="008C7EE1" w:rsidRDefault="004D79AD" w:rsidP="00405BAE">
            <w:pPr>
              <w:pStyle w:val="table-body"/>
              <w:rPr>
                <w:b/>
                <w:color w:val="auto"/>
                <w:szCs w:val="20"/>
                <w:lang w:val="en-US"/>
              </w:rPr>
            </w:pPr>
          </w:p>
          <w:p w14:paraId="2092E855" w14:textId="77777777" w:rsidR="004D79AD" w:rsidRPr="008C7EE1" w:rsidRDefault="004D79AD" w:rsidP="004D79AD">
            <w:pPr>
              <w:pStyle w:val="table-body"/>
              <w:numPr>
                <w:ilvl w:val="0"/>
                <w:numId w:val="16"/>
              </w:numPr>
              <w:ind w:left="254" w:hanging="254"/>
              <w:rPr>
                <w:b/>
                <w:color w:val="auto"/>
                <w:szCs w:val="20"/>
                <w:lang w:val="en-US"/>
              </w:rPr>
            </w:pPr>
            <w:r w:rsidRPr="008C7EE1">
              <w:rPr>
                <w:b/>
                <w:color w:val="auto"/>
                <w:szCs w:val="20"/>
                <w:lang w:val="en-US"/>
              </w:rPr>
              <w:t>__________________________________________</w:t>
            </w:r>
          </w:p>
          <w:p w14:paraId="3EE7D2BB" w14:textId="77777777" w:rsidR="004D79AD" w:rsidRPr="008C7EE1" w:rsidRDefault="004D79AD" w:rsidP="00405BAE">
            <w:pPr>
              <w:pStyle w:val="table-body"/>
              <w:ind w:left="254"/>
              <w:rPr>
                <w:b/>
                <w:color w:val="auto"/>
                <w:szCs w:val="20"/>
                <w:lang w:val="en-US"/>
              </w:rPr>
            </w:pPr>
          </w:p>
          <w:p w14:paraId="5E8C1F35" w14:textId="77777777" w:rsidR="004D79AD" w:rsidRPr="008C7EE1" w:rsidRDefault="004D79AD" w:rsidP="004D79AD">
            <w:pPr>
              <w:pStyle w:val="table-body"/>
              <w:numPr>
                <w:ilvl w:val="0"/>
                <w:numId w:val="16"/>
              </w:numPr>
              <w:ind w:left="254" w:hanging="254"/>
              <w:rPr>
                <w:b/>
                <w:color w:val="auto"/>
                <w:szCs w:val="20"/>
                <w:lang w:val="en-US"/>
              </w:rPr>
            </w:pPr>
            <w:r w:rsidRPr="008C7EE1">
              <w:rPr>
                <w:b/>
                <w:color w:val="auto"/>
                <w:szCs w:val="20"/>
                <w:lang w:val="en-US"/>
              </w:rPr>
              <w:t>__________________________________________</w:t>
            </w:r>
          </w:p>
          <w:p w14:paraId="409614D6" w14:textId="77777777" w:rsidR="004D79AD" w:rsidRPr="008C7EE1" w:rsidRDefault="004D79AD" w:rsidP="00405BAE">
            <w:pPr>
              <w:pStyle w:val="table-body"/>
              <w:rPr>
                <w:b/>
                <w:color w:val="auto"/>
                <w:szCs w:val="20"/>
                <w:lang w:val="en-US"/>
              </w:rPr>
            </w:pPr>
          </w:p>
          <w:p w14:paraId="58AA34C0" w14:textId="77777777" w:rsidR="004D79AD" w:rsidRPr="008C7EE1" w:rsidRDefault="004D79AD" w:rsidP="004D79AD">
            <w:pPr>
              <w:pStyle w:val="table-body"/>
              <w:numPr>
                <w:ilvl w:val="0"/>
                <w:numId w:val="16"/>
              </w:numPr>
              <w:ind w:left="254" w:hanging="254"/>
              <w:rPr>
                <w:b/>
                <w:color w:val="auto"/>
                <w:szCs w:val="20"/>
                <w:lang w:val="en-US"/>
              </w:rPr>
            </w:pPr>
            <w:r w:rsidRPr="008C7EE1">
              <w:rPr>
                <w:b/>
                <w:color w:val="auto"/>
                <w:szCs w:val="20"/>
                <w:lang w:val="en-US"/>
              </w:rPr>
              <w:t>__________________________________________</w:t>
            </w:r>
          </w:p>
          <w:p w14:paraId="14B68FE1" w14:textId="77777777" w:rsidR="004D79AD" w:rsidRPr="008C7EE1" w:rsidRDefault="004D79AD" w:rsidP="00405BAE">
            <w:pPr>
              <w:pStyle w:val="table-body"/>
              <w:rPr>
                <w:color w:val="auto"/>
                <w:szCs w:val="20"/>
                <w:lang w:val="en-US"/>
              </w:rPr>
            </w:pPr>
          </w:p>
        </w:tc>
        <w:tc>
          <w:tcPr>
            <w:tcW w:w="7488" w:type="dxa"/>
            <w:tcBorders>
              <w:top w:val="single" w:sz="12" w:space="0" w:color="D3ECB8"/>
              <w:bottom w:val="single" w:sz="4" w:space="0" w:color="E9F5DB" w:themeColor="accent4" w:themeTint="33"/>
            </w:tcBorders>
            <w:shd w:val="clear" w:color="auto" w:fill="FFFFFF" w:themeFill="background1"/>
          </w:tcPr>
          <w:p w14:paraId="3ABA7452" w14:textId="217CF39E" w:rsidR="004D79AD" w:rsidRPr="008C7EE1" w:rsidRDefault="004D79AD" w:rsidP="004D79AD">
            <w:pPr>
              <w:pStyle w:val="table-body"/>
              <w:numPr>
                <w:ilvl w:val="0"/>
                <w:numId w:val="16"/>
              </w:numPr>
              <w:ind w:left="254" w:hanging="254"/>
              <w:rPr>
                <w:color w:val="auto"/>
                <w:szCs w:val="20"/>
                <w:lang w:val="en-US"/>
              </w:rPr>
            </w:pPr>
            <w:r w:rsidRPr="008C7EE1">
              <w:rPr>
                <w:b/>
                <w:color w:val="auto"/>
                <w:szCs w:val="20"/>
                <w:lang w:val="en-US"/>
              </w:rPr>
              <w:t>Regulatory Relief:</w:t>
            </w:r>
            <w:r w:rsidRPr="008C7EE1">
              <w:rPr>
                <w:color w:val="auto"/>
                <w:szCs w:val="20"/>
                <w:lang w:val="en-US"/>
              </w:rPr>
              <w:t xml:space="preserve"> Companies request additional federal waivers, such as Jones Act waivers</w:t>
            </w:r>
          </w:p>
          <w:p w14:paraId="1E0D2F81" w14:textId="77777777" w:rsidR="004D79AD" w:rsidRPr="008C7EE1" w:rsidRDefault="004D79AD" w:rsidP="004D79AD">
            <w:pPr>
              <w:pStyle w:val="table-body"/>
              <w:numPr>
                <w:ilvl w:val="0"/>
                <w:numId w:val="16"/>
              </w:numPr>
              <w:ind w:left="254" w:hanging="254"/>
              <w:rPr>
                <w:color w:val="auto"/>
                <w:w w:val="110"/>
                <w:szCs w:val="20"/>
                <w:lang w:val="en-US"/>
              </w:rPr>
            </w:pPr>
            <w:r w:rsidRPr="008C7EE1">
              <w:rPr>
                <w:b/>
                <w:color w:val="auto"/>
                <w:w w:val="110"/>
                <w:szCs w:val="20"/>
                <w:lang w:val="en-US"/>
              </w:rPr>
              <w:t>Impact Mitigation:</w:t>
            </w:r>
            <w:r w:rsidRPr="008C7EE1">
              <w:rPr>
                <w:color w:val="auto"/>
                <w:w w:val="110"/>
                <w:szCs w:val="20"/>
                <w:lang w:val="en-US"/>
              </w:rPr>
              <w:t xml:space="preserve"> Local distribution company will initiate emergency procedures which could include widespread curtailment of firm customers </w:t>
            </w:r>
          </w:p>
          <w:p w14:paraId="7AE426CD" w14:textId="77777777" w:rsidR="004D79AD" w:rsidRPr="008C7EE1" w:rsidRDefault="004D79AD" w:rsidP="00405BAE">
            <w:pPr>
              <w:pStyle w:val="table-body"/>
              <w:ind w:left="254"/>
              <w:rPr>
                <w:color w:val="auto"/>
                <w:szCs w:val="20"/>
                <w:lang w:val="en-US"/>
              </w:rPr>
            </w:pPr>
          </w:p>
          <w:p w14:paraId="1DB1767E" w14:textId="77777777" w:rsidR="004D79AD" w:rsidRPr="008C7EE1" w:rsidRDefault="004D79AD" w:rsidP="004D79AD">
            <w:pPr>
              <w:pStyle w:val="table-body"/>
              <w:numPr>
                <w:ilvl w:val="0"/>
                <w:numId w:val="16"/>
              </w:numPr>
              <w:ind w:left="254" w:hanging="254"/>
              <w:rPr>
                <w:color w:val="auto"/>
                <w:szCs w:val="20"/>
                <w:lang w:val="en-US"/>
              </w:rPr>
            </w:pPr>
            <w:r w:rsidRPr="008C7EE1">
              <w:rPr>
                <w:color w:val="auto"/>
                <w:szCs w:val="20"/>
                <w:lang w:val="en-US"/>
              </w:rPr>
              <w:t>_____________________________________________________________</w:t>
            </w:r>
          </w:p>
          <w:p w14:paraId="3C1B8888" w14:textId="77777777" w:rsidR="004D79AD" w:rsidRPr="008C7EE1" w:rsidRDefault="004D79AD" w:rsidP="00405BAE">
            <w:pPr>
              <w:pStyle w:val="table-body"/>
              <w:rPr>
                <w:color w:val="auto"/>
                <w:szCs w:val="20"/>
                <w:lang w:val="en-US"/>
              </w:rPr>
            </w:pPr>
          </w:p>
        </w:tc>
      </w:tr>
    </w:tbl>
    <w:p w14:paraId="5059D7BB" w14:textId="77777777" w:rsidR="004D79AD" w:rsidRPr="008C7EE1" w:rsidRDefault="004D79AD"/>
    <w:p w14:paraId="49440C9D" w14:textId="1E48E7EA" w:rsidR="00C24C6F" w:rsidRPr="008C7EE1" w:rsidRDefault="00C24C6F" w:rsidP="006F6521">
      <w:pPr>
        <w:tabs>
          <w:tab w:val="left" w:pos="1020"/>
        </w:tabs>
        <w:ind w:left="0"/>
        <w:sectPr w:rsidR="00C24C6F" w:rsidRPr="008C7EE1" w:rsidSect="00F6735C">
          <w:headerReference w:type="default" r:id="rId61"/>
          <w:footerReference w:type="first" r:id="rId62"/>
          <w:footnotePr>
            <w:numFmt w:val="lowerLetter"/>
          </w:footnotePr>
          <w:endnotePr>
            <w:numFmt w:val="decimal"/>
          </w:endnotePr>
          <w:type w:val="evenPage"/>
          <w:pgSz w:w="15840" w:h="12240" w:orient="landscape" w:code="1"/>
          <w:pgMar w:top="1440" w:right="720" w:bottom="1440" w:left="720" w:header="1296" w:footer="432" w:gutter="0"/>
          <w:cols w:space="720"/>
          <w:docGrid w:linePitch="360"/>
        </w:sectPr>
      </w:pPr>
    </w:p>
    <w:p w14:paraId="2FC9421B" w14:textId="6B594138" w:rsidR="00DD65AF" w:rsidRPr="008C7EE1" w:rsidRDefault="00D87DE3" w:rsidP="003275DD">
      <w:pPr>
        <w:pStyle w:val="Heading1"/>
      </w:pPr>
      <w:bookmarkStart w:id="57" w:name="_Ref96521481"/>
      <w:bookmarkStart w:id="58" w:name="_Ref99548588"/>
      <w:r w:rsidRPr="008C7EE1">
        <w:t xml:space="preserve">Appendix A: </w:t>
      </w:r>
      <w:r w:rsidR="00DD65AF" w:rsidRPr="008C7EE1">
        <w:t>Situational Awareness Tool</w:t>
      </w:r>
      <w:r w:rsidR="004008E3" w:rsidRPr="008C7EE1">
        <w:t>s</w:t>
      </w:r>
      <w:bookmarkEnd w:id="57"/>
      <w:bookmarkEnd w:id="58"/>
    </w:p>
    <w:p w14:paraId="24C7BF35" w14:textId="2B763B71" w:rsidR="00712BF3" w:rsidRPr="008C7EE1" w:rsidRDefault="00E30D5E" w:rsidP="00F4513D">
      <w:pPr>
        <w:pStyle w:val="Body"/>
        <w:rPr>
          <w:color w:val="auto"/>
          <w:lang w:val="en-US"/>
        </w:rPr>
      </w:pPr>
      <w:r w:rsidRPr="008C7EE1">
        <w:rPr>
          <w:color w:val="auto"/>
          <w:lang w:val="en-US"/>
        </w:rPr>
        <w:t xml:space="preserve">The following table represents situational awareness tools that </w:t>
      </w:r>
      <w:r w:rsidR="00B670F3" w:rsidRPr="008C7EE1">
        <w:rPr>
          <w:color w:val="auto"/>
          <w:lang w:val="en-US"/>
        </w:rPr>
        <w:t>state, local, tribal, and territorial (</w:t>
      </w:r>
      <w:r w:rsidRPr="008C7EE1">
        <w:rPr>
          <w:color w:val="auto"/>
          <w:lang w:val="en-US"/>
        </w:rPr>
        <w:t>SLTT</w:t>
      </w:r>
      <w:r w:rsidR="00B670F3" w:rsidRPr="008C7EE1">
        <w:rPr>
          <w:color w:val="auto"/>
          <w:lang w:val="en-US"/>
        </w:rPr>
        <w:t>)</w:t>
      </w:r>
      <w:r w:rsidRPr="008C7EE1">
        <w:rPr>
          <w:color w:val="auto"/>
          <w:lang w:val="en-US"/>
        </w:rPr>
        <w:t xml:space="preserve"> officials or </w:t>
      </w:r>
      <w:r w:rsidR="00F37BDC" w:rsidRPr="008C7EE1">
        <w:rPr>
          <w:color w:val="auto"/>
          <w:lang w:val="en-US"/>
        </w:rPr>
        <w:t xml:space="preserve">state </w:t>
      </w:r>
      <w:r w:rsidRPr="008C7EE1">
        <w:rPr>
          <w:color w:val="auto"/>
          <w:lang w:val="en-US"/>
        </w:rPr>
        <w:t>ESF</w:t>
      </w:r>
      <w:r w:rsidR="00A41074" w:rsidRPr="008C7EE1">
        <w:rPr>
          <w:color w:val="auto"/>
          <w:lang w:val="en-US"/>
        </w:rPr>
        <w:t xml:space="preserve">-12 responders should be using to gather information on an ongoing basis and especially during emergencies. </w:t>
      </w:r>
      <w:r w:rsidR="00712BF3" w:rsidRPr="008C7EE1">
        <w:rPr>
          <w:color w:val="auto"/>
          <w:lang w:val="en-US"/>
        </w:rPr>
        <w:t xml:space="preserve">States should customize this section to </w:t>
      </w:r>
      <w:r w:rsidR="00A41074" w:rsidRPr="008C7EE1">
        <w:rPr>
          <w:color w:val="auto"/>
          <w:lang w:val="en-US"/>
        </w:rPr>
        <w:t xml:space="preserve">add </w:t>
      </w:r>
      <w:r w:rsidR="00A41074" w:rsidRPr="008C7EE1" w:rsidDel="000C20EF">
        <w:rPr>
          <w:color w:val="auto"/>
          <w:lang w:val="en-US"/>
        </w:rPr>
        <w:t>state</w:t>
      </w:r>
      <w:r w:rsidR="000C20EF" w:rsidRPr="008C7EE1">
        <w:rPr>
          <w:color w:val="auto"/>
          <w:lang w:val="en-US"/>
        </w:rPr>
        <w:t>-</w:t>
      </w:r>
      <w:r w:rsidR="00A41074" w:rsidRPr="008C7EE1">
        <w:rPr>
          <w:color w:val="auto"/>
          <w:lang w:val="en-US"/>
        </w:rPr>
        <w:t>specific tools</w:t>
      </w:r>
      <w:r w:rsidR="00F9602D" w:rsidRPr="008C7EE1">
        <w:rPr>
          <w:color w:val="auto"/>
          <w:lang w:val="en-US"/>
        </w:rPr>
        <w:t>,</w:t>
      </w:r>
      <w:r w:rsidR="00A41074" w:rsidRPr="008C7EE1">
        <w:rPr>
          <w:color w:val="auto"/>
          <w:lang w:val="en-US"/>
        </w:rPr>
        <w:t xml:space="preserve"> and </w:t>
      </w:r>
      <w:r w:rsidR="00F9602D" w:rsidRPr="008C7EE1">
        <w:rPr>
          <w:color w:val="auto"/>
          <w:lang w:val="en-US"/>
        </w:rPr>
        <w:t>the</w:t>
      </w:r>
      <w:r w:rsidR="00712BF3" w:rsidRPr="008C7EE1">
        <w:rPr>
          <w:color w:val="auto"/>
          <w:lang w:val="en-US"/>
        </w:rPr>
        <w:t xml:space="preserve"> frequency</w:t>
      </w:r>
      <w:r w:rsidR="00F9602D" w:rsidRPr="008C7EE1">
        <w:rPr>
          <w:color w:val="auto"/>
          <w:lang w:val="en-US"/>
        </w:rPr>
        <w:t xml:space="preserve"> will depend on the situation and how often each data source is updated</w:t>
      </w:r>
      <w:r w:rsidR="00712BF3" w:rsidRPr="008C7EE1">
        <w:rPr>
          <w:color w:val="auto"/>
          <w:lang w:val="en-US"/>
        </w:rPr>
        <w:t>.</w:t>
      </w:r>
    </w:p>
    <w:p w14:paraId="56CE10DD" w14:textId="1434E228" w:rsidR="00992F69" w:rsidRPr="008C7EE1" w:rsidRDefault="00992F69" w:rsidP="00AA283E">
      <w:pPr>
        <w:pStyle w:val="Body"/>
        <w:spacing w:before="0" w:after="0"/>
        <w:rPr>
          <w:lang w:val="en-US"/>
        </w:rPr>
      </w:pPr>
    </w:p>
    <w:tbl>
      <w:tblPr>
        <w:tblStyle w:val="ListTable4-Accent1"/>
        <w:tblW w:w="14490" w:type="dxa"/>
        <w:tblInd w:w="-735" w:type="dxa"/>
        <w:tblBorders>
          <w:top w:val="none" w:sz="0" w:space="0" w:color="auto"/>
          <w:left w:val="none" w:sz="0" w:space="0" w:color="auto"/>
          <w:bottom w:val="none" w:sz="0" w:space="0" w:color="auto"/>
          <w:right w:val="none" w:sz="0" w:space="0" w:color="auto"/>
          <w:insideH w:val="none" w:sz="0" w:space="0" w:color="auto"/>
        </w:tblBorders>
        <w:tblLayout w:type="fixed"/>
        <w:tblLook w:val="0680" w:firstRow="0" w:lastRow="0" w:firstColumn="1" w:lastColumn="0" w:noHBand="1" w:noVBand="1"/>
      </w:tblPr>
      <w:tblGrid>
        <w:gridCol w:w="1620"/>
        <w:gridCol w:w="7920"/>
        <w:gridCol w:w="4950"/>
      </w:tblGrid>
      <w:tr w:rsidR="004371AC" w:rsidRPr="008C7EE1" w14:paraId="6F838355" w14:textId="77777777" w:rsidTr="00FC0605">
        <w:trPr>
          <w:trHeight w:val="555"/>
        </w:trPr>
        <w:tc>
          <w:tcPr>
            <w:cnfStyle w:val="001000000000" w:firstRow="0" w:lastRow="0" w:firstColumn="1" w:lastColumn="0" w:oddVBand="0" w:evenVBand="0" w:oddHBand="0" w:evenHBand="0" w:firstRowFirstColumn="0" w:firstRowLastColumn="0" w:lastRowFirstColumn="0" w:lastRowLastColumn="0"/>
            <w:tcW w:w="1620" w:type="dxa"/>
            <w:tcBorders>
              <w:top w:val="single" w:sz="12" w:space="0" w:color="F2F2F2"/>
              <w:left w:val="single" w:sz="12" w:space="0" w:color="F2F2F2"/>
              <w:bottom w:val="single" w:sz="12" w:space="0" w:color="F2F2F2"/>
            </w:tcBorders>
            <w:shd w:val="clear" w:color="auto" w:fill="F2F2F2" w:themeFill="background1" w:themeFillShade="F2"/>
            <w:vAlign w:val="center"/>
          </w:tcPr>
          <w:p w14:paraId="56F9D754" w14:textId="17E56223" w:rsidR="007F685F" w:rsidRPr="008C7EE1" w:rsidRDefault="007F685F" w:rsidP="005B4B51">
            <w:pPr>
              <w:pStyle w:val="Body"/>
              <w:rPr>
                <w:b w:val="0"/>
                <w:bCs w:val="0"/>
                <w:lang w:val="en-US"/>
              </w:rPr>
            </w:pPr>
            <w:r w:rsidRPr="008C7EE1">
              <w:rPr>
                <w:lang w:val="en-US"/>
              </w:rPr>
              <w:t xml:space="preserve">Tool </w:t>
            </w:r>
          </w:p>
        </w:tc>
        <w:tc>
          <w:tcPr>
            <w:tcW w:w="12870" w:type="dxa"/>
            <w:gridSpan w:val="2"/>
            <w:tcBorders>
              <w:top w:val="single" w:sz="12" w:space="0" w:color="F2F2F2"/>
              <w:bottom w:val="single" w:sz="12" w:space="0" w:color="F2F2F2"/>
              <w:right w:val="single" w:sz="12" w:space="0" w:color="F2F2F2"/>
            </w:tcBorders>
            <w:shd w:val="clear" w:color="auto" w:fill="F2F2F2" w:themeFill="background1" w:themeFillShade="F2"/>
            <w:vAlign w:val="center"/>
          </w:tcPr>
          <w:p w14:paraId="6474CA58" w14:textId="3E6E7842" w:rsidR="007F685F" w:rsidRPr="008C7EE1" w:rsidRDefault="007F685F" w:rsidP="005B4B51">
            <w:pPr>
              <w:pStyle w:val="Body"/>
              <w:cnfStyle w:val="000000000000" w:firstRow="0" w:lastRow="0" w:firstColumn="0" w:lastColumn="0" w:oddVBand="0" w:evenVBand="0" w:oddHBand="0" w:evenHBand="0" w:firstRowFirstColumn="0" w:firstRowLastColumn="0" w:lastRowFirstColumn="0" w:lastRowLastColumn="0"/>
              <w:rPr>
                <w:color w:val="314C63" w:themeColor="text1"/>
                <w:lang w:val="en-US"/>
              </w:rPr>
            </w:pPr>
            <w:r w:rsidRPr="008C7EE1">
              <w:rPr>
                <w:color w:val="314C63" w:themeColor="text1"/>
                <w:lang w:val="en-US"/>
              </w:rPr>
              <w:t>Description and Example Usage</w:t>
            </w:r>
          </w:p>
        </w:tc>
      </w:tr>
      <w:tr w:rsidR="00FC0605" w:rsidRPr="008C7EE1" w14:paraId="3DAD76BF" w14:textId="77777777" w:rsidTr="00FC0605">
        <w:trPr>
          <w:trHeight w:val="2103"/>
        </w:trPr>
        <w:tc>
          <w:tcPr>
            <w:cnfStyle w:val="001000000000" w:firstRow="0" w:lastRow="0" w:firstColumn="1" w:lastColumn="0" w:oddVBand="0" w:evenVBand="0" w:oddHBand="0" w:evenHBand="0" w:firstRowFirstColumn="0" w:firstRowLastColumn="0" w:lastRowFirstColumn="0" w:lastRowLastColumn="0"/>
            <w:tcW w:w="1620" w:type="dxa"/>
            <w:vMerge w:val="restart"/>
            <w:tcBorders>
              <w:top w:val="single" w:sz="12" w:space="0" w:color="F2F2F2"/>
              <w:left w:val="single" w:sz="12" w:space="0" w:color="F2F2F2"/>
              <w:right w:val="single" w:sz="12" w:space="0" w:color="F2F2F2" w:themeColor="background1" w:themeShade="F2"/>
            </w:tcBorders>
            <w:shd w:val="clear" w:color="auto" w:fill="FFFFFF" w:themeFill="background1"/>
          </w:tcPr>
          <w:p w14:paraId="5541AA10" w14:textId="77777777" w:rsidR="00FC0605" w:rsidRPr="00ED5598" w:rsidRDefault="00FC0605" w:rsidP="00FC0605">
            <w:pPr>
              <w:pStyle w:val="Body"/>
              <w:jc w:val="center"/>
              <w:rPr>
                <w:b w:val="0"/>
                <w:bCs w:val="0"/>
                <w:color w:val="0000FF"/>
                <w:lang w:val="en-US"/>
              </w:rPr>
            </w:pPr>
            <w:bookmarkStart w:id="59" w:name="Table_DOE_Emergency_Situation_Reports"/>
            <w:bookmarkEnd w:id="59"/>
          </w:p>
          <w:p w14:paraId="758A24C8" w14:textId="77777777" w:rsidR="00FC0605" w:rsidRPr="00ED5598" w:rsidRDefault="00FC0605" w:rsidP="00FC0605">
            <w:pPr>
              <w:pStyle w:val="Body"/>
              <w:jc w:val="center"/>
              <w:rPr>
                <w:b w:val="0"/>
                <w:bCs w:val="0"/>
                <w:color w:val="0000FF"/>
                <w:lang w:val="en-US"/>
              </w:rPr>
            </w:pPr>
          </w:p>
          <w:p w14:paraId="442052F5" w14:textId="53260B3E" w:rsidR="00FC0605" w:rsidRPr="000B0D2C" w:rsidRDefault="00506740" w:rsidP="00FC0605">
            <w:pPr>
              <w:pStyle w:val="Body"/>
              <w:jc w:val="center"/>
              <w:rPr>
                <w:b w:val="0"/>
                <w:bCs w:val="0"/>
                <w:color w:val="0000FF"/>
                <w:lang w:val="en-US"/>
              </w:rPr>
            </w:pPr>
            <w:hyperlink r:id="rId63" w:history="1">
              <w:r w:rsidR="00FC0605" w:rsidRPr="000B0D2C">
                <w:rPr>
                  <w:rFonts w:cs="Times New Roman"/>
                  <w:b w:val="0"/>
                  <w:bCs w:val="0"/>
                  <w:color w:val="0000FF"/>
                  <w:sz w:val="22"/>
                  <w:szCs w:val="22"/>
                  <w:u w:val="single"/>
                  <w:lang w:val="en-US"/>
                </w:rPr>
                <w:t>DO</w:t>
              </w:r>
              <w:r w:rsidR="00FC0605" w:rsidRPr="000B0D2C">
                <w:rPr>
                  <w:rFonts w:cs="Times New Roman"/>
                  <w:b w:val="0"/>
                  <w:bCs w:val="0"/>
                  <w:color w:val="0000FF"/>
                  <w:sz w:val="22"/>
                  <w:szCs w:val="22"/>
                  <w:u w:val="single"/>
                  <w:shd w:val="clear" w:color="auto" w:fill="FFFFFF" w:themeFill="background1"/>
                  <w:lang w:val="en-US"/>
                </w:rPr>
                <w:t>E CESER Emergency Situation Rep</w:t>
              </w:r>
              <w:r w:rsidR="00FC0605" w:rsidRPr="000B0D2C">
                <w:rPr>
                  <w:rFonts w:cs="Times New Roman"/>
                  <w:b w:val="0"/>
                  <w:bCs w:val="0"/>
                  <w:color w:val="0000FF"/>
                  <w:sz w:val="22"/>
                  <w:szCs w:val="22"/>
                  <w:u w:val="single"/>
                  <w:lang w:val="en-US"/>
                </w:rPr>
                <w:t>orts</w:t>
              </w:r>
            </w:hyperlink>
          </w:p>
        </w:tc>
        <w:tc>
          <w:tcPr>
            <w:tcW w:w="12870" w:type="dxa"/>
            <w:gridSpan w:val="2"/>
            <w:tcBorders>
              <w:top w:val="single" w:sz="12" w:space="0" w:color="F2F2F2"/>
              <w:left w:val="single" w:sz="12" w:space="0" w:color="F2F2F2" w:themeColor="background1" w:themeShade="F2"/>
              <w:bottom w:val="single" w:sz="12" w:space="0" w:color="E7E6E6" w:themeColor="background2"/>
              <w:right w:val="single" w:sz="12" w:space="0" w:color="F2F2F2"/>
            </w:tcBorders>
            <w:shd w:val="clear" w:color="auto" w:fill="FFFFFF" w:themeFill="background1"/>
            <w:vAlign w:val="center"/>
          </w:tcPr>
          <w:p w14:paraId="5E6AAE4C" w14:textId="6ACDA5C3" w:rsidR="00FC0605" w:rsidRPr="00AA283E" w:rsidRDefault="00FC0605" w:rsidP="008822CD">
            <w:pPr>
              <w:pStyle w:val="Body"/>
              <w:spacing w:after="0"/>
              <w:cnfStyle w:val="000000000000" w:firstRow="0" w:lastRow="0" w:firstColumn="0" w:lastColumn="0" w:oddVBand="0" w:evenVBand="0" w:oddHBand="0" w:evenHBand="0" w:firstRowFirstColumn="0" w:firstRowLastColumn="0" w:lastRowFirstColumn="0" w:lastRowLastColumn="0"/>
              <w:rPr>
                <w:color w:val="auto"/>
                <w:lang w:val="en-US"/>
              </w:rPr>
            </w:pPr>
            <w:r w:rsidRPr="00AA283E">
              <w:rPr>
                <w:rStyle w:val="normaltextrun"/>
                <w:color w:val="auto"/>
                <w:sz w:val="20"/>
                <w:szCs w:val="20"/>
                <w:lang w:val="en-US"/>
              </w:rPr>
              <w:t>DOE CESER produces emergency situational awareness reports during severe and/or widespread energy disruptions (past events include various hurricanes, the 2021 Colonial Pipeline cyberattack, and the 2021 Texas extreme cold weather event). The reports cover the status of electric power outages, generators, electricity transmission lines, substations, onshore/offshore oil and gas production, natural gas processing, refining, pipelines, ports, railways, and tankers. They also track waivers of federal and state laws used to facilitate energy restoration. These reports vary in frequency throughout the event but are typically produced either once or twice per day. A Traffic Light Protocol (TLP)</w:t>
            </w:r>
            <w:r w:rsidRPr="00AA283E" w:rsidDel="00D6672A">
              <w:rPr>
                <w:rStyle w:val="normaltextrun"/>
                <w:color w:val="auto"/>
                <w:sz w:val="20"/>
                <w:szCs w:val="20"/>
                <w:lang w:val="en-US"/>
              </w:rPr>
              <w:t xml:space="preserve"> </w:t>
            </w:r>
            <w:r w:rsidRPr="00AA283E">
              <w:rPr>
                <w:rStyle w:val="normaltextrun"/>
                <w:color w:val="auto"/>
                <w:sz w:val="20"/>
                <w:szCs w:val="20"/>
                <w:lang w:val="en-US"/>
              </w:rPr>
              <w:t>AMBER version, meaning</w:t>
            </w:r>
            <w:r>
              <w:rPr>
                <w:rStyle w:val="normaltextrun"/>
                <w:color w:val="auto"/>
                <w:sz w:val="20"/>
                <w:szCs w:val="20"/>
                <w:lang w:val="en-US"/>
              </w:rPr>
              <w:t xml:space="preserve"> </w:t>
            </w:r>
            <w:r w:rsidRPr="00AA283E">
              <w:rPr>
                <w:rStyle w:val="normaltextrun"/>
                <w:color w:val="auto"/>
                <w:sz w:val="20"/>
                <w:szCs w:val="20"/>
                <w:lang w:val="en-US"/>
              </w:rPr>
              <w:t xml:space="preserve">for limited disclosure and restricted to the participant’s organization, is circulated to Energy Emergency and Assurance Coordinators (EEAC) members, and a public version (TLP:WHITE) is typically posted to the </w:t>
            </w:r>
            <w:hyperlink r:id="rId64" w:history="1">
              <w:r w:rsidRPr="00FC0605">
                <w:rPr>
                  <w:rStyle w:val="Hyperlink"/>
                  <w:sz w:val="20"/>
                  <w:szCs w:val="20"/>
                  <w:lang w:val="en-US"/>
                </w:rPr>
                <w:t>Emergency Response Hub</w:t>
              </w:r>
            </w:hyperlink>
            <w:r w:rsidRPr="00AA283E">
              <w:rPr>
                <w:rStyle w:val="normaltextrun"/>
                <w:color w:val="auto"/>
                <w:sz w:val="20"/>
                <w:szCs w:val="20"/>
                <w:lang w:val="en-US"/>
              </w:rPr>
              <w:t xml:space="preserve"> on the CESER website.</w:t>
            </w:r>
          </w:p>
        </w:tc>
      </w:tr>
      <w:tr w:rsidR="00FC0605" w:rsidRPr="008C7EE1" w14:paraId="10FB6288" w14:textId="77777777" w:rsidTr="00FC0605">
        <w:trPr>
          <w:trHeight w:val="3300"/>
        </w:trPr>
        <w:tc>
          <w:tcPr>
            <w:cnfStyle w:val="001000000000" w:firstRow="0" w:lastRow="0" w:firstColumn="1" w:lastColumn="0" w:oddVBand="0" w:evenVBand="0" w:oddHBand="0" w:evenHBand="0" w:firstRowFirstColumn="0" w:firstRowLastColumn="0" w:lastRowFirstColumn="0" w:lastRowLastColumn="0"/>
            <w:tcW w:w="1620" w:type="dxa"/>
            <w:vMerge/>
            <w:tcBorders>
              <w:left w:val="single" w:sz="12" w:space="0" w:color="F2F2F2"/>
              <w:bottom w:val="single" w:sz="12" w:space="0" w:color="E7E6E6" w:themeColor="background2"/>
              <w:right w:val="single" w:sz="12" w:space="0" w:color="F2F2F2" w:themeColor="background1" w:themeShade="F2"/>
            </w:tcBorders>
            <w:shd w:val="clear" w:color="auto" w:fill="FFFFFF" w:themeFill="background1"/>
            <w:vAlign w:val="center"/>
          </w:tcPr>
          <w:p w14:paraId="2FB80829" w14:textId="77777777" w:rsidR="00FC0605" w:rsidRPr="00DA61FA" w:rsidRDefault="00FC0605" w:rsidP="00AA283E">
            <w:pPr>
              <w:pStyle w:val="Body"/>
              <w:rPr>
                <w:color w:val="auto"/>
                <w:lang w:val="en-US"/>
              </w:rPr>
            </w:pPr>
          </w:p>
        </w:tc>
        <w:tc>
          <w:tcPr>
            <w:tcW w:w="7920" w:type="dxa"/>
            <w:tcBorders>
              <w:top w:val="single" w:sz="4" w:space="0" w:color="F2F2F2"/>
              <w:left w:val="single" w:sz="12" w:space="0" w:color="F2F2F2" w:themeColor="background1" w:themeShade="F2"/>
              <w:bottom w:val="single" w:sz="12" w:space="0" w:color="E7E6E6" w:themeColor="background2"/>
              <w:right w:val="single" w:sz="4" w:space="0" w:color="F2F2F2" w:themeColor="background1" w:themeShade="F2"/>
            </w:tcBorders>
            <w:shd w:val="clear" w:color="auto" w:fill="FFFFFF" w:themeFill="background1"/>
          </w:tcPr>
          <w:p w14:paraId="57B592D6" w14:textId="626FC811" w:rsidR="00FC0605" w:rsidRPr="00DA61FA" w:rsidRDefault="00FC0605" w:rsidP="00AA283E">
            <w:pPr>
              <w:pStyle w:val="Tablebodylarge"/>
              <w:cnfStyle w:val="000000000000" w:firstRow="0" w:lastRow="0" w:firstColumn="0" w:lastColumn="0" w:oddVBand="0" w:evenVBand="0" w:oddHBand="0" w:evenHBand="0" w:firstRowFirstColumn="0" w:firstRowLastColumn="0" w:lastRowFirstColumn="0" w:lastRowLastColumn="0"/>
              <w:rPr>
                <w:rStyle w:val="normaltextrun"/>
                <w:color w:val="auto"/>
                <w:lang w:val="en-US"/>
              </w:rPr>
            </w:pPr>
            <w:r>
              <w:rPr>
                <w:rStyle w:val="normaltextrun"/>
                <w:color w:val="auto"/>
                <w:lang w:val="en-US"/>
              </w:rPr>
              <w:t xml:space="preserve">DOE </w:t>
            </w:r>
            <w:r w:rsidRPr="008C7EE1" w:rsidDel="00B670F3">
              <w:rPr>
                <w:rStyle w:val="normaltextrun"/>
                <w:color w:val="auto"/>
                <w:lang w:val="en-US"/>
              </w:rPr>
              <w:t xml:space="preserve">Situation </w:t>
            </w:r>
            <w:r w:rsidRPr="008C7EE1">
              <w:rPr>
                <w:rStyle w:val="normaltextrun"/>
                <w:color w:val="auto"/>
                <w:lang w:val="en-US"/>
              </w:rPr>
              <w:t xml:space="preserve">Reports can be used by the states to get a comprehensive situation update across the electricity, oil, and natural gas sectors. These reports take many of the other sources within Appendix A and gathers the information into a single report. If the response event is covered by a DOE Emergency Situation Report, this can be an SLTT official’s primary starting point and may prompt other information necessary to obtain. For example, during Hurricane Ida, states could find power outages by utility; check their gas station availability via tables, graphs, and maps; check regional product stocks; view general status updates on terminals and refineries; and read about the various state and federal waivers. </w:t>
            </w:r>
          </w:p>
          <w:p w14:paraId="62106E36" w14:textId="77777777" w:rsidR="00FC0605" w:rsidRPr="00AA283E" w:rsidRDefault="00FC0605" w:rsidP="00AA283E">
            <w:pPr>
              <w:pStyle w:val="Body"/>
              <w:cnfStyle w:val="000000000000" w:firstRow="0" w:lastRow="0" w:firstColumn="0" w:lastColumn="0" w:oddVBand="0" w:evenVBand="0" w:oddHBand="0" w:evenHBand="0" w:firstRowFirstColumn="0" w:firstRowLastColumn="0" w:lastRowFirstColumn="0" w:lastRowLastColumn="0"/>
              <w:rPr>
                <w:rStyle w:val="normaltextrun"/>
                <w:color w:val="auto"/>
                <w:sz w:val="20"/>
                <w:szCs w:val="20"/>
                <w:lang w:val="en-US"/>
              </w:rPr>
            </w:pPr>
          </w:p>
        </w:tc>
        <w:tc>
          <w:tcPr>
            <w:tcW w:w="4950" w:type="dxa"/>
            <w:tcBorders>
              <w:top w:val="single" w:sz="4" w:space="0" w:color="F2F2F2"/>
              <w:left w:val="single" w:sz="4" w:space="0" w:color="F2F2F2" w:themeColor="background1" w:themeShade="F2"/>
              <w:bottom w:val="single" w:sz="12" w:space="0" w:color="E7E6E6" w:themeColor="background2"/>
              <w:right w:val="single" w:sz="12" w:space="0" w:color="F2F2F2"/>
            </w:tcBorders>
            <w:shd w:val="clear" w:color="auto" w:fill="FFFFFF" w:themeFill="background1"/>
          </w:tcPr>
          <w:p w14:paraId="421DEC34" w14:textId="673B38C8" w:rsidR="00FC0605" w:rsidRPr="00AA283E" w:rsidRDefault="00FC0605" w:rsidP="008822CD">
            <w:pPr>
              <w:pStyle w:val="Body"/>
              <w:spacing w:after="0"/>
              <w:jc w:val="center"/>
              <w:cnfStyle w:val="000000000000" w:firstRow="0" w:lastRow="0" w:firstColumn="0" w:lastColumn="0" w:oddVBand="0" w:evenVBand="0" w:oddHBand="0" w:evenHBand="0" w:firstRowFirstColumn="0" w:firstRowLastColumn="0" w:lastRowFirstColumn="0" w:lastRowLastColumn="0"/>
              <w:rPr>
                <w:rStyle w:val="normaltextrun"/>
                <w:color w:val="auto"/>
                <w:sz w:val="20"/>
                <w:szCs w:val="20"/>
                <w:lang w:val="en-US"/>
              </w:rPr>
            </w:pPr>
            <w:r w:rsidRPr="00614B0C">
              <w:rPr>
                <w:noProof/>
                <w:lang w:val="en-US"/>
              </w:rPr>
              <w:drawing>
                <wp:anchor distT="0" distB="0" distL="114300" distR="114300" simplePos="0" relativeHeight="251672627" behindDoc="1" locked="0" layoutInCell="1" allowOverlap="1" wp14:anchorId="19747F69" wp14:editId="4135999A">
                  <wp:simplePos x="0" y="0"/>
                  <wp:positionH relativeFrom="margin">
                    <wp:posOffset>396240</wp:posOffset>
                  </wp:positionH>
                  <wp:positionV relativeFrom="margin">
                    <wp:posOffset>19050</wp:posOffset>
                  </wp:positionV>
                  <wp:extent cx="2291080" cy="2514600"/>
                  <wp:effectExtent l="19050" t="19050" r="13970" b="19050"/>
                  <wp:wrapSquare wrapText="bothSides"/>
                  <wp:docPr id="378562370" name="Picture 37856237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rotWithShape="1">
                          <a:blip r:embed="rId65" cstate="print">
                            <a:extLst>
                              <a:ext uri="{28A0092B-C50C-407E-A947-70E740481C1C}">
                                <a14:useLocalDpi xmlns:a14="http://schemas.microsoft.com/office/drawing/2010/main" val="0"/>
                              </a:ext>
                            </a:extLst>
                          </a:blip>
                          <a:srcRect l="2259" r="2278" b="6924"/>
                          <a:stretch/>
                        </pic:blipFill>
                        <pic:spPr bwMode="auto">
                          <a:xfrm>
                            <a:off x="0" y="0"/>
                            <a:ext cx="2291080" cy="2514600"/>
                          </a:xfrm>
                          <a:prstGeom prst="rect">
                            <a:avLst/>
                          </a:prstGeom>
                          <a:ln w="9525" cap="flat" cmpd="sng" algn="ctr">
                            <a:solidFill>
                              <a:srgbClr val="314C6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bookmarkStart w:id="60" w:name="Table_DOE_Eagle_I"/>
      <w:bookmarkEnd w:id="60"/>
      <w:tr w:rsidR="00AA283E" w:rsidRPr="008C7EE1" w14:paraId="7F30A0B4" w14:textId="77777777" w:rsidTr="009C1ABB">
        <w:trPr>
          <w:cantSplit/>
          <w:trHeight w:val="1134"/>
        </w:trPr>
        <w:tc>
          <w:tcPr>
            <w:cnfStyle w:val="001000000000" w:firstRow="0" w:lastRow="0" w:firstColumn="1" w:lastColumn="0" w:oddVBand="0" w:evenVBand="0" w:oddHBand="0" w:evenHBand="0" w:firstRowFirstColumn="0" w:firstRowLastColumn="0" w:lastRowFirstColumn="0" w:lastRowLastColumn="0"/>
            <w:tcW w:w="1620" w:type="dxa"/>
            <w:vMerge w:val="restart"/>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7BAECC94" w14:textId="38F8B865" w:rsidR="00AA283E" w:rsidRPr="000B0D2C" w:rsidRDefault="00AA283E" w:rsidP="009C1ABB">
            <w:pPr>
              <w:spacing w:line="360" w:lineRule="auto"/>
              <w:ind w:left="0"/>
              <w:jc w:val="left"/>
              <w:rPr>
                <w:rFonts w:eastAsia="Times New Roman" w:cs="Times New Roman"/>
                <w:b w:val="0"/>
                <w:bCs w:val="0"/>
                <w:sz w:val="22"/>
                <w:szCs w:val="22"/>
              </w:rPr>
            </w:pPr>
            <w:r w:rsidRPr="000B0D2C">
              <w:rPr>
                <w:color w:val="0000FF"/>
                <w:sz w:val="22"/>
                <w:szCs w:val="22"/>
              </w:rPr>
              <w:fldChar w:fldCharType="begin"/>
            </w:r>
            <w:r w:rsidRPr="000B0D2C">
              <w:rPr>
                <w:b w:val="0"/>
                <w:bCs w:val="0"/>
                <w:color w:val="0000FF"/>
                <w:sz w:val="22"/>
                <w:szCs w:val="22"/>
              </w:rPr>
              <w:instrText xml:space="preserve"> HYPERLINK "https://eagle-i.doe.gov/login" </w:instrText>
            </w:r>
            <w:r w:rsidRPr="000B0D2C">
              <w:rPr>
                <w:color w:val="0000FF"/>
                <w:sz w:val="22"/>
                <w:szCs w:val="22"/>
              </w:rPr>
              <w:fldChar w:fldCharType="separate"/>
            </w:r>
            <w:r w:rsidRPr="000B0D2C">
              <w:rPr>
                <w:b w:val="0"/>
                <w:bCs w:val="0"/>
                <w:color w:val="0000FF"/>
                <w:sz w:val="22"/>
                <w:szCs w:val="22"/>
                <w:u w:val="single"/>
              </w:rPr>
              <w:t>DOE EAGLE-I</w:t>
            </w:r>
            <w:r w:rsidRPr="000B0D2C">
              <w:rPr>
                <w:color w:val="0000FF"/>
                <w:sz w:val="22"/>
                <w:szCs w:val="22"/>
                <w:u w:val="single"/>
              </w:rPr>
              <w:fldChar w:fldCharType="end"/>
            </w:r>
          </w:p>
        </w:tc>
        <w:tc>
          <w:tcPr>
            <w:tcW w:w="12870" w:type="dxa"/>
            <w:gridSpan w:val="2"/>
            <w:tcBorders>
              <w:top w:val="single" w:sz="12" w:space="0" w:color="E7E6E6" w:themeColor="background2"/>
              <w:left w:val="single" w:sz="12" w:space="0" w:color="E7E6E6" w:themeColor="background2"/>
              <w:bottom w:val="single" w:sz="4" w:space="0" w:color="F2F2F2" w:themeColor="background1" w:themeShade="F2"/>
              <w:right w:val="single" w:sz="12" w:space="0" w:color="E7E6E6" w:themeColor="background2"/>
            </w:tcBorders>
          </w:tcPr>
          <w:p w14:paraId="6F258D3E" w14:textId="77777777" w:rsidR="003507FD" w:rsidRDefault="00AA283E" w:rsidP="003507FD">
            <w:pPr>
              <w:pStyle w:val="Tablebodylarge"/>
              <w:cnfStyle w:val="000000000000" w:firstRow="0" w:lastRow="0" w:firstColumn="0" w:lastColumn="0" w:oddVBand="0" w:evenVBand="0" w:oddHBand="0" w:evenHBand="0" w:firstRowFirstColumn="0" w:firstRowLastColumn="0" w:lastRowFirstColumn="0" w:lastRowLastColumn="0"/>
              <w:rPr>
                <w:rStyle w:val="normaltextrun"/>
                <w:rFonts w:cs="Segoe UI"/>
                <w:color w:val="auto"/>
                <w:szCs w:val="20"/>
                <w:lang w:val="en-US"/>
              </w:rPr>
            </w:pPr>
            <w:r w:rsidRPr="008C7EE1">
              <w:rPr>
                <w:rStyle w:val="normaltextrun"/>
                <w:rFonts w:cs="Segoe UI"/>
                <w:color w:val="auto"/>
                <w:szCs w:val="20"/>
                <w:lang w:val="en-US"/>
              </w:rPr>
              <w:t>Environment for Analysis of Geo-Located Energy Information (EAGLE-I) is DOE’s interactive geographic information system that allows users to view and map the nation’s energy infrastructure and obtain near real-time informational updates concerning the electric, oil, and natural gas sectors within one visualization platform. The EAGLE-I system includes a mapper, various reports, custom alerts, community features, programmatic data access, and a host of other user-focused features and is compatible for mobile-based browsers. This tool automatically gathers electrical grid service status data from company websites every 15 minutes and organizes it into an easy-to-read picture of electrical service status nationwide. EAGLE-I covers</w:t>
            </w:r>
            <w:r w:rsidRPr="008C7EE1" w:rsidDel="0068051B">
              <w:rPr>
                <w:rStyle w:val="normaltextrun"/>
                <w:rFonts w:cs="Segoe UI"/>
                <w:color w:val="auto"/>
                <w:szCs w:val="20"/>
                <w:lang w:val="en-US"/>
              </w:rPr>
              <w:t xml:space="preserve"> </w:t>
            </w:r>
            <w:r w:rsidRPr="008C7EE1">
              <w:rPr>
                <w:rStyle w:val="normaltextrun"/>
                <w:rFonts w:cs="Segoe UI"/>
                <w:color w:val="auto"/>
                <w:szCs w:val="20"/>
                <w:lang w:val="en-US"/>
              </w:rPr>
              <w:t>more than 90% of all U.S. electricity customers. Accounts and access are restricted to federal agencies, federal agency support contractors, and state Emergency Energy Assurance Coordinators.</w:t>
            </w:r>
          </w:p>
          <w:p w14:paraId="7BEB31B0" w14:textId="4C653355" w:rsidR="00AA283E" w:rsidRPr="008C7EE1" w:rsidRDefault="003507FD" w:rsidP="009C1ABB">
            <w:pPr>
              <w:pStyle w:val="Tablebodylarge"/>
              <w:spacing w:before="0" w:after="0"/>
              <w:cnfStyle w:val="000000000000" w:firstRow="0" w:lastRow="0" w:firstColumn="0" w:lastColumn="0" w:oddVBand="0" w:evenVBand="0" w:oddHBand="0" w:evenHBand="0" w:firstRowFirstColumn="0" w:firstRowLastColumn="0" w:lastRowFirstColumn="0" w:lastRowLastColumn="0"/>
              <w:rPr>
                <w:rFonts w:ascii="Segoe UI" w:hAnsi="Segoe UI"/>
                <w:color w:val="auto"/>
                <w:szCs w:val="20"/>
                <w:lang w:val="en-US"/>
              </w:rPr>
            </w:pPr>
            <w:r w:rsidRPr="008C7EE1">
              <w:rPr>
                <w:rFonts w:eastAsia="Times New Roman" w:cs="Times New Roman"/>
                <w:color w:val="auto"/>
                <w:szCs w:val="20"/>
                <w:lang w:val="en-US"/>
              </w:rPr>
              <w:t xml:space="preserve">To request an account, access the system at </w:t>
            </w:r>
            <w:hyperlink r:id="rId66" w:history="1">
              <w:r w:rsidRPr="008C7EE1">
                <w:rPr>
                  <w:rFonts w:eastAsia="Times New Roman" w:cs="Times New Roman"/>
                  <w:color w:val="auto"/>
                  <w:szCs w:val="20"/>
                  <w:u w:val="single"/>
                  <w:lang w:val="en-US"/>
                </w:rPr>
                <w:t>https://eagle-i.doe.gov/</w:t>
              </w:r>
            </w:hyperlink>
            <w:r w:rsidRPr="008C7EE1">
              <w:rPr>
                <w:rFonts w:eastAsia="Times New Roman" w:cs="Times New Roman"/>
                <w:color w:val="auto"/>
                <w:szCs w:val="20"/>
                <w:lang w:val="en-US"/>
              </w:rPr>
              <w:t xml:space="preserve"> and click “New User? Sign Up.”</w:t>
            </w:r>
            <w:r w:rsidR="00AA283E" w:rsidRPr="008C7EE1">
              <w:rPr>
                <w:rStyle w:val="normaltextrun"/>
                <w:rFonts w:cs="Segoe UI"/>
                <w:color w:val="auto"/>
                <w:szCs w:val="20"/>
                <w:lang w:val="en-US"/>
              </w:rPr>
              <w:br/>
            </w:r>
            <w:r w:rsidR="00AA283E" w:rsidRPr="008C7EE1">
              <w:rPr>
                <w:rStyle w:val="eop"/>
                <w:rFonts w:cs="Segoe UI"/>
                <w:color w:val="auto"/>
                <w:szCs w:val="20"/>
                <w:lang w:val="en-US"/>
              </w:rPr>
              <w:t> </w:t>
            </w:r>
          </w:p>
          <w:p w14:paraId="08DE2ABF" w14:textId="7785C047" w:rsidR="00AA283E" w:rsidRPr="008C7EE1" w:rsidRDefault="00AA283E" w:rsidP="003507FD">
            <w:pPr>
              <w:pStyle w:val="Tablebodylarge"/>
              <w:spacing w:before="0"/>
              <w:cnfStyle w:val="000000000000" w:firstRow="0" w:lastRow="0" w:firstColumn="0" w:lastColumn="0" w:oddVBand="0" w:evenVBand="0" w:oddHBand="0" w:evenHBand="0" w:firstRowFirstColumn="0" w:firstRowLastColumn="0" w:lastRowFirstColumn="0" w:lastRowLastColumn="0"/>
              <w:rPr>
                <w:rFonts w:ascii="Segoe UI" w:hAnsi="Segoe UI"/>
                <w:color w:val="auto"/>
                <w:szCs w:val="20"/>
                <w:lang w:val="en-US"/>
              </w:rPr>
            </w:pPr>
            <w:r w:rsidRPr="008C7EE1">
              <w:rPr>
                <w:rStyle w:val="normaltextrun"/>
                <w:rFonts w:cs="Segoe UI"/>
                <w:b/>
                <w:color w:val="auto"/>
                <w:szCs w:val="20"/>
                <w:u w:val="single"/>
                <w:lang w:val="en-US"/>
              </w:rPr>
              <w:t>Dashboard:</w:t>
            </w:r>
            <w:r w:rsidRPr="008C7EE1">
              <w:rPr>
                <w:rStyle w:val="normaltextrun"/>
                <w:rFonts w:cs="Segoe UI"/>
                <w:color w:val="auto"/>
                <w:szCs w:val="20"/>
                <w:lang w:val="en-US"/>
              </w:rPr>
              <w:t xml:space="preserve"> Once logged in, the home page has three dashboards: electricity, oil, and natural gas. The electricity dashboard shows overall U.S. customer outages as well as states and utilities with the highest numbers of outages. The oil dashboard shows refinery statuses and alerts to operational issues. The natural gas dashboard has pipeline-related critical notices and nominations at various meter stations across the </w:t>
            </w:r>
            <w:r w:rsidR="003507FD">
              <w:rPr>
                <w:rStyle w:val="normaltextrun"/>
                <w:rFonts w:cs="Segoe UI"/>
                <w:color w:val="auto"/>
                <w:szCs w:val="20"/>
                <w:lang w:val="en-US"/>
              </w:rPr>
              <w:t>U.S</w:t>
            </w:r>
            <w:r w:rsidRPr="008C7EE1">
              <w:rPr>
                <w:rStyle w:val="normaltextrun"/>
                <w:rFonts w:cs="Segoe UI"/>
                <w:color w:val="auto"/>
                <w:szCs w:val="20"/>
                <w:lang w:val="en-US"/>
              </w:rPr>
              <w:t>.</w:t>
            </w:r>
          </w:p>
          <w:p w14:paraId="4E1A93F6" w14:textId="0CF2E778" w:rsidR="00AA283E" w:rsidRPr="008C7EE1" w:rsidRDefault="00AA283E" w:rsidP="00AA283E">
            <w:pPr>
              <w:pStyle w:val="Tablebodylarge"/>
              <w:cnfStyle w:val="000000000000" w:firstRow="0" w:lastRow="0" w:firstColumn="0" w:lastColumn="0" w:oddVBand="0" w:evenVBand="0" w:oddHBand="0" w:evenHBand="0" w:firstRowFirstColumn="0" w:firstRowLastColumn="0" w:lastRowFirstColumn="0" w:lastRowLastColumn="0"/>
              <w:rPr>
                <w:rFonts w:ascii="Segoe UI" w:hAnsi="Segoe UI"/>
                <w:color w:val="auto"/>
                <w:szCs w:val="20"/>
                <w:lang w:val="en-US"/>
              </w:rPr>
            </w:pPr>
            <w:r w:rsidRPr="008C7EE1">
              <w:rPr>
                <w:rStyle w:val="normaltextrun"/>
                <w:rFonts w:cs="Segoe UI"/>
                <w:b/>
                <w:color w:val="auto"/>
                <w:szCs w:val="20"/>
                <w:u w:val="single"/>
                <w:lang w:val="en-US"/>
              </w:rPr>
              <w:t>Mapper:</w:t>
            </w:r>
            <w:r w:rsidRPr="008C7EE1">
              <w:rPr>
                <w:rStyle w:val="normaltextrun"/>
                <w:rFonts w:cs="Segoe UI"/>
                <w:color w:val="auto"/>
                <w:szCs w:val="20"/>
                <w:lang w:val="en-US"/>
              </w:rPr>
              <w:t xml:space="preserve"> The National Outage Map pulls dynamic datasets to provide a near real-time visual of the electric grid. The map shows the states color-coded corresponding to the total customers with outages or the percentage of total customers with outages. Additional layers include energy infrastructure (e.g., power plants, pipelines, substations, and transmission lines) and real-time weather hazards such as earthquakes, hurricanes, and wildfires.</w:t>
            </w:r>
          </w:p>
          <w:p w14:paraId="6CAB3582" w14:textId="058A2F78" w:rsidR="00AA283E" w:rsidRPr="008C7EE1" w:rsidRDefault="00AA283E" w:rsidP="00AA283E">
            <w:pPr>
              <w:pStyle w:val="Tablebodylarge"/>
              <w:cnfStyle w:val="000000000000" w:firstRow="0" w:lastRow="0" w:firstColumn="0" w:lastColumn="0" w:oddVBand="0" w:evenVBand="0" w:oddHBand="0" w:evenHBand="0" w:firstRowFirstColumn="0" w:firstRowLastColumn="0" w:lastRowFirstColumn="0" w:lastRowLastColumn="0"/>
              <w:rPr>
                <w:rFonts w:ascii="Segoe UI" w:hAnsi="Segoe UI"/>
                <w:sz w:val="18"/>
                <w:szCs w:val="18"/>
                <w:lang w:val="en-US"/>
              </w:rPr>
            </w:pPr>
            <w:r w:rsidRPr="008C7EE1">
              <w:rPr>
                <w:rStyle w:val="normaltextrun"/>
                <w:rFonts w:cs="Segoe UI"/>
                <w:b/>
                <w:color w:val="auto"/>
                <w:szCs w:val="20"/>
                <w:u w:val="single"/>
                <w:lang w:val="en-US"/>
              </w:rPr>
              <w:t>Reports:</w:t>
            </w:r>
            <w:r w:rsidRPr="008C7EE1">
              <w:rPr>
                <w:rStyle w:val="normaltextrun"/>
                <w:rFonts w:cs="Segoe UI"/>
                <w:color w:val="auto"/>
                <w:szCs w:val="20"/>
                <w:lang w:val="en-US"/>
              </w:rPr>
              <w:t xml:space="preserve"> More granular data can be pulled from the reports, including current customer outages by utility, county, state, or outages looking back over time. The user can access reports to see notices or status alerts on electric Independent System Operators (ISOs) and Regional Transmission Operators (RTOs), natural gas pipelines, refineries, ports, and gas stations.</w:t>
            </w:r>
          </w:p>
        </w:tc>
      </w:tr>
      <w:tr w:rsidR="009C1ABB" w:rsidRPr="008C7EE1" w14:paraId="371E35BA" w14:textId="77777777" w:rsidTr="009C1ABB">
        <w:trPr>
          <w:cantSplit/>
          <w:trHeight w:val="1134"/>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tcPr>
          <w:p w14:paraId="131D52B5" w14:textId="77777777" w:rsidR="009C1ABB" w:rsidRPr="00DA61FA" w:rsidRDefault="009C1ABB" w:rsidP="00AA283E">
            <w:pPr>
              <w:spacing w:line="360" w:lineRule="auto"/>
              <w:ind w:left="0"/>
              <w:rPr>
                <w:sz w:val="22"/>
                <w:szCs w:val="22"/>
              </w:rPr>
            </w:pPr>
          </w:p>
        </w:tc>
        <w:tc>
          <w:tcPr>
            <w:tcW w:w="12870" w:type="dxa"/>
            <w:gridSpan w:val="2"/>
            <w:tcBorders>
              <w:top w:val="single" w:sz="4" w:space="0" w:color="F2F2F2" w:themeColor="background1" w:themeShade="F2"/>
              <w:left w:val="single" w:sz="12" w:space="0" w:color="E7E6E6" w:themeColor="background2"/>
              <w:bottom w:val="single" w:sz="12" w:space="0" w:color="E7E6E6" w:themeColor="background2"/>
              <w:right w:val="single" w:sz="12" w:space="0" w:color="E7E6E6" w:themeColor="background2"/>
            </w:tcBorders>
          </w:tcPr>
          <w:p w14:paraId="66FA9B21" w14:textId="56382AB5" w:rsidR="009C1ABB" w:rsidRPr="008C7EE1" w:rsidRDefault="009C1ABB" w:rsidP="003507FD">
            <w:pPr>
              <w:pStyle w:val="Tablebodylarge"/>
              <w:cnfStyle w:val="000000000000" w:firstRow="0" w:lastRow="0" w:firstColumn="0" w:lastColumn="0" w:oddVBand="0" w:evenVBand="0" w:oddHBand="0" w:evenHBand="0" w:firstRowFirstColumn="0" w:firstRowLastColumn="0" w:lastRowFirstColumn="0" w:lastRowLastColumn="0"/>
              <w:rPr>
                <w:rStyle w:val="normaltextrun"/>
                <w:rFonts w:cs="Segoe UI"/>
                <w:color w:val="auto"/>
                <w:szCs w:val="20"/>
                <w:lang w:val="en-US"/>
              </w:rPr>
            </w:pPr>
            <w:r w:rsidRPr="00614B0C">
              <w:rPr>
                <w:noProof/>
                <w:color w:val="auto"/>
                <w:szCs w:val="20"/>
                <w:lang w:val="en-US"/>
              </w:rPr>
              <w:drawing>
                <wp:anchor distT="0" distB="0" distL="114300" distR="114300" simplePos="0" relativeHeight="251678771" behindDoc="1" locked="0" layoutInCell="1" allowOverlap="1" wp14:anchorId="29AC4D1E" wp14:editId="4052742C">
                  <wp:simplePos x="0" y="0"/>
                  <wp:positionH relativeFrom="column">
                    <wp:posOffset>2838450</wp:posOffset>
                  </wp:positionH>
                  <wp:positionV relativeFrom="paragraph">
                    <wp:posOffset>185420</wp:posOffset>
                  </wp:positionV>
                  <wp:extent cx="5162550" cy="1960245"/>
                  <wp:effectExtent l="19050" t="19050" r="19050" b="20955"/>
                  <wp:wrapTight wrapText="bothSides">
                    <wp:wrapPolygon edited="0">
                      <wp:start x="-80" y="-210"/>
                      <wp:lineTo x="-80" y="21621"/>
                      <wp:lineTo x="21600" y="21621"/>
                      <wp:lineTo x="21600" y="-210"/>
                      <wp:lineTo x="-80" y="-210"/>
                    </wp:wrapPolygon>
                  </wp:wrapTight>
                  <wp:docPr id="378562372" name="Picture 3785623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rotWithShape="1">
                          <a:blip r:embed="rId67" cstate="print">
                            <a:extLst>
                              <a:ext uri="{28A0092B-C50C-407E-A947-70E740481C1C}">
                                <a14:useLocalDpi xmlns:a14="http://schemas.microsoft.com/office/drawing/2010/main" val="0"/>
                              </a:ext>
                            </a:extLst>
                          </a:blip>
                          <a:srcRect b="22345"/>
                          <a:stretch/>
                        </pic:blipFill>
                        <pic:spPr bwMode="auto">
                          <a:xfrm>
                            <a:off x="0" y="0"/>
                            <a:ext cx="5162550" cy="196024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7EE1">
              <w:rPr>
                <w:rStyle w:val="normaltextrun"/>
                <w:rFonts w:cs="Segoe UI"/>
                <w:color w:val="auto"/>
                <w:szCs w:val="20"/>
                <w:lang w:val="en-US"/>
              </w:rPr>
              <w:t xml:space="preserve">During an emergency (like an inclement weather event), SLTT officials can track outages within their area over time and see how many customers are without power by utility every 15 minutes using the Utility Customers Out Over Time Report (see screenshot below). SLTT officials </w:t>
            </w:r>
            <w:r>
              <w:rPr>
                <w:rStyle w:val="normaltextrun"/>
                <w:rFonts w:cs="Segoe UI"/>
                <w:color w:val="auto"/>
                <w:szCs w:val="20"/>
                <w:lang w:val="en-US"/>
              </w:rPr>
              <w:t>can</w:t>
            </w:r>
            <w:r w:rsidRPr="008C7EE1">
              <w:rPr>
                <w:rStyle w:val="normaltextrun"/>
                <w:rFonts w:cs="Segoe UI"/>
                <w:color w:val="auto"/>
                <w:szCs w:val="20"/>
                <w:lang w:val="en-US"/>
              </w:rPr>
              <w:t xml:space="preserve"> customize their dashboard to check for issues daily even without an active emergency; </w:t>
            </w:r>
            <w:r>
              <w:rPr>
                <w:rStyle w:val="normaltextrun"/>
                <w:rFonts w:cs="Segoe UI"/>
                <w:color w:val="auto"/>
                <w:szCs w:val="20"/>
                <w:lang w:val="en-US"/>
              </w:rPr>
              <w:t>including</w:t>
            </w:r>
            <w:r w:rsidRPr="008C7EE1">
              <w:rPr>
                <w:rStyle w:val="normaltextrun"/>
                <w:rFonts w:cs="Segoe UI"/>
                <w:color w:val="auto"/>
                <w:szCs w:val="20"/>
                <w:lang w:val="en-US"/>
              </w:rPr>
              <w:t xml:space="preserve"> power outages within their state, relevant refinery shutdowns, and key natural gas pipeline nominations and critical notices. </w:t>
            </w:r>
            <w:r>
              <w:rPr>
                <w:rStyle w:val="normaltextrun"/>
                <w:rFonts w:cs="Segoe UI"/>
                <w:color w:val="auto"/>
                <w:szCs w:val="20"/>
                <w:lang w:val="en-US"/>
              </w:rPr>
              <w:t>Users can</w:t>
            </w:r>
            <w:r w:rsidRPr="008C7EE1">
              <w:rPr>
                <w:rStyle w:val="normaltextrun"/>
                <w:rFonts w:cs="Segoe UI"/>
                <w:color w:val="auto"/>
                <w:szCs w:val="20"/>
                <w:lang w:val="en-US"/>
              </w:rPr>
              <w:t xml:space="preserve"> select </w:t>
            </w:r>
            <w:r>
              <w:rPr>
                <w:rStyle w:val="normaltextrun"/>
                <w:rFonts w:cs="Segoe UI"/>
                <w:color w:val="auto"/>
                <w:szCs w:val="20"/>
                <w:lang w:val="en-US"/>
              </w:rPr>
              <w:t>their</w:t>
            </w:r>
            <w:r w:rsidRPr="008C7EE1">
              <w:rPr>
                <w:rStyle w:val="normaltextrun"/>
                <w:rFonts w:cs="Segoe UI"/>
                <w:color w:val="auto"/>
                <w:szCs w:val="20"/>
                <w:lang w:val="en-US"/>
              </w:rPr>
              <w:t xml:space="preserve"> state as default in preferences, which will adjust the dashboard.</w:t>
            </w:r>
          </w:p>
        </w:tc>
      </w:tr>
      <w:tr w:rsidR="009C1ABB" w:rsidRPr="008C7EE1" w14:paraId="51C68A61" w14:textId="77777777" w:rsidTr="009C1ABB">
        <w:trPr>
          <w:trHeight w:val="1410"/>
        </w:trPr>
        <w:tc>
          <w:tcPr>
            <w:cnfStyle w:val="001000000000" w:firstRow="0" w:lastRow="0" w:firstColumn="1" w:lastColumn="0" w:oddVBand="0" w:evenVBand="0" w:oddHBand="0" w:evenHBand="0" w:firstRowFirstColumn="0" w:firstRowLastColumn="0" w:lastRowFirstColumn="0" w:lastRowLastColumn="0"/>
            <w:tcW w:w="1620"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509F2851" w14:textId="12774588" w:rsidR="009C1ABB" w:rsidRPr="000B0D2C" w:rsidRDefault="009C1ABB" w:rsidP="009C1ABB">
            <w:pPr>
              <w:ind w:left="0"/>
              <w:jc w:val="left"/>
              <w:rPr>
                <w:b w:val="0"/>
                <w:bCs w:val="0"/>
                <w:sz w:val="22"/>
                <w:szCs w:val="22"/>
              </w:rPr>
            </w:pPr>
            <w:r w:rsidRPr="000B0D2C">
              <w:rPr>
                <w:b w:val="0"/>
                <w:bCs w:val="0"/>
                <w:sz w:val="22"/>
                <w:szCs w:val="22"/>
              </w:rPr>
              <w:t>DOE Estimated Customer Power Outages</w:t>
            </w:r>
          </w:p>
        </w:tc>
        <w:tc>
          <w:tcPr>
            <w:tcW w:w="12870" w:type="dxa"/>
            <w:gridSpan w:val="2"/>
            <w:tcBorders>
              <w:top w:val="single" w:sz="12" w:space="0" w:color="E7E6E6" w:themeColor="background2"/>
              <w:left w:val="single" w:sz="12" w:space="0" w:color="E7E6E6" w:themeColor="background2"/>
              <w:bottom w:val="single" w:sz="4" w:space="0" w:color="F2F2F2" w:themeColor="background1" w:themeShade="F2"/>
              <w:right w:val="single" w:sz="12" w:space="0" w:color="E7E6E6" w:themeColor="background2"/>
            </w:tcBorders>
          </w:tcPr>
          <w:p w14:paraId="04DA9D05" w14:textId="04B31B65" w:rsidR="009C1ABB" w:rsidRPr="008C7EE1" w:rsidRDefault="009C1ABB" w:rsidP="009C1ABB">
            <w:pPr>
              <w:pStyle w:val="Tablebodylarge"/>
              <w:cnfStyle w:val="000000000000" w:firstRow="0" w:lastRow="0" w:firstColumn="0" w:lastColumn="0" w:oddVBand="0" w:evenVBand="0" w:oddHBand="0" w:evenHBand="0" w:firstRowFirstColumn="0" w:firstRowLastColumn="0" w:lastRowFirstColumn="0" w:lastRowLastColumn="0"/>
              <w:rPr>
                <w:color w:val="auto"/>
                <w:lang w:val="en-US"/>
              </w:rPr>
            </w:pPr>
            <w:r w:rsidRPr="008C7EE1">
              <w:rPr>
                <w:rStyle w:val="normaltextrun"/>
                <w:color w:val="auto"/>
                <w:lang w:val="en-US"/>
              </w:rPr>
              <w:t>DOE’s Argonne National Laboratory (ANL) produces preliminary estimates of the potential peak number of electric customer outages based on storm forecasts from the National Hurricane Center. ANL has a predictive outage model that estimates power outages within the projected 72-hour wind-swath for hurricanes. These TLP:</w:t>
            </w:r>
            <w:r w:rsidRPr="008C7EE1" w:rsidDel="006B5F9A">
              <w:rPr>
                <w:rStyle w:val="normaltextrun"/>
                <w:color w:val="auto"/>
                <w:lang w:val="en-US"/>
              </w:rPr>
              <w:t>AMBER</w:t>
            </w:r>
            <w:r w:rsidRPr="008C7EE1">
              <w:rPr>
                <w:rStyle w:val="normaltextrun"/>
                <w:color w:val="auto"/>
                <w:lang w:val="en-US"/>
              </w:rPr>
              <w:t xml:space="preserve"> </w:t>
            </w:r>
            <w:r>
              <w:rPr>
                <w:rStyle w:val="normaltextrun"/>
                <w:color w:val="auto"/>
                <w:lang w:val="en-US"/>
              </w:rPr>
              <w:t xml:space="preserve">level </w:t>
            </w:r>
            <w:r w:rsidRPr="008C7EE1">
              <w:rPr>
                <w:rStyle w:val="normaltextrun"/>
                <w:color w:val="auto"/>
                <w:lang w:val="en-US"/>
              </w:rPr>
              <w:t>reports are issued by CESER via email to Energy Emergency Assurance Coordinators in potentially affected states for their situational awareness in advance of a storm.</w:t>
            </w:r>
          </w:p>
        </w:tc>
      </w:tr>
      <w:bookmarkStart w:id="61" w:name="Table_DOE_Estimated_Customer_Power_Out"/>
      <w:bookmarkStart w:id="62" w:name="Table_EIA_Energy_Atlas"/>
      <w:bookmarkEnd w:id="61"/>
      <w:bookmarkEnd w:id="62"/>
      <w:tr w:rsidR="009C1ABB" w:rsidRPr="008C7EE1" w14:paraId="395772CA" w14:textId="77777777" w:rsidTr="00FC0605">
        <w:trPr>
          <w:trHeight w:val="1590"/>
        </w:trPr>
        <w:tc>
          <w:tcPr>
            <w:cnfStyle w:val="001000000000" w:firstRow="0" w:lastRow="0" w:firstColumn="1" w:lastColumn="0" w:oddVBand="0" w:evenVBand="0" w:oddHBand="0" w:evenHBand="0" w:firstRowFirstColumn="0" w:firstRowLastColumn="0" w:lastRowFirstColumn="0" w:lastRowLastColumn="0"/>
            <w:tcW w:w="1620" w:type="dxa"/>
            <w:vMerge w:val="restart"/>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2123E787" w14:textId="0F47DC99" w:rsidR="009C1ABB" w:rsidRPr="000B0D2C" w:rsidRDefault="009C1ABB" w:rsidP="009C1ABB">
            <w:pPr>
              <w:ind w:left="0"/>
              <w:jc w:val="left"/>
              <w:rPr>
                <w:rFonts w:eastAsia="Times New Roman" w:cs="Times New Roman"/>
                <w:b w:val="0"/>
                <w:bCs w:val="0"/>
                <w:sz w:val="22"/>
                <w:szCs w:val="22"/>
              </w:rPr>
            </w:pPr>
            <w:r w:rsidRPr="000B0D2C">
              <w:rPr>
                <w:color w:val="0000FF"/>
                <w:sz w:val="22"/>
                <w:szCs w:val="22"/>
              </w:rPr>
              <w:fldChar w:fldCharType="begin"/>
            </w:r>
            <w:r w:rsidRPr="000B0D2C">
              <w:rPr>
                <w:b w:val="0"/>
                <w:bCs w:val="0"/>
                <w:color w:val="0000FF"/>
                <w:sz w:val="22"/>
                <w:szCs w:val="22"/>
              </w:rPr>
              <w:instrText xml:space="preserve"> HYPERLINK "https://atlas.eia.gov/pages/maps" </w:instrText>
            </w:r>
            <w:r w:rsidRPr="000B0D2C">
              <w:rPr>
                <w:color w:val="0000FF"/>
                <w:sz w:val="22"/>
                <w:szCs w:val="22"/>
              </w:rPr>
              <w:fldChar w:fldCharType="separate"/>
            </w:r>
            <w:r w:rsidRPr="000B0D2C">
              <w:rPr>
                <w:b w:val="0"/>
                <w:bCs w:val="0"/>
                <w:color w:val="0000FF"/>
                <w:sz w:val="22"/>
                <w:szCs w:val="22"/>
                <w:u w:val="single"/>
              </w:rPr>
              <w:t>EIA U.S. Energy Atlas</w:t>
            </w:r>
            <w:r w:rsidRPr="000B0D2C">
              <w:rPr>
                <w:color w:val="0000FF"/>
                <w:sz w:val="22"/>
                <w:szCs w:val="22"/>
                <w:u w:val="single"/>
              </w:rPr>
              <w:fldChar w:fldCharType="end"/>
            </w:r>
          </w:p>
        </w:tc>
        <w:tc>
          <w:tcPr>
            <w:tcW w:w="12870" w:type="dxa"/>
            <w:gridSpan w:val="2"/>
            <w:tcBorders>
              <w:top w:val="single" w:sz="12" w:space="0" w:color="E7E6E6" w:themeColor="background2"/>
              <w:left w:val="single" w:sz="12" w:space="0" w:color="E7E6E6" w:themeColor="background2"/>
              <w:bottom w:val="single" w:sz="4" w:space="0" w:color="F2F2F2" w:themeColor="background1" w:themeShade="F2"/>
              <w:right w:val="single" w:sz="12" w:space="0" w:color="E7E6E6" w:themeColor="background2"/>
            </w:tcBorders>
          </w:tcPr>
          <w:p w14:paraId="7975DACA" w14:textId="0A413E1F" w:rsidR="009C1ABB" w:rsidRPr="008C7EE1" w:rsidRDefault="009C1ABB" w:rsidP="009C1ABB">
            <w:pPr>
              <w:pStyle w:val="Tablebodylarge"/>
              <w:cnfStyle w:val="000000000000" w:firstRow="0" w:lastRow="0" w:firstColumn="0" w:lastColumn="0" w:oddVBand="0" w:evenVBand="0" w:oddHBand="0" w:evenHBand="0" w:firstRowFirstColumn="0" w:firstRowLastColumn="0" w:lastRowFirstColumn="0" w:lastRowLastColumn="0"/>
              <w:rPr>
                <w:color w:val="auto"/>
                <w:szCs w:val="20"/>
                <w:shd w:val="clear" w:color="auto" w:fill="FFFFFF"/>
                <w:lang w:val="en-US"/>
              </w:rPr>
            </w:pPr>
            <w:r w:rsidRPr="008C7EE1">
              <w:rPr>
                <w:color w:val="auto"/>
                <w:lang w:val="en-US"/>
              </w:rPr>
              <w:t>The EIA U.S. Energy Atlas shows detailed energy infrastructure in an interactive web map application. The Energy Atlas has the ability to combine EIA’s data with information from other sources to create a custom geospatial analysis that features 84 map layers, 60 of which are based on EIA surveys including locations of power plants, pipelines, refineries, terminals, and other energy facilities. Energy Atlas also uses Homeland Infrastructure Foundation-Level Data (HIFLD), which is public domain information used to support community preparedness, resiliency, and research. Users can download entire datasets or filtered subsets in a variety of data formats, including shapefile, KML file, geodatabase file, and spreadsheet.</w:t>
            </w:r>
          </w:p>
        </w:tc>
      </w:tr>
      <w:tr w:rsidR="009C1ABB" w:rsidRPr="008C7EE1" w14:paraId="7E241E97" w14:textId="77777777" w:rsidTr="00FC0605">
        <w:tc>
          <w:tcPr>
            <w:cnfStyle w:val="001000000000" w:firstRow="0" w:lastRow="0" w:firstColumn="1" w:lastColumn="0" w:oddVBand="0" w:evenVBand="0" w:oddHBand="0" w:evenHBand="0" w:firstRowFirstColumn="0" w:firstRowLastColumn="0" w:lastRowFirstColumn="0" w:lastRowLastColumn="0"/>
            <w:tcW w:w="1620" w:type="dxa"/>
            <w:vMerge/>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tcPr>
          <w:p w14:paraId="6ADB8F83" w14:textId="77777777" w:rsidR="009C1ABB" w:rsidRPr="000B0D2C" w:rsidRDefault="009C1ABB" w:rsidP="009C1ABB">
            <w:pPr>
              <w:ind w:left="0"/>
              <w:rPr>
                <w:rFonts w:eastAsia="Times New Roman" w:cs="Times New Roman"/>
                <w:b w:val="0"/>
                <w:bCs w:val="0"/>
                <w:sz w:val="22"/>
                <w:szCs w:val="22"/>
              </w:rPr>
            </w:pPr>
          </w:p>
        </w:tc>
        <w:tc>
          <w:tcPr>
            <w:tcW w:w="12870" w:type="dxa"/>
            <w:gridSpan w:val="2"/>
            <w:tcBorders>
              <w:top w:val="single" w:sz="4" w:space="0" w:color="F2F2F2" w:themeColor="background1" w:themeShade="F2"/>
              <w:left w:val="single" w:sz="12" w:space="0" w:color="E7E6E6" w:themeColor="background2"/>
              <w:bottom w:val="single" w:sz="12" w:space="0" w:color="E7E6E6" w:themeColor="background2"/>
              <w:right w:val="single" w:sz="12" w:space="0" w:color="E7E6E6" w:themeColor="background2"/>
            </w:tcBorders>
          </w:tcPr>
          <w:p w14:paraId="041D9685" w14:textId="0A6E41AA" w:rsidR="009C1ABB" w:rsidRPr="008C7EE1" w:rsidRDefault="009C1ABB" w:rsidP="009C1ABB">
            <w:pPr>
              <w:pStyle w:val="Tablebodylarge"/>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0"/>
                <w:lang w:val="en-US"/>
              </w:rPr>
            </w:pPr>
            <w:r>
              <w:rPr>
                <w:rFonts w:eastAsia="Times New Roman" w:cs="Times New Roman"/>
                <w:color w:val="auto"/>
                <w:szCs w:val="20"/>
                <w:lang w:val="en-US"/>
              </w:rPr>
              <w:t>T</w:t>
            </w:r>
            <w:r w:rsidRPr="008C7EE1">
              <w:rPr>
                <w:rFonts w:eastAsia="Times New Roman" w:cs="Times New Roman"/>
                <w:color w:val="auto"/>
                <w:szCs w:val="20"/>
                <w:lang w:val="en-US"/>
              </w:rPr>
              <w:t>hese customiz</w:t>
            </w:r>
            <w:r>
              <w:rPr>
                <w:rFonts w:eastAsia="Times New Roman" w:cs="Times New Roman"/>
                <w:color w:val="auto"/>
                <w:szCs w:val="20"/>
                <w:lang w:val="en-US"/>
              </w:rPr>
              <w:t>able</w:t>
            </w:r>
            <w:r w:rsidRPr="008C7EE1">
              <w:rPr>
                <w:rFonts w:eastAsia="Times New Roman" w:cs="Times New Roman"/>
                <w:color w:val="auto"/>
                <w:szCs w:val="20"/>
                <w:lang w:val="en-US"/>
              </w:rPr>
              <w:t xml:space="preserve"> maps help users see what key energy infrastructure elements could be affected</w:t>
            </w:r>
            <w:r>
              <w:rPr>
                <w:rFonts w:eastAsia="Times New Roman" w:cs="Times New Roman"/>
                <w:color w:val="auto"/>
                <w:szCs w:val="20"/>
                <w:lang w:val="en-US"/>
              </w:rPr>
              <w:t xml:space="preserve"> by natural </w:t>
            </w:r>
            <w:r w:rsidRPr="008C7EE1">
              <w:rPr>
                <w:rFonts w:eastAsia="Times New Roman" w:cs="Times New Roman"/>
                <w:color w:val="auto"/>
                <w:szCs w:val="20"/>
                <w:lang w:val="en-US"/>
              </w:rPr>
              <w:t>disasters such as hurricanes, tropical storms, or wildfires. For example, a state user could overlay wildfire perimeters and electricity infrastructure to see if a fire may threaten transmission lines, substations, or power plants.</w:t>
            </w:r>
          </w:p>
        </w:tc>
      </w:tr>
      <w:tr w:rsidR="009C1ABB" w:rsidRPr="008C7EE1" w14:paraId="094A2F11" w14:textId="77777777" w:rsidTr="00FC0605">
        <w:trPr>
          <w:trHeight w:val="1050"/>
        </w:trPr>
        <w:tc>
          <w:tcPr>
            <w:cnfStyle w:val="001000000000" w:firstRow="0" w:lastRow="0" w:firstColumn="1" w:lastColumn="0" w:oddVBand="0" w:evenVBand="0" w:oddHBand="0" w:evenHBand="0" w:firstRowFirstColumn="0" w:firstRowLastColumn="0" w:lastRowFirstColumn="0" w:lastRowLastColumn="0"/>
            <w:tcW w:w="1620" w:type="dxa"/>
            <w:vMerge w:val="restart"/>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tcPr>
          <w:p w14:paraId="3F857955" w14:textId="77777777" w:rsidR="009C1ABB" w:rsidRPr="000B0D2C" w:rsidRDefault="009C1ABB" w:rsidP="009C1ABB">
            <w:pPr>
              <w:ind w:left="0"/>
              <w:jc w:val="left"/>
              <w:rPr>
                <w:b w:val="0"/>
                <w:bCs w:val="0"/>
                <w:sz w:val="22"/>
                <w:szCs w:val="22"/>
              </w:rPr>
            </w:pPr>
            <w:bookmarkStart w:id="63" w:name="Table_EIA_Hourly_Electric_Grid_Monitor"/>
            <w:bookmarkEnd w:id="63"/>
          </w:p>
          <w:p w14:paraId="727F7080" w14:textId="77777777" w:rsidR="009C1ABB" w:rsidRPr="000B0D2C" w:rsidRDefault="009C1ABB" w:rsidP="009C1ABB">
            <w:pPr>
              <w:ind w:left="0"/>
              <w:jc w:val="left"/>
              <w:rPr>
                <w:b w:val="0"/>
                <w:bCs w:val="0"/>
                <w:sz w:val="22"/>
                <w:szCs w:val="22"/>
              </w:rPr>
            </w:pPr>
          </w:p>
          <w:p w14:paraId="4AB6827D" w14:textId="7E8C96BB" w:rsidR="009C1ABB" w:rsidRPr="000B0D2C" w:rsidRDefault="00506740" w:rsidP="009C1ABB">
            <w:pPr>
              <w:ind w:left="0"/>
              <w:jc w:val="left"/>
              <w:rPr>
                <w:rFonts w:eastAsia="Times New Roman" w:cs="Times New Roman"/>
                <w:b w:val="0"/>
                <w:bCs w:val="0"/>
                <w:sz w:val="22"/>
                <w:szCs w:val="22"/>
              </w:rPr>
            </w:pPr>
            <w:hyperlink r:id="rId68" w:history="1">
              <w:r w:rsidR="009C1ABB" w:rsidRPr="000B0D2C">
                <w:rPr>
                  <w:b w:val="0"/>
                  <w:bCs w:val="0"/>
                  <w:color w:val="0000FF"/>
                  <w:sz w:val="22"/>
                  <w:szCs w:val="22"/>
                  <w:u w:val="single"/>
                </w:rPr>
                <w:t>EIA Hourly Electric Grid Monitor</w:t>
              </w:r>
            </w:hyperlink>
          </w:p>
        </w:tc>
        <w:tc>
          <w:tcPr>
            <w:tcW w:w="12870" w:type="dxa"/>
            <w:gridSpan w:val="2"/>
            <w:tcBorders>
              <w:top w:val="single" w:sz="12" w:space="0" w:color="E7E6E6" w:themeColor="background2"/>
              <w:left w:val="single" w:sz="12" w:space="0" w:color="E7E6E6" w:themeColor="background2"/>
              <w:bottom w:val="single" w:sz="4" w:space="0" w:color="F2F2F2" w:themeColor="background1" w:themeShade="F2"/>
              <w:right w:val="single" w:sz="12" w:space="0" w:color="E7E6E6" w:themeColor="background2"/>
            </w:tcBorders>
          </w:tcPr>
          <w:p w14:paraId="56B8C429" w14:textId="711A5C66" w:rsidR="009C1ABB" w:rsidRPr="008C7EE1" w:rsidRDefault="009C1ABB" w:rsidP="009C1ABB">
            <w:pPr>
              <w:pStyle w:val="Tablebodylarge"/>
              <w:cnfStyle w:val="000000000000" w:firstRow="0" w:lastRow="0" w:firstColumn="0" w:lastColumn="0" w:oddVBand="0" w:evenVBand="0" w:oddHBand="0" w:evenHBand="0" w:firstRowFirstColumn="0" w:firstRowLastColumn="0" w:lastRowFirstColumn="0" w:lastRowLastColumn="0"/>
              <w:rPr>
                <w:b/>
                <w:color w:val="auto"/>
                <w:lang w:val="en-US"/>
              </w:rPr>
            </w:pPr>
            <w:r w:rsidRPr="008C7EE1">
              <w:rPr>
                <w:color w:val="auto"/>
                <w:lang w:val="en-US"/>
              </w:rPr>
              <w:t>The Grid Monitor displays hourly data on the U.S. electricity grid by balancing authority, including hourly electricity generation by energy source, interchanges, and day-ahead demand forecasts. The grid monitor allows users to generate custom dashboards they can save and share. Yesterday’s net generation by energy source and tomorrow’s demand forecasts are available by 10:00 a.m. ET each day.</w:t>
            </w:r>
          </w:p>
        </w:tc>
      </w:tr>
      <w:tr w:rsidR="009C1ABB" w:rsidRPr="008C7EE1" w14:paraId="7B9BBF55" w14:textId="77777777" w:rsidTr="00FC0605">
        <w:tc>
          <w:tcPr>
            <w:cnfStyle w:val="001000000000" w:firstRow="0" w:lastRow="0" w:firstColumn="1" w:lastColumn="0" w:oddVBand="0" w:evenVBand="0" w:oddHBand="0" w:evenHBand="0" w:firstRowFirstColumn="0" w:firstRowLastColumn="0" w:lastRowFirstColumn="0" w:lastRowLastColumn="0"/>
            <w:tcW w:w="1620" w:type="dxa"/>
            <w:vMerge/>
            <w:tcBorders>
              <w:top w:val="single" w:sz="12" w:space="0" w:color="E7E6E6" w:themeColor="background2"/>
              <w:left w:val="single" w:sz="12" w:space="0" w:color="F2F2F2"/>
              <w:bottom w:val="single" w:sz="12" w:space="0" w:color="E7E6E6" w:themeColor="background2"/>
              <w:right w:val="single" w:sz="12" w:space="0" w:color="E7E6E6" w:themeColor="background2"/>
            </w:tcBorders>
            <w:shd w:val="clear" w:color="auto" w:fill="75A2D1" w:themeFill="accent1" w:themeFillTint="99"/>
          </w:tcPr>
          <w:p w14:paraId="7DFC4E4D" w14:textId="77777777" w:rsidR="009C1ABB" w:rsidRPr="008C7EE1" w:rsidRDefault="009C1ABB" w:rsidP="009C1ABB">
            <w:pPr>
              <w:ind w:left="0"/>
              <w:rPr>
                <w:rFonts w:eastAsia="Times New Roman" w:cs="Times New Roman"/>
                <w:b w:val="0"/>
                <w:sz w:val="22"/>
                <w:szCs w:val="22"/>
              </w:rPr>
            </w:pPr>
          </w:p>
        </w:tc>
        <w:tc>
          <w:tcPr>
            <w:tcW w:w="12870" w:type="dxa"/>
            <w:gridSpan w:val="2"/>
            <w:tcBorders>
              <w:top w:val="single" w:sz="4" w:space="0" w:color="F2F2F2" w:themeColor="background1" w:themeShade="F2"/>
              <w:left w:val="single" w:sz="12" w:space="0" w:color="E7E6E6" w:themeColor="background2"/>
              <w:bottom w:val="single" w:sz="12" w:space="0" w:color="E7E6E6" w:themeColor="background2"/>
              <w:right w:val="single" w:sz="12" w:space="0" w:color="E7E6E6" w:themeColor="background2"/>
            </w:tcBorders>
          </w:tcPr>
          <w:p w14:paraId="5354E9D7" w14:textId="52B0390B" w:rsidR="009C1ABB" w:rsidRPr="008C7EE1" w:rsidRDefault="009C1ABB" w:rsidP="009C1ABB">
            <w:pPr>
              <w:pStyle w:val="Tablebodylarge"/>
              <w:cnfStyle w:val="000000000000" w:firstRow="0" w:lastRow="0" w:firstColumn="0" w:lastColumn="0" w:oddVBand="0" w:evenVBand="0" w:oddHBand="0" w:evenHBand="0" w:firstRowFirstColumn="0" w:firstRowLastColumn="0" w:lastRowFirstColumn="0" w:lastRowLastColumn="0"/>
              <w:rPr>
                <w:b/>
                <w:color w:val="auto"/>
                <w:lang w:val="en-US"/>
              </w:rPr>
            </w:pPr>
            <w:r w:rsidRPr="008C7EE1">
              <w:rPr>
                <w:color w:val="auto"/>
                <w:lang w:val="en-US"/>
              </w:rPr>
              <w:t>During extreme temperature events, an SLTT official can check their balancing authority to see how high demand is forecasted to be for the next day in comparison with historic demand, generation, and interchange to anticipate if there may be a risk for an electricity shortfall. The Grid Monitor could also be used to</w:t>
            </w:r>
            <w:r w:rsidRPr="008C7EE1" w:rsidDel="00216FD2">
              <w:rPr>
                <w:color w:val="auto"/>
                <w:lang w:val="en-US"/>
              </w:rPr>
              <w:t xml:space="preserve"> </w:t>
            </w:r>
            <w:r w:rsidRPr="008C7EE1">
              <w:rPr>
                <w:color w:val="auto"/>
                <w:lang w:val="en-US"/>
              </w:rPr>
              <w:t xml:space="preserve">check a balancing authority for increased </w:t>
            </w:r>
            <w:r w:rsidRPr="008C7EE1" w:rsidDel="00216FD2">
              <w:rPr>
                <w:color w:val="auto"/>
                <w:lang w:val="en-US"/>
              </w:rPr>
              <w:t>gas</w:t>
            </w:r>
            <w:r w:rsidRPr="008C7EE1">
              <w:rPr>
                <w:color w:val="auto"/>
                <w:lang w:val="en-US"/>
              </w:rPr>
              <w:t>-to-oil switching by checking the level of petroleum generation over the past week on the “Electricity generation by energy source graph.”</w:t>
            </w:r>
            <w:r w:rsidRPr="00614B0C">
              <w:rPr>
                <w:noProof/>
                <w:color w:val="auto"/>
                <w:lang w:val="en-US"/>
              </w:rPr>
              <w:drawing>
                <wp:anchor distT="0" distB="0" distL="114300" distR="114300" simplePos="0" relativeHeight="251676723" behindDoc="0" locked="0" layoutInCell="1" allowOverlap="1" wp14:anchorId="4FF6CBE7" wp14:editId="363FA3E9">
                  <wp:simplePos x="4467225" y="2171700"/>
                  <wp:positionH relativeFrom="margin">
                    <wp:align>right</wp:align>
                  </wp:positionH>
                  <wp:positionV relativeFrom="margin">
                    <wp:align>bottom</wp:align>
                  </wp:positionV>
                  <wp:extent cx="4858385" cy="1674495"/>
                  <wp:effectExtent l="19050" t="19050" r="18415" b="20955"/>
                  <wp:wrapSquare wrapText="bothSides"/>
                  <wp:docPr id="79" name="Picture 7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histogram&#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58385" cy="1674495"/>
                          </a:xfrm>
                          <a:prstGeom prst="rect">
                            <a:avLst/>
                          </a:prstGeom>
                          <a:ln>
                            <a:solidFill>
                              <a:schemeClr val="bg1">
                                <a:lumMod val="65000"/>
                              </a:schemeClr>
                            </a:solidFill>
                          </a:ln>
                        </pic:spPr>
                      </pic:pic>
                    </a:graphicData>
                  </a:graphic>
                </wp:anchor>
              </w:drawing>
            </w:r>
          </w:p>
        </w:tc>
      </w:tr>
      <w:bookmarkStart w:id="64" w:name="Table_EIA_WPSR"/>
      <w:bookmarkEnd w:id="64"/>
      <w:tr w:rsidR="009C1ABB" w:rsidRPr="008C7EE1" w14:paraId="7A03B4C6" w14:textId="77777777" w:rsidTr="00FC0605">
        <w:trPr>
          <w:cantSplit/>
          <w:trHeight w:val="1134"/>
        </w:trPr>
        <w:tc>
          <w:tcPr>
            <w:cnfStyle w:val="001000000000" w:firstRow="0" w:lastRow="0" w:firstColumn="1" w:lastColumn="0" w:oddVBand="0" w:evenVBand="0" w:oddHBand="0" w:evenHBand="0" w:firstRowFirstColumn="0" w:firstRowLastColumn="0" w:lastRowFirstColumn="0" w:lastRowLastColumn="0"/>
            <w:tcW w:w="1620" w:type="dxa"/>
            <w:vMerge w:val="restart"/>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2108251B" w14:textId="2F6719A6" w:rsidR="009C1ABB" w:rsidRPr="000B0D2C" w:rsidRDefault="009C1ABB" w:rsidP="009C1ABB">
            <w:pPr>
              <w:ind w:left="0"/>
              <w:jc w:val="left"/>
              <w:rPr>
                <w:rFonts w:eastAsia="Times New Roman" w:cs="Times New Roman"/>
                <w:b w:val="0"/>
                <w:bCs w:val="0"/>
                <w:sz w:val="22"/>
                <w:szCs w:val="22"/>
              </w:rPr>
            </w:pPr>
            <w:r w:rsidRPr="000B0D2C">
              <w:rPr>
                <w:sz w:val="22"/>
                <w:szCs w:val="22"/>
              </w:rPr>
              <w:fldChar w:fldCharType="begin"/>
            </w:r>
            <w:r w:rsidRPr="000B0D2C">
              <w:rPr>
                <w:b w:val="0"/>
                <w:bCs w:val="0"/>
                <w:sz w:val="22"/>
                <w:szCs w:val="22"/>
              </w:rPr>
              <w:instrText xml:space="preserve"> HYPERLINK "https://www.eia.gov/petroleum/supply/weekly/" </w:instrText>
            </w:r>
            <w:r w:rsidRPr="000B0D2C">
              <w:rPr>
                <w:sz w:val="22"/>
                <w:szCs w:val="22"/>
              </w:rPr>
              <w:fldChar w:fldCharType="separate"/>
            </w:r>
            <w:r w:rsidRPr="000B0D2C">
              <w:rPr>
                <w:b w:val="0"/>
                <w:bCs w:val="0"/>
                <w:color w:val="0000FF"/>
                <w:sz w:val="22"/>
                <w:szCs w:val="22"/>
                <w:u w:val="single"/>
              </w:rPr>
              <w:t>EIA Weekly Petrol</w:t>
            </w:r>
            <w:bookmarkStart w:id="65" w:name="_Hlt100859508"/>
            <w:bookmarkStart w:id="66" w:name="_Hlt100859509"/>
            <w:r w:rsidRPr="000B0D2C">
              <w:rPr>
                <w:b w:val="0"/>
                <w:bCs w:val="0"/>
                <w:color w:val="0000FF"/>
                <w:sz w:val="22"/>
                <w:szCs w:val="22"/>
                <w:u w:val="single"/>
              </w:rPr>
              <w:t>e</w:t>
            </w:r>
            <w:bookmarkEnd w:id="65"/>
            <w:bookmarkEnd w:id="66"/>
            <w:r w:rsidRPr="000B0D2C">
              <w:rPr>
                <w:b w:val="0"/>
                <w:bCs w:val="0"/>
                <w:color w:val="0000FF"/>
                <w:sz w:val="22"/>
                <w:szCs w:val="22"/>
                <w:u w:val="single"/>
              </w:rPr>
              <w:t>um Status Report</w:t>
            </w:r>
            <w:r w:rsidRPr="000B0D2C">
              <w:rPr>
                <w:b w:val="0"/>
                <w:bCs w:val="0"/>
                <w:sz w:val="22"/>
                <w:szCs w:val="22"/>
                <w:u w:val="single"/>
              </w:rPr>
              <w:t xml:space="preserve"> </w:t>
            </w:r>
            <w:r w:rsidRPr="000B0D2C">
              <w:rPr>
                <w:sz w:val="22"/>
                <w:szCs w:val="22"/>
                <w:u w:val="single"/>
              </w:rPr>
              <w:fldChar w:fldCharType="end"/>
            </w:r>
          </w:p>
        </w:tc>
        <w:tc>
          <w:tcPr>
            <w:tcW w:w="12870" w:type="dxa"/>
            <w:gridSpan w:val="2"/>
            <w:tcBorders>
              <w:top w:val="single" w:sz="12" w:space="0" w:color="E7E6E6" w:themeColor="background2"/>
              <w:left w:val="single" w:sz="12" w:space="0" w:color="E7E6E6" w:themeColor="background2"/>
              <w:bottom w:val="single" w:sz="4" w:space="0" w:color="F2F2F2" w:themeColor="background1" w:themeShade="F2"/>
              <w:right w:val="single" w:sz="12" w:space="0" w:color="E7E6E6" w:themeColor="background2"/>
            </w:tcBorders>
          </w:tcPr>
          <w:p w14:paraId="50842EC9" w14:textId="740AEA22" w:rsidR="009C1ABB" w:rsidRPr="008C7EE1" w:rsidRDefault="009C1ABB" w:rsidP="009C1ABB">
            <w:pPr>
              <w:pStyle w:val="Tablebodylarge"/>
              <w:cnfStyle w:val="000000000000" w:firstRow="0" w:lastRow="0" w:firstColumn="0" w:lastColumn="0" w:oddVBand="0" w:evenVBand="0" w:oddHBand="0" w:evenHBand="0" w:firstRowFirstColumn="0" w:firstRowLastColumn="0" w:lastRowFirstColumn="0" w:lastRowLastColumn="0"/>
              <w:rPr>
                <w:color w:val="auto"/>
                <w:lang w:val="en-US"/>
              </w:rPr>
            </w:pPr>
            <w:r w:rsidRPr="008C7EE1">
              <w:rPr>
                <w:rStyle w:val="normaltextrun"/>
                <w:color w:val="auto"/>
                <w:lang w:val="en-US"/>
              </w:rPr>
              <w:t>The Weekly Petroleum Status Report provides a weekly snapshot of supply, demand, and inventory data for petroleum fuels such as crude oil, motor gasoline, distillate fuel oil, jet fuel, residual fuel oil, propane, and other petroleum products. The data</w:t>
            </w:r>
            <w:r w:rsidRPr="008C7EE1" w:rsidDel="00743610">
              <w:rPr>
                <w:rStyle w:val="normaltextrun"/>
                <w:color w:val="auto"/>
                <w:lang w:val="en-US"/>
              </w:rPr>
              <w:t xml:space="preserve"> </w:t>
            </w:r>
            <w:r w:rsidRPr="008C7EE1">
              <w:rPr>
                <w:rStyle w:val="normaltextrun"/>
                <w:color w:val="auto"/>
                <w:lang w:val="en-US"/>
              </w:rPr>
              <w:t>are compiled from responses from more than 1,000 supply chain participants and aggregated at a national and regional level (for each of the five Petroleum Administration for Defense Districts, or PADDs). The data are publicly released at 10:30 a.m. ET every Wednesday with values from the previous week.</w:t>
            </w:r>
          </w:p>
        </w:tc>
      </w:tr>
      <w:tr w:rsidR="009C1ABB" w:rsidRPr="008C7EE1" w14:paraId="0CBF25DD" w14:textId="77777777" w:rsidTr="00FC0605">
        <w:trPr>
          <w:cantSplit/>
          <w:trHeight w:val="2340"/>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7B3B1560" w14:textId="77777777" w:rsidR="009C1ABB" w:rsidRPr="000B0D2C" w:rsidRDefault="009C1ABB" w:rsidP="009C1ABB">
            <w:pPr>
              <w:ind w:left="0"/>
              <w:jc w:val="left"/>
              <w:rPr>
                <w:rFonts w:eastAsia="Times New Roman" w:cs="Times New Roman"/>
                <w:b w:val="0"/>
                <w:bCs w:val="0"/>
                <w:sz w:val="22"/>
                <w:szCs w:val="22"/>
              </w:rPr>
            </w:pPr>
          </w:p>
        </w:tc>
        <w:tc>
          <w:tcPr>
            <w:tcW w:w="12870" w:type="dxa"/>
            <w:gridSpan w:val="2"/>
            <w:tcBorders>
              <w:top w:val="single" w:sz="4" w:space="0" w:color="F2F2F2" w:themeColor="background1" w:themeShade="F2"/>
              <w:left w:val="single" w:sz="12" w:space="0" w:color="E7E6E6" w:themeColor="background2"/>
              <w:bottom w:val="single" w:sz="12" w:space="0" w:color="E7E6E6" w:themeColor="background2"/>
              <w:right w:val="single" w:sz="12" w:space="0" w:color="E7E6E6" w:themeColor="background2"/>
            </w:tcBorders>
          </w:tcPr>
          <w:p w14:paraId="24AFF10C" w14:textId="303D0149" w:rsidR="009C1ABB" w:rsidRPr="008C7EE1" w:rsidRDefault="009C1ABB" w:rsidP="009C1ABB">
            <w:pPr>
              <w:ind w:left="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614B0C">
              <w:rPr>
                <w:noProof/>
              </w:rPr>
              <w:drawing>
                <wp:anchor distT="0" distB="0" distL="114300" distR="114300" simplePos="0" relativeHeight="251674675" behindDoc="0" locked="0" layoutInCell="1" allowOverlap="1" wp14:anchorId="7A267197" wp14:editId="030BC6BF">
                  <wp:simplePos x="0" y="0"/>
                  <wp:positionH relativeFrom="column">
                    <wp:posOffset>239395</wp:posOffset>
                  </wp:positionH>
                  <wp:positionV relativeFrom="paragraph">
                    <wp:posOffset>31750</wp:posOffset>
                  </wp:positionV>
                  <wp:extent cx="2744470" cy="2033270"/>
                  <wp:effectExtent l="0" t="0" r="0" b="5080"/>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44470" cy="2033270"/>
                          </a:xfrm>
                          <a:prstGeom prst="rect">
                            <a:avLst/>
                          </a:prstGeom>
                        </pic:spPr>
                      </pic:pic>
                    </a:graphicData>
                  </a:graphic>
                  <wp14:sizeRelH relativeFrom="page">
                    <wp14:pctWidth>0</wp14:pctWidth>
                  </wp14:sizeRelH>
                  <wp14:sizeRelV relativeFrom="page">
                    <wp14:pctHeight>0</wp14:pctHeight>
                  </wp14:sizeRelV>
                </wp:anchor>
              </w:drawing>
            </w:r>
            <w:r w:rsidRPr="008C7EE1">
              <w:rPr>
                <w:rFonts w:cs="Arial"/>
                <w:sz w:val="20"/>
              </w:rPr>
              <w:t>SLTT officials can check distillate fuel oil stocks in their PADD in advance of a winter storm. Weekly data can be compared to historical seasonal averages for context (i.e., whether data trends are in line with previous years or outside of normal parameters).</w:t>
            </w:r>
          </w:p>
        </w:tc>
      </w:tr>
      <w:bookmarkStart w:id="67" w:name="Table_EIA_Winter_Heating_Fuels"/>
      <w:bookmarkEnd w:id="67"/>
      <w:tr w:rsidR="009C1ABB" w:rsidRPr="008C7EE1" w14:paraId="41E24F81" w14:textId="77777777" w:rsidTr="00FC0605">
        <w:tc>
          <w:tcPr>
            <w:cnfStyle w:val="001000000000" w:firstRow="0" w:lastRow="0" w:firstColumn="1" w:lastColumn="0" w:oddVBand="0" w:evenVBand="0" w:oddHBand="0" w:evenHBand="0" w:firstRowFirstColumn="0" w:firstRowLastColumn="0" w:lastRowFirstColumn="0" w:lastRowLastColumn="0"/>
            <w:tcW w:w="1620" w:type="dxa"/>
            <w:vMerge w:val="restart"/>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1C1C5439" w14:textId="77777777" w:rsidR="009C1ABB" w:rsidRPr="000B0D2C" w:rsidRDefault="009C1ABB" w:rsidP="009C1ABB">
            <w:pPr>
              <w:ind w:left="0"/>
              <w:jc w:val="left"/>
              <w:rPr>
                <w:rFonts w:eastAsia="Times New Roman" w:cs="Times New Roman"/>
                <w:b w:val="0"/>
                <w:bCs w:val="0"/>
                <w:sz w:val="22"/>
                <w:szCs w:val="22"/>
              </w:rPr>
            </w:pPr>
            <w:r w:rsidRPr="000B0D2C">
              <w:rPr>
                <w:color w:val="0000FF"/>
                <w:sz w:val="22"/>
                <w:szCs w:val="22"/>
              </w:rPr>
              <w:fldChar w:fldCharType="begin"/>
            </w:r>
            <w:r w:rsidRPr="000B0D2C">
              <w:rPr>
                <w:b w:val="0"/>
                <w:bCs w:val="0"/>
                <w:color w:val="0000FF"/>
                <w:sz w:val="22"/>
                <w:szCs w:val="22"/>
              </w:rPr>
              <w:instrText xml:space="preserve"> HYPERLINK "https://www.eia.gov/special/heatingfuels/" \l "/US:natgas:week" </w:instrText>
            </w:r>
            <w:r w:rsidRPr="000B0D2C">
              <w:rPr>
                <w:color w:val="0000FF"/>
                <w:sz w:val="22"/>
                <w:szCs w:val="22"/>
              </w:rPr>
              <w:fldChar w:fldCharType="separate"/>
            </w:r>
            <w:r w:rsidRPr="000B0D2C">
              <w:rPr>
                <w:b w:val="0"/>
                <w:bCs w:val="0"/>
                <w:color w:val="0000FF"/>
                <w:sz w:val="22"/>
                <w:szCs w:val="22"/>
                <w:u w:val="single"/>
              </w:rPr>
              <w:t>EIA Winter Heating Fuels</w:t>
            </w:r>
            <w:r w:rsidRPr="000B0D2C">
              <w:rPr>
                <w:color w:val="0000FF"/>
                <w:sz w:val="22"/>
                <w:szCs w:val="22"/>
                <w:u w:val="single"/>
              </w:rPr>
              <w:fldChar w:fldCharType="end"/>
            </w:r>
          </w:p>
        </w:tc>
        <w:tc>
          <w:tcPr>
            <w:tcW w:w="12870" w:type="dxa"/>
            <w:gridSpan w:val="2"/>
            <w:tcBorders>
              <w:top w:val="single" w:sz="12" w:space="0" w:color="E7E6E6" w:themeColor="background2"/>
              <w:left w:val="single" w:sz="12" w:space="0" w:color="E7E6E6" w:themeColor="background2"/>
              <w:bottom w:val="single" w:sz="4" w:space="0" w:color="F2F2F2" w:themeColor="background1" w:themeShade="F2"/>
              <w:right w:val="single" w:sz="12" w:space="0" w:color="E7E6E6" w:themeColor="background2"/>
            </w:tcBorders>
          </w:tcPr>
          <w:p w14:paraId="05D7C662" w14:textId="2602213B" w:rsidR="009C1ABB" w:rsidRPr="008C7EE1" w:rsidRDefault="009C1ABB" w:rsidP="009C1ABB">
            <w:pPr>
              <w:pStyle w:val="Tablebodylarge"/>
              <w:cnfStyle w:val="000000000000" w:firstRow="0" w:lastRow="0" w:firstColumn="0" w:lastColumn="0" w:oddVBand="0" w:evenVBand="0" w:oddHBand="0" w:evenHBand="0" w:firstRowFirstColumn="0" w:firstRowLastColumn="0" w:lastRowFirstColumn="0" w:lastRowLastColumn="0"/>
              <w:rPr>
                <w:color w:val="auto"/>
                <w:lang w:val="en-US"/>
              </w:rPr>
            </w:pPr>
            <w:r w:rsidRPr="008C7EE1">
              <w:rPr>
                <w:rStyle w:val="normaltextrun"/>
                <w:color w:val="auto"/>
                <w:lang w:val="en-US"/>
              </w:rPr>
              <w:t>EIA has a special dashboard during the winter that</w:t>
            </w:r>
            <w:r w:rsidRPr="008C7EE1" w:rsidDel="00743610">
              <w:rPr>
                <w:rStyle w:val="normaltextrun"/>
                <w:color w:val="auto"/>
                <w:lang w:val="en-US"/>
              </w:rPr>
              <w:t xml:space="preserve"> </w:t>
            </w:r>
            <w:r w:rsidRPr="008C7EE1">
              <w:rPr>
                <w:rStyle w:val="normaltextrun"/>
                <w:color w:val="auto"/>
                <w:lang w:val="en-US"/>
              </w:rPr>
              <w:t>provides data and graphics on winter heating fuels. Data on fuel storage for various heating fuels (propane, heating oil, and natural gas) are updated every Wednesday with values from the previous week. The Winter Propane Market Update is a propane-specific presentation that displays sub-PADD inventories of propane and even select state inventories in key areas of the Midwest. Pricing analysis for the</w:t>
            </w:r>
            <w:r w:rsidRPr="008C7EE1" w:rsidDel="00743610">
              <w:rPr>
                <w:rStyle w:val="normaltextrun"/>
                <w:color w:val="auto"/>
                <w:lang w:val="en-US"/>
              </w:rPr>
              <w:t xml:space="preserve"> </w:t>
            </w:r>
            <w:r w:rsidRPr="008C7EE1">
              <w:rPr>
                <w:rStyle w:val="normaltextrun"/>
                <w:color w:val="auto"/>
                <w:lang w:val="en-US"/>
              </w:rPr>
              <w:t>main U.S. and Canadian hubs helps describe where propane is incentivized to move. This propane presentation is updated late in the afternoon on Wednesdays during heating season. The Winter Heating Fuels page links to the Winter Fuels Outlook prepared by EIA each October, which forecasts fuel consumption and expenditures based on weather forecasts from the National Oceanic and Atmospheric Administration (NOAA). The dashboard also has near-term and longer-term temperature outlooks from NOAA for the United States.</w:t>
            </w:r>
          </w:p>
        </w:tc>
      </w:tr>
      <w:tr w:rsidR="009C1ABB" w:rsidRPr="008C7EE1" w14:paraId="7A05E159" w14:textId="77777777" w:rsidTr="00856B22">
        <w:trPr>
          <w:trHeight w:val="717"/>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tcPr>
          <w:p w14:paraId="2210E0A8" w14:textId="77777777" w:rsidR="009C1ABB" w:rsidRPr="008C7EE1" w:rsidRDefault="009C1ABB" w:rsidP="009C1ABB">
            <w:pPr>
              <w:ind w:left="0"/>
              <w:rPr>
                <w:rFonts w:eastAsia="Times New Roman" w:cs="Times New Roman"/>
                <w:b w:val="0"/>
                <w:sz w:val="22"/>
                <w:szCs w:val="22"/>
              </w:rPr>
            </w:pPr>
          </w:p>
        </w:tc>
        <w:tc>
          <w:tcPr>
            <w:tcW w:w="12870" w:type="dxa"/>
            <w:gridSpan w:val="2"/>
            <w:tcBorders>
              <w:top w:val="single" w:sz="4" w:space="0" w:color="F2F2F2" w:themeColor="background1" w:themeShade="F2"/>
              <w:left w:val="single" w:sz="12" w:space="0" w:color="E7E6E6" w:themeColor="background2"/>
              <w:bottom w:val="single" w:sz="12" w:space="0" w:color="E7E6E6" w:themeColor="background2"/>
              <w:right w:val="single" w:sz="12" w:space="0" w:color="E7E6E6" w:themeColor="background2"/>
            </w:tcBorders>
          </w:tcPr>
          <w:p w14:paraId="6D29DCBB" w14:textId="716E4B67" w:rsidR="009C1ABB" w:rsidRPr="00856B22" w:rsidRDefault="00856B22" w:rsidP="00856B22">
            <w:pPr>
              <w:spacing w:after="0"/>
              <w:ind w:left="0"/>
              <w:jc w:val="left"/>
              <w:cnfStyle w:val="000000000000" w:firstRow="0" w:lastRow="0" w:firstColumn="0" w:lastColumn="0" w:oddVBand="0" w:evenVBand="0" w:oddHBand="0" w:evenHBand="0" w:firstRowFirstColumn="0" w:firstRowLastColumn="0" w:lastRowFirstColumn="0" w:lastRowLastColumn="0"/>
              <w:rPr>
                <w:rFonts w:cs="Arial"/>
                <w:sz w:val="20"/>
              </w:rPr>
            </w:pPr>
            <w:r w:rsidRPr="008537C1">
              <w:rPr>
                <w:b/>
                <w:bCs/>
                <w:noProof/>
                <w:sz w:val="22"/>
                <w:szCs w:val="22"/>
              </w:rPr>
              <w:drawing>
                <wp:anchor distT="0" distB="0" distL="114300" distR="114300" simplePos="0" relativeHeight="251686963" behindDoc="0" locked="0" layoutInCell="1" allowOverlap="1" wp14:anchorId="3A83898F" wp14:editId="31C1B2A1">
                  <wp:simplePos x="0" y="0"/>
                  <wp:positionH relativeFrom="margin">
                    <wp:posOffset>5484495</wp:posOffset>
                  </wp:positionH>
                  <wp:positionV relativeFrom="margin">
                    <wp:posOffset>19050</wp:posOffset>
                  </wp:positionV>
                  <wp:extent cx="2590800" cy="1269365"/>
                  <wp:effectExtent l="19050" t="19050" r="19050" b="26035"/>
                  <wp:wrapSquare wrapText="bothSides"/>
                  <wp:docPr id="378563113" name="Picture 37856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4145" t="3714"/>
                          <a:stretch/>
                        </pic:blipFill>
                        <pic:spPr bwMode="auto">
                          <a:xfrm>
                            <a:off x="0" y="0"/>
                            <a:ext cx="2590800" cy="1269365"/>
                          </a:xfrm>
                          <a:prstGeom prst="rect">
                            <a:avLst/>
                          </a:prstGeom>
                          <a:ln w="9525" cap="flat" cmpd="sng" algn="ctr">
                            <a:solidFill>
                              <a:srgbClr val="33669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ABB" w:rsidRPr="008C7EE1">
              <w:rPr>
                <w:rStyle w:val="normaltextrun"/>
                <w:rFonts w:cs="Arial"/>
                <w:sz w:val="20"/>
              </w:rPr>
              <w:t>An SLTT official could use the Winter Propane Market Update to check more granular groupings of state propane stocks. Seeing stock levels below average or below the five-year range may suggest that the SLTT official should begin outreach to industry; this update could</w:t>
            </w:r>
            <w:r w:rsidR="009C1ABB" w:rsidRPr="008C7EE1" w:rsidDel="00743610">
              <w:rPr>
                <w:rStyle w:val="normaltextrun"/>
                <w:rFonts w:cs="Arial"/>
                <w:sz w:val="20"/>
              </w:rPr>
              <w:t xml:space="preserve"> </w:t>
            </w:r>
            <w:r w:rsidR="009C1ABB" w:rsidRPr="008C7EE1">
              <w:rPr>
                <w:rStyle w:val="normaltextrun"/>
                <w:rFonts w:cs="Arial"/>
                <w:sz w:val="20"/>
              </w:rPr>
              <w:t>be used as support for waivers, as necessary.</w:t>
            </w:r>
          </w:p>
        </w:tc>
      </w:tr>
      <w:bookmarkStart w:id="68" w:name="Table_EIA_SHOPP"/>
      <w:bookmarkEnd w:id="68"/>
      <w:tr w:rsidR="009C1ABB" w:rsidRPr="008C7EE1" w14:paraId="1FD26AA1" w14:textId="77777777" w:rsidTr="00856B22">
        <w:tblPrEx>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PrEx>
        <w:trPr>
          <w:trHeight w:val="1437"/>
        </w:trPr>
        <w:tc>
          <w:tcPr>
            <w:cnfStyle w:val="001000000000" w:firstRow="0" w:lastRow="0" w:firstColumn="1" w:lastColumn="0" w:oddVBand="0" w:evenVBand="0" w:oddHBand="0" w:evenHBand="0" w:firstRowFirstColumn="0" w:firstRowLastColumn="0" w:lastRowFirstColumn="0" w:lastRowLastColumn="0"/>
            <w:tcW w:w="1620" w:type="dxa"/>
            <w:vMerge w:val="restart"/>
            <w:shd w:val="clear" w:color="auto" w:fill="FFFFFF" w:themeFill="background1"/>
            <w:vAlign w:val="center"/>
          </w:tcPr>
          <w:p w14:paraId="4EA3176E" w14:textId="25EB24C1" w:rsidR="009C1ABB" w:rsidRPr="000B0D2C" w:rsidRDefault="009C1ABB" w:rsidP="009C1ABB">
            <w:pPr>
              <w:ind w:left="0"/>
              <w:jc w:val="left"/>
              <w:rPr>
                <w:rFonts w:eastAsia="Times New Roman" w:cs="Times New Roman"/>
                <w:b w:val="0"/>
                <w:bCs w:val="0"/>
                <w:sz w:val="22"/>
                <w:szCs w:val="22"/>
              </w:rPr>
            </w:pPr>
            <w:r w:rsidRPr="000B0D2C">
              <w:rPr>
                <w:color w:val="0000FF"/>
                <w:sz w:val="22"/>
                <w:szCs w:val="22"/>
              </w:rPr>
              <w:fldChar w:fldCharType="begin"/>
            </w:r>
            <w:r w:rsidRPr="000B0D2C">
              <w:rPr>
                <w:b w:val="0"/>
                <w:bCs w:val="0"/>
                <w:color w:val="0000FF"/>
                <w:sz w:val="22"/>
                <w:szCs w:val="22"/>
              </w:rPr>
              <w:instrText xml:space="preserve"> HYPERLINK "https://www.eia.gov/petroleum/heatingoilpropane/" </w:instrText>
            </w:r>
            <w:r w:rsidRPr="000B0D2C">
              <w:rPr>
                <w:color w:val="0000FF"/>
                <w:sz w:val="22"/>
                <w:szCs w:val="22"/>
              </w:rPr>
              <w:fldChar w:fldCharType="separate"/>
            </w:r>
            <w:r w:rsidRPr="000B0D2C">
              <w:rPr>
                <w:rStyle w:val="Hyperlink"/>
                <w:b w:val="0"/>
                <w:bCs w:val="0"/>
                <w:color w:val="0000FF"/>
              </w:rPr>
              <w:t>EIA SHOPP</w:t>
            </w:r>
            <w:r w:rsidRPr="000B0D2C">
              <w:rPr>
                <w:color w:val="0000FF"/>
                <w:sz w:val="22"/>
                <w:szCs w:val="22"/>
              </w:rPr>
              <w:fldChar w:fldCharType="end"/>
            </w:r>
          </w:p>
        </w:tc>
        <w:tc>
          <w:tcPr>
            <w:tcW w:w="12870" w:type="dxa"/>
            <w:gridSpan w:val="2"/>
            <w:tcBorders>
              <w:bottom w:val="single" w:sz="4" w:space="0" w:color="F2F2F2" w:themeColor="background1" w:themeShade="F2"/>
            </w:tcBorders>
          </w:tcPr>
          <w:p w14:paraId="61C6B9CA" w14:textId="1A34F09B" w:rsidR="009C1ABB" w:rsidRPr="008C7EE1" w:rsidRDefault="009C1ABB" w:rsidP="009C1ABB">
            <w:pPr>
              <w:pStyle w:val="Tablebodylarge"/>
              <w:cnfStyle w:val="000000000000" w:firstRow="0" w:lastRow="0" w:firstColumn="0" w:lastColumn="0" w:oddVBand="0" w:evenVBand="0" w:oddHBand="0" w:evenHBand="0" w:firstRowFirstColumn="0" w:firstRowLastColumn="0" w:lastRowFirstColumn="0" w:lastRowLastColumn="0"/>
              <w:rPr>
                <w:b/>
                <w:color w:val="auto"/>
                <w:lang w:val="en-US"/>
              </w:rPr>
            </w:pPr>
            <w:r w:rsidRPr="008C7EE1">
              <w:rPr>
                <w:color w:val="auto"/>
                <w:lang w:val="en-US"/>
              </w:rPr>
              <w:t>EIA’s State Heating Oil and Propane Program (SHOPP) is a cooperative data collection effort between EIA and the State Energy Offices for weekly residential heating oil and propane prices at a state level during winter months. Weekly status reports are provided to the states that summarize weekly heating fuel activity, EIA’s expectations based on trends, and the latest news on industry-</w:t>
            </w:r>
            <w:r w:rsidRPr="008C7EE1" w:rsidDel="00546DE1">
              <w:rPr>
                <w:color w:val="auto"/>
                <w:lang w:val="en-US"/>
              </w:rPr>
              <w:t>r</w:t>
            </w:r>
            <w:r w:rsidRPr="008C7EE1">
              <w:rPr>
                <w:color w:val="auto"/>
                <w:lang w:val="en-US"/>
              </w:rPr>
              <w:t>elated events. Direct retailer contact by states often provides early insight into market issues. States can monitor prices to identify trends that may be indicative of supply disruptions or logistics constraints.</w:t>
            </w:r>
          </w:p>
        </w:tc>
      </w:tr>
      <w:tr w:rsidR="009C1ABB" w:rsidRPr="008C7EE1" w14:paraId="38321557" w14:textId="77777777" w:rsidTr="008D002F">
        <w:tblPrEx>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PrEx>
        <w:trPr>
          <w:trHeight w:val="960"/>
        </w:trPr>
        <w:tc>
          <w:tcPr>
            <w:cnfStyle w:val="001000000000" w:firstRow="0" w:lastRow="0" w:firstColumn="1" w:lastColumn="0" w:oddVBand="0" w:evenVBand="0" w:oddHBand="0" w:evenHBand="0" w:firstRowFirstColumn="0" w:firstRowLastColumn="0" w:lastRowFirstColumn="0" w:lastRowLastColumn="0"/>
            <w:tcW w:w="1620" w:type="dxa"/>
            <w:vMerge/>
            <w:shd w:val="clear" w:color="auto" w:fill="FFFFFF" w:themeFill="background1"/>
            <w:vAlign w:val="center"/>
          </w:tcPr>
          <w:p w14:paraId="665159B5" w14:textId="77777777" w:rsidR="009C1ABB" w:rsidRPr="000B0D2C" w:rsidRDefault="009C1ABB" w:rsidP="009C1ABB">
            <w:pPr>
              <w:ind w:left="0"/>
              <w:jc w:val="left"/>
              <w:rPr>
                <w:rFonts w:eastAsia="Times New Roman" w:cs="Times New Roman"/>
                <w:b w:val="0"/>
                <w:bCs w:val="0"/>
                <w:sz w:val="22"/>
                <w:szCs w:val="22"/>
              </w:rPr>
            </w:pPr>
          </w:p>
        </w:tc>
        <w:tc>
          <w:tcPr>
            <w:tcW w:w="12870" w:type="dxa"/>
            <w:gridSpan w:val="2"/>
            <w:tcBorders>
              <w:top w:val="single" w:sz="4" w:space="0" w:color="F2F2F2" w:themeColor="background1" w:themeShade="F2"/>
            </w:tcBorders>
          </w:tcPr>
          <w:p w14:paraId="59EB6FEF" w14:textId="4E3AB5A6" w:rsidR="009C1ABB" w:rsidRPr="008C7EE1" w:rsidRDefault="009C1ABB" w:rsidP="009C1ABB">
            <w:pPr>
              <w:pStyle w:val="Tablebodylarge"/>
              <w:cnfStyle w:val="000000000000" w:firstRow="0" w:lastRow="0" w:firstColumn="0" w:lastColumn="0" w:oddVBand="0" w:evenVBand="0" w:oddHBand="0" w:evenHBand="0" w:firstRowFirstColumn="0" w:firstRowLastColumn="0" w:lastRowFirstColumn="0" w:lastRowLastColumn="0"/>
              <w:rPr>
                <w:color w:val="auto"/>
                <w:lang w:val="en-US"/>
              </w:rPr>
            </w:pPr>
            <w:r w:rsidRPr="008C7EE1">
              <w:rPr>
                <w:color w:val="auto"/>
                <w:lang w:val="en-US"/>
              </w:rPr>
              <w:t>SLTT officials can use SHOPP heating fuel prices as indicators of industry trends. For example, sharp week-to-week increases in propane prices may indicate a logistics constraint getting propane into the state. Because the state is already engaged in industry outreach to collect pricing data for this program, these conversations should be used as an opportunity to ask industry about operational issues and market conditions.</w:t>
            </w:r>
          </w:p>
        </w:tc>
      </w:tr>
      <w:bookmarkStart w:id="69" w:name="Table_EIA_Natural_Gas_Storage_Dashboard"/>
      <w:bookmarkEnd w:id="69"/>
      <w:tr w:rsidR="009C1ABB" w:rsidRPr="008C7EE1" w14:paraId="1AA50012" w14:textId="77777777" w:rsidTr="00FC0605">
        <w:tblPrEx>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PrEx>
        <w:tc>
          <w:tcPr>
            <w:cnfStyle w:val="001000000000" w:firstRow="0" w:lastRow="0" w:firstColumn="1" w:lastColumn="0" w:oddVBand="0" w:evenVBand="0" w:oddHBand="0" w:evenHBand="0" w:firstRowFirstColumn="0" w:firstRowLastColumn="0" w:lastRowFirstColumn="0" w:lastRowLastColumn="0"/>
            <w:tcW w:w="1620" w:type="dxa"/>
            <w:vMerge w:val="restart"/>
            <w:shd w:val="clear" w:color="auto" w:fill="FFFFFF" w:themeFill="background1"/>
            <w:vAlign w:val="center"/>
          </w:tcPr>
          <w:p w14:paraId="74698B8F" w14:textId="77777777" w:rsidR="009C1ABB" w:rsidRPr="000B0D2C" w:rsidRDefault="009C1ABB" w:rsidP="009C1ABB">
            <w:pPr>
              <w:shd w:val="clear" w:color="auto" w:fill="FFFFFF" w:themeFill="background1"/>
              <w:ind w:left="0"/>
              <w:jc w:val="left"/>
              <w:outlineLvl w:val="0"/>
              <w:rPr>
                <w:rFonts w:eastAsia="Times New Roman" w:cs="Times New Roman"/>
                <w:b w:val="0"/>
                <w:bCs w:val="0"/>
                <w:sz w:val="22"/>
                <w:szCs w:val="22"/>
              </w:rPr>
            </w:pPr>
            <w:r w:rsidRPr="000B0D2C">
              <w:rPr>
                <w:color w:val="0000FF"/>
                <w:sz w:val="22"/>
                <w:szCs w:val="22"/>
              </w:rPr>
              <w:fldChar w:fldCharType="begin"/>
            </w:r>
            <w:r w:rsidRPr="000B0D2C">
              <w:rPr>
                <w:b w:val="0"/>
                <w:bCs w:val="0"/>
                <w:color w:val="0000FF"/>
                <w:sz w:val="22"/>
                <w:szCs w:val="22"/>
              </w:rPr>
              <w:instrText xml:space="preserve"> HYPERLINK "https://www.eia.gov/naturalgas/storage/dashboard/" </w:instrText>
            </w:r>
            <w:r w:rsidRPr="000B0D2C">
              <w:rPr>
                <w:color w:val="0000FF"/>
                <w:sz w:val="22"/>
                <w:szCs w:val="22"/>
              </w:rPr>
              <w:fldChar w:fldCharType="separate"/>
            </w:r>
            <w:r w:rsidRPr="000B0D2C">
              <w:rPr>
                <w:b w:val="0"/>
                <w:bCs w:val="0"/>
                <w:color w:val="0000FF"/>
                <w:sz w:val="22"/>
                <w:szCs w:val="22"/>
                <w:u w:val="single"/>
              </w:rPr>
              <w:t>EIA Natural Gas Storage Dashboard</w:t>
            </w:r>
            <w:r w:rsidRPr="000B0D2C">
              <w:rPr>
                <w:color w:val="0000FF"/>
                <w:sz w:val="22"/>
                <w:szCs w:val="22"/>
                <w:u w:val="single"/>
              </w:rPr>
              <w:fldChar w:fldCharType="end"/>
            </w:r>
          </w:p>
        </w:tc>
        <w:tc>
          <w:tcPr>
            <w:tcW w:w="12870" w:type="dxa"/>
            <w:gridSpan w:val="2"/>
            <w:tcBorders>
              <w:bottom w:val="single" w:sz="4" w:space="0" w:color="F2F2F2" w:themeColor="background1" w:themeShade="F2"/>
            </w:tcBorders>
          </w:tcPr>
          <w:p w14:paraId="101BEECE" w14:textId="08C400A0" w:rsidR="009C1ABB" w:rsidRPr="008C7EE1" w:rsidRDefault="009C1ABB" w:rsidP="009C1ABB">
            <w:pPr>
              <w:pStyle w:val="Tablebodylarge"/>
              <w:shd w:val="clear" w:color="auto" w:fill="FFFFFF" w:themeFill="background1"/>
              <w:cnfStyle w:val="000000000000" w:firstRow="0" w:lastRow="0" w:firstColumn="0" w:lastColumn="0" w:oddVBand="0" w:evenVBand="0" w:oddHBand="0" w:evenHBand="0" w:firstRowFirstColumn="0" w:firstRowLastColumn="0" w:lastRowFirstColumn="0" w:lastRowLastColumn="0"/>
              <w:rPr>
                <w:b/>
                <w:color w:val="auto"/>
                <w:lang w:val="en-US"/>
              </w:rPr>
            </w:pPr>
            <w:r w:rsidRPr="008C7EE1">
              <w:rPr>
                <w:color w:val="auto"/>
                <w:lang w:val="en-US"/>
              </w:rPr>
              <w:t xml:space="preserve">EIA’s Natural Gas Storage Dashboard shows natural gas storage activity in several regions of the Lower 48 states and key market fundamentals that affect underground natural gas storage activity. Other metrics include temperature visualizations, estimated natural gas consumption by sector, exports, natural gas prices, and the difference between current Lower 48 inventories and the most recent </w:t>
            </w:r>
            <w:r w:rsidRPr="008C7EE1" w:rsidDel="006C055E">
              <w:rPr>
                <w:color w:val="auto"/>
                <w:lang w:val="en-US"/>
              </w:rPr>
              <w:t>five</w:t>
            </w:r>
            <w:r w:rsidRPr="008C7EE1">
              <w:rPr>
                <w:color w:val="auto"/>
                <w:lang w:val="en-US"/>
              </w:rPr>
              <w:t>-year averages. The commentary section of the dashboard provides analysis of recent natural gas storage-related market conditions. These articles analyze aspects of the natural gas market such as potential drivers of change in storage inventories, occasional details on EIA-derived storage statistics, and trends in natural gas storage infrastructure. This dashboard is updated in the mid-afternoon on Thursdays.</w:t>
            </w:r>
          </w:p>
        </w:tc>
      </w:tr>
      <w:tr w:rsidR="009C1ABB" w:rsidRPr="008C7EE1" w14:paraId="204BBD93" w14:textId="77777777" w:rsidTr="00856B22">
        <w:tblPrEx>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PrEx>
        <w:trPr>
          <w:trHeight w:val="4587"/>
        </w:trPr>
        <w:tc>
          <w:tcPr>
            <w:cnfStyle w:val="001000000000" w:firstRow="0" w:lastRow="0" w:firstColumn="1" w:lastColumn="0" w:oddVBand="0" w:evenVBand="0" w:oddHBand="0" w:evenHBand="0" w:firstRowFirstColumn="0" w:firstRowLastColumn="0" w:lastRowFirstColumn="0" w:lastRowLastColumn="0"/>
            <w:tcW w:w="1620" w:type="dxa"/>
            <w:vMerge/>
            <w:shd w:val="clear" w:color="auto" w:fill="FFFFFF" w:themeFill="background1"/>
          </w:tcPr>
          <w:p w14:paraId="470084F6" w14:textId="77777777" w:rsidR="009C1ABB" w:rsidRPr="008C7EE1" w:rsidRDefault="009C1ABB" w:rsidP="009C1ABB">
            <w:pPr>
              <w:shd w:val="clear" w:color="auto" w:fill="FFFFFF" w:themeFill="background1"/>
              <w:ind w:left="0"/>
              <w:outlineLvl w:val="0"/>
              <w:rPr>
                <w:rFonts w:eastAsia="Times New Roman" w:cs="Times New Roman"/>
                <w:b w:val="0"/>
                <w:sz w:val="22"/>
                <w:szCs w:val="22"/>
              </w:rPr>
            </w:pPr>
          </w:p>
        </w:tc>
        <w:tc>
          <w:tcPr>
            <w:tcW w:w="12870" w:type="dxa"/>
            <w:gridSpan w:val="2"/>
            <w:tcBorders>
              <w:top w:val="single" w:sz="4" w:space="0" w:color="F2F2F2" w:themeColor="background1" w:themeShade="F2"/>
            </w:tcBorders>
          </w:tcPr>
          <w:p w14:paraId="79F9A3B6" w14:textId="00A3CC21" w:rsidR="009C1ABB" w:rsidRPr="008C7EE1" w:rsidRDefault="009C1ABB" w:rsidP="00856B22">
            <w:pPr>
              <w:pStyle w:val="Tablebodylarge"/>
              <w:shd w:val="clear" w:color="auto" w:fill="FFFFFF" w:themeFill="background1"/>
              <w:spacing w:before="0"/>
              <w:cnfStyle w:val="000000000000" w:firstRow="0" w:lastRow="0" w:firstColumn="0" w:lastColumn="0" w:oddVBand="0" w:evenVBand="0" w:oddHBand="0" w:evenHBand="0" w:firstRowFirstColumn="0" w:firstRowLastColumn="0" w:lastRowFirstColumn="0" w:lastRowLastColumn="0"/>
              <w:rPr>
                <w:color w:val="auto"/>
                <w:lang w:val="en-US"/>
              </w:rPr>
            </w:pPr>
            <w:r w:rsidRPr="00614B0C">
              <w:rPr>
                <w:noProof/>
                <w:color w:val="auto"/>
                <w:lang w:val="en-US"/>
              </w:rPr>
              <w:drawing>
                <wp:anchor distT="0" distB="0" distL="114300" distR="114300" simplePos="0" relativeHeight="251675699" behindDoc="0" locked="0" layoutInCell="1" allowOverlap="1" wp14:anchorId="788DFC85" wp14:editId="5F645180">
                  <wp:simplePos x="0" y="0"/>
                  <wp:positionH relativeFrom="column">
                    <wp:posOffset>4368165</wp:posOffset>
                  </wp:positionH>
                  <wp:positionV relativeFrom="paragraph">
                    <wp:posOffset>28575</wp:posOffset>
                  </wp:positionV>
                  <wp:extent cx="3362325" cy="2820670"/>
                  <wp:effectExtent l="19050" t="19050" r="28575" b="17780"/>
                  <wp:wrapSquare wrapText="bothSides"/>
                  <wp:docPr id="28" name="Picture 28"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website&#10;&#10;Description automatically generated"/>
                          <pic:cNvPicPr/>
                        </pic:nvPicPr>
                        <pic:blipFill rotWithShape="1">
                          <a:blip r:embed="rId72" cstate="print">
                            <a:extLst>
                              <a:ext uri="{28A0092B-C50C-407E-A947-70E740481C1C}">
                                <a14:useLocalDpi xmlns:a14="http://schemas.microsoft.com/office/drawing/2010/main" val="0"/>
                              </a:ext>
                            </a:extLst>
                          </a:blip>
                          <a:srcRect l="1426" t="-1" b="1136"/>
                          <a:stretch/>
                        </pic:blipFill>
                        <pic:spPr bwMode="auto">
                          <a:xfrm>
                            <a:off x="0" y="0"/>
                            <a:ext cx="3362325" cy="2820670"/>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7EE1">
              <w:rPr>
                <w:color w:val="auto"/>
                <w:lang w:val="en-US"/>
              </w:rPr>
              <w:t>An SLTT official</w:t>
            </w:r>
            <w:r w:rsidRPr="008C7EE1">
              <w:rPr>
                <w:rFonts w:eastAsia="Times New Roman" w:cs="Times New Roman"/>
                <w:color w:val="auto"/>
                <w:lang w:val="en-US"/>
              </w:rPr>
              <w:t xml:space="preserve"> may utilize the Natural Gas Storage Dashboard to quickly see where natural gas storage stands in their region in comparison to the five-year average and range and use this information as a potential indicator of supply issues or to predict price spikes when extreme temperatures occur.</w:t>
            </w:r>
          </w:p>
          <w:p w14:paraId="790A6EDB" w14:textId="77777777" w:rsidR="009C1ABB" w:rsidRPr="008C7EE1" w:rsidRDefault="009C1ABB" w:rsidP="008537C1">
            <w:pPr>
              <w:shd w:val="clear" w:color="auto" w:fill="FFFFFF" w:themeFill="background1"/>
              <w:ind w:left="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rPr>
            </w:pPr>
          </w:p>
        </w:tc>
      </w:tr>
    </w:tbl>
    <w:tbl>
      <w:tblPr>
        <w:tblW w:w="14400" w:type="dxa"/>
        <w:tblInd w:w="-735" w:type="dxa"/>
        <w:tblBorders>
          <w:top w:val="outset" w:sz="6" w:space="0" w:color="auto"/>
          <w:left w:val="outset" w:sz="6" w:space="0" w:color="auto"/>
          <w:bottom w:val="outset" w:sz="6" w:space="0" w:color="auto"/>
          <w:right w:val="outset" w:sz="6" w:space="0" w:color="auto"/>
        </w:tblBorders>
        <w:tblLayout w:type="fixed"/>
        <w:tblCellMar>
          <w:left w:w="144" w:type="dxa"/>
          <w:right w:w="144" w:type="dxa"/>
        </w:tblCellMar>
        <w:tblLook w:val="04A0" w:firstRow="1" w:lastRow="0" w:firstColumn="1" w:lastColumn="0" w:noHBand="0" w:noVBand="1"/>
      </w:tblPr>
      <w:tblGrid>
        <w:gridCol w:w="1530"/>
        <w:gridCol w:w="4464"/>
        <w:gridCol w:w="1206"/>
        <w:gridCol w:w="7200"/>
      </w:tblGrid>
      <w:tr w:rsidR="00DC6D04" w:rsidRPr="008C7EE1" w14:paraId="2A280E0F" w14:textId="77777777" w:rsidTr="008D002F">
        <w:trPr>
          <w:cantSplit/>
          <w:trHeight w:val="960"/>
        </w:trPr>
        <w:tc>
          <w:tcPr>
            <w:tcW w:w="1530" w:type="dxa"/>
            <w:vMerge w:val="restart"/>
            <w:tcBorders>
              <w:top w:val="single" w:sz="12" w:space="0" w:color="E7E6E6" w:themeColor="background2"/>
              <w:left w:val="single" w:sz="12" w:space="0" w:color="E7E6E6" w:themeColor="background2"/>
              <w:right w:val="single" w:sz="12" w:space="0" w:color="E7E6E6" w:themeColor="background2"/>
            </w:tcBorders>
            <w:shd w:val="clear" w:color="auto" w:fill="FFFFFF" w:themeFill="background1"/>
            <w:vAlign w:val="center"/>
            <w:hideMark/>
          </w:tcPr>
          <w:bookmarkStart w:id="70" w:name="Table_EIA_Daily_Prices"/>
          <w:bookmarkEnd w:id="70"/>
          <w:p w14:paraId="0363FFB7" w14:textId="71FBB537" w:rsidR="00DC6D04" w:rsidRPr="000B0D2C" w:rsidRDefault="00DC6D04" w:rsidP="002F04B9">
            <w:pPr>
              <w:pStyle w:val="Tablebodylarge"/>
              <w:rPr>
                <w:color w:val="auto"/>
                <w:lang w:val="en-US"/>
              </w:rPr>
            </w:pPr>
            <w:r w:rsidRPr="000B0D2C">
              <w:rPr>
                <w:color w:val="0000FF"/>
                <w:lang w:val="en-US"/>
              </w:rPr>
              <w:fldChar w:fldCharType="begin"/>
            </w:r>
            <w:r w:rsidRPr="000B0D2C">
              <w:rPr>
                <w:color w:val="0000FF"/>
                <w:lang w:val="en-US"/>
              </w:rPr>
              <w:instrText>HYPERLINK "https://www.eia.gov/todayinenergy/prices.php"</w:instrText>
            </w:r>
            <w:r w:rsidRPr="000B0D2C">
              <w:rPr>
                <w:color w:val="0000FF"/>
                <w:lang w:val="en-US"/>
              </w:rPr>
              <w:fldChar w:fldCharType="separate"/>
            </w:r>
            <w:r w:rsidRPr="000B0D2C">
              <w:rPr>
                <w:rFonts w:eastAsia="Times New Roman" w:cs="Times New Roman"/>
                <w:color w:val="0000FF"/>
                <w:sz w:val="22"/>
                <w:szCs w:val="22"/>
                <w:u w:val="single"/>
                <w:lang w:val="en-US"/>
              </w:rPr>
              <w:t>EIA Daily Prices</w:t>
            </w:r>
            <w:r w:rsidRPr="000B0D2C">
              <w:rPr>
                <w:rFonts w:eastAsia="Times New Roman" w:cs="Times New Roman"/>
                <w:color w:val="0000FF"/>
                <w:sz w:val="22"/>
                <w:szCs w:val="22"/>
                <w:u w:val="single"/>
                <w:lang w:val="en-US"/>
              </w:rPr>
              <w:fldChar w:fldCharType="end"/>
            </w:r>
          </w:p>
        </w:tc>
        <w:tc>
          <w:tcPr>
            <w:tcW w:w="12870" w:type="dxa"/>
            <w:gridSpan w:val="3"/>
            <w:tcBorders>
              <w:top w:val="single" w:sz="12" w:space="0" w:color="E7E6E6" w:themeColor="background2"/>
              <w:left w:val="single" w:sz="12" w:space="0" w:color="E7E6E6" w:themeColor="background2"/>
              <w:bottom w:val="single" w:sz="4" w:space="0" w:color="F2F2F2" w:themeColor="background1" w:themeShade="F2"/>
              <w:right w:val="single" w:sz="12" w:space="0" w:color="E7E6E6" w:themeColor="background2"/>
            </w:tcBorders>
            <w:shd w:val="clear" w:color="auto" w:fill="auto"/>
            <w:hideMark/>
          </w:tcPr>
          <w:p w14:paraId="2E55BC5D" w14:textId="7BDD5FC7" w:rsidR="00DC6D04" w:rsidRPr="008C7EE1" w:rsidRDefault="00DC6D04" w:rsidP="002F04B9">
            <w:pPr>
              <w:pStyle w:val="Tablebodylarge"/>
              <w:shd w:val="clear" w:color="auto" w:fill="FFFFFF" w:themeFill="background1"/>
              <w:rPr>
                <w:rFonts w:ascii="Segoe UI" w:hAnsi="Segoe UI"/>
                <w:color w:val="auto"/>
                <w:szCs w:val="20"/>
                <w:lang w:val="en-US"/>
              </w:rPr>
            </w:pPr>
            <w:r w:rsidRPr="008C7EE1">
              <w:rPr>
                <w:rStyle w:val="normaltextrun"/>
                <w:rFonts w:cs="Segoe UI"/>
                <w:color w:val="auto"/>
                <w:szCs w:val="20"/>
                <w:lang w:val="en-US"/>
              </w:rPr>
              <w:t>EIA’s</w:t>
            </w:r>
            <w:r w:rsidRPr="008C7EE1" w:rsidDel="00431A41">
              <w:rPr>
                <w:rStyle w:val="normaltextrun"/>
                <w:rFonts w:cs="Segoe UI"/>
                <w:color w:val="auto"/>
                <w:szCs w:val="20"/>
                <w:lang w:val="en-US"/>
              </w:rPr>
              <w:t xml:space="preserve"> </w:t>
            </w:r>
            <w:r w:rsidRPr="008C7EE1">
              <w:rPr>
                <w:rStyle w:val="normaltextrun"/>
                <w:rFonts w:cs="Segoe UI"/>
                <w:color w:val="auto"/>
                <w:szCs w:val="20"/>
                <w:lang w:val="en-US"/>
              </w:rPr>
              <w:t>Daily Prices shows daily wholesale and retail prices for various energy commodities, including spot prices and select futures prices at national or regional levels. These prices are sourced from third parties Refinitiv, AAA, CME Group, and SNL Energy. Prices are updated every weekday (excluding federal holidays), typically between 7:30 a.m. and 8:30 a.m. ET for yesterday’s settlement.</w:t>
            </w:r>
          </w:p>
        </w:tc>
      </w:tr>
      <w:tr w:rsidR="00DC6D04" w:rsidRPr="008C7EE1" w14:paraId="7F9F033E" w14:textId="77777777" w:rsidTr="008D002F">
        <w:trPr>
          <w:cantSplit/>
          <w:trHeight w:val="1134"/>
        </w:trPr>
        <w:tc>
          <w:tcPr>
            <w:tcW w:w="1530" w:type="dxa"/>
            <w:vMerge/>
            <w:tcBorders>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5DB019DB" w14:textId="77777777" w:rsidR="00DC6D04" w:rsidRPr="000B0D2C" w:rsidRDefault="00DC6D04" w:rsidP="002F04B9">
            <w:pPr>
              <w:pStyle w:val="Tablebodylarge"/>
              <w:rPr>
                <w:color w:val="auto"/>
                <w:lang w:val="en-US"/>
              </w:rPr>
            </w:pPr>
          </w:p>
        </w:tc>
        <w:tc>
          <w:tcPr>
            <w:tcW w:w="12870" w:type="dxa"/>
            <w:gridSpan w:val="3"/>
            <w:tcBorders>
              <w:top w:val="single" w:sz="4" w:space="0" w:color="F2F2F2" w:themeColor="background1" w:themeShade="F2"/>
              <w:left w:val="single" w:sz="12" w:space="0" w:color="E7E6E6" w:themeColor="background2"/>
              <w:bottom w:val="single" w:sz="12" w:space="0" w:color="E7E6E6" w:themeColor="background2"/>
              <w:right w:val="single" w:sz="12" w:space="0" w:color="E7E6E6" w:themeColor="background2"/>
            </w:tcBorders>
            <w:shd w:val="clear" w:color="auto" w:fill="auto"/>
            <w:hideMark/>
          </w:tcPr>
          <w:p w14:paraId="610EE411" w14:textId="052B31D9" w:rsidR="008D002F" w:rsidRDefault="00856B22" w:rsidP="002F04B9">
            <w:pPr>
              <w:pStyle w:val="Tablebodylarge"/>
              <w:shd w:val="clear" w:color="auto" w:fill="FFFFFF" w:themeFill="background1"/>
              <w:rPr>
                <w:rStyle w:val="normaltextrun"/>
                <w:rFonts w:cs="Segoe UI"/>
                <w:color w:val="auto"/>
                <w:szCs w:val="20"/>
                <w:lang w:val="en-US"/>
              </w:rPr>
            </w:pPr>
            <w:r w:rsidRPr="00614B0C">
              <w:rPr>
                <w:noProof/>
                <w:color w:val="auto"/>
                <w:szCs w:val="20"/>
                <w:lang w:val="en-US"/>
              </w:rPr>
              <w:drawing>
                <wp:anchor distT="0" distB="0" distL="114300" distR="114300" simplePos="0" relativeHeight="251683891" behindDoc="0" locked="0" layoutInCell="1" allowOverlap="1" wp14:anchorId="68E592E9" wp14:editId="5A2A38A6">
                  <wp:simplePos x="0" y="0"/>
                  <wp:positionH relativeFrom="margin">
                    <wp:posOffset>2868930</wp:posOffset>
                  </wp:positionH>
                  <wp:positionV relativeFrom="margin">
                    <wp:posOffset>19050</wp:posOffset>
                  </wp:positionV>
                  <wp:extent cx="4924425" cy="3684270"/>
                  <wp:effectExtent l="19050" t="19050" r="28575" b="11430"/>
                  <wp:wrapSquare wrapText="bothSides"/>
                  <wp:docPr id="54" name="Picture 5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 table&#10;&#10;Description automatically generate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4924425" cy="3684270"/>
                          </a:xfrm>
                          <a:prstGeom prst="rect">
                            <a:avLst/>
                          </a:prstGeom>
                          <a:noFill/>
                          <a:ln>
                            <a:solidFill>
                              <a:schemeClr val="tx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6D04" w:rsidRPr="008C7EE1">
              <w:rPr>
                <w:rStyle w:val="normaltextrun"/>
                <w:rFonts w:cs="Segoe UI"/>
                <w:color w:val="auto"/>
                <w:szCs w:val="20"/>
                <w:lang w:val="en-US"/>
              </w:rPr>
              <w:t>Prices can be used as indicators for supply or logistics issues. With regular tracking, price spikes can be quickly identified. Additionally, price comparison across different regions may suggest constraints that are impacting the higher-priced regions.</w:t>
            </w:r>
          </w:p>
          <w:p w14:paraId="47DCE08B" w14:textId="4F54D98F" w:rsidR="00DC6D04" w:rsidRPr="008C7EE1" w:rsidRDefault="00DC6D04" w:rsidP="002F04B9">
            <w:pPr>
              <w:pStyle w:val="Tablebodylarge"/>
              <w:shd w:val="clear" w:color="auto" w:fill="FFFFFF" w:themeFill="background1"/>
              <w:rPr>
                <w:rFonts w:ascii="Segoe UI" w:hAnsi="Segoe UI"/>
                <w:color w:val="auto"/>
                <w:szCs w:val="20"/>
                <w:lang w:val="en-US"/>
              </w:rPr>
            </w:pPr>
          </w:p>
        </w:tc>
      </w:tr>
      <w:bookmarkStart w:id="71" w:name="Table_Coast_Guard_Homeport"/>
      <w:bookmarkEnd w:id="71"/>
      <w:tr w:rsidR="00FC0605" w:rsidRPr="008C7EE1" w14:paraId="5D43EE14" w14:textId="77777777" w:rsidTr="008D002F">
        <w:trPr>
          <w:cantSplit/>
          <w:trHeight w:val="1134"/>
        </w:trPr>
        <w:tc>
          <w:tcPr>
            <w:tcW w:w="1530" w:type="dxa"/>
            <w:vMerge w:val="restart"/>
            <w:tcBorders>
              <w:top w:val="single" w:sz="12" w:space="0" w:color="E7E6E6" w:themeColor="background2"/>
              <w:left w:val="single" w:sz="12" w:space="0" w:color="E7E6E6" w:themeColor="background2"/>
              <w:right w:val="single" w:sz="12" w:space="0" w:color="E7E6E6" w:themeColor="background2"/>
            </w:tcBorders>
            <w:shd w:val="clear" w:color="auto" w:fill="FFFFFF" w:themeFill="background1"/>
            <w:vAlign w:val="center"/>
            <w:hideMark/>
          </w:tcPr>
          <w:p w14:paraId="16C114BB" w14:textId="64BBDCA4" w:rsidR="00FC0605" w:rsidRPr="000B0D2C" w:rsidRDefault="00FC0605" w:rsidP="002F04B9">
            <w:pPr>
              <w:pStyle w:val="Tablebodylarge"/>
              <w:rPr>
                <w:rFonts w:cs="Segoe UI"/>
                <w:color w:val="auto"/>
                <w:sz w:val="22"/>
                <w:szCs w:val="22"/>
                <w:lang w:val="en-US"/>
              </w:rPr>
            </w:pPr>
            <w:r w:rsidRPr="000B0D2C">
              <w:rPr>
                <w:rStyle w:val="eop"/>
                <w:color w:val="0000FF"/>
                <w:sz w:val="22"/>
                <w:szCs w:val="22"/>
                <w:lang w:val="en-US"/>
              </w:rPr>
              <w:fldChar w:fldCharType="begin"/>
            </w:r>
            <w:r w:rsidRPr="000B0D2C">
              <w:rPr>
                <w:rStyle w:val="eop"/>
                <w:color w:val="0000FF"/>
                <w:sz w:val="22"/>
                <w:szCs w:val="22"/>
                <w:lang w:val="en-US"/>
              </w:rPr>
              <w:instrText>HYPERLINK "https://homeport.uscg.mil/"</w:instrText>
            </w:r>
            <w:r w:rsidRPr="000B0D2C">
              <w:rPr>
                <w:rStyle w:val="eop"/>
                <w:color w:val="0000FF"/>
                <w:sz w:val="22"/>
                <w:szCs w:val="22"/>
                <w:lang w:val="en-US"/>
              </w:rPr>
              <w:fldChar w:fldCharType="separate"/>
            </w:r>
            <w:r w:rsidRPr="000B0D2C">
              <w:rPr>
                <w:rStyle w:val="Hyperlink"/>
                <w:color w:val="0000FF"/>
                <w:sz w:val="22"/>
                <w:szCs w:val="22"/>
                <w:lang w:val="en-US"/>
              </w:rPr>
              <w:t>U.S. Coast Guard Homeport</w:t>
            </w:r>
            <w:r w:rsidRPr="000B0D2C">
              <w:rPr>
                <w:rStyle w:val="eop"/>
                <w:color w:val="0000FF"/>
                <w:sz w:val="22"/>
                <w:szCs w:val="22"/>
                <w:lang w:val="en-US"/>
              </w:rPr>
              <w:fldChar w:fldCharType="end"/>
            </w:r>
          </w:p>
        </w:tc>
        <w:tc>
          <w:tcPr>
            <w:tcW w:w="12870" w:type="dxa"/>
            <w:gridSpan w:val="3"/>
            <w:tcBorders>
              <w:top w:val="single" w:sz="12" w:space="0" w:color="E7E6E6" w:themeColor="background2"/>
              <w:left w:val="single" w:sz="12" w:space="0" w:color="E7E6E6" w:themeColor="background2"/>
              <w:bottom w:val="single" w:sz="4" w:space="0" w:color="F2F2F2" w:themeColor="background1" w:themeShade="F2"/>
              <w:right w:val="single" w:sz="12" w:space="0" w:color="E7E6E6" w:themeColor="background2"/>
            </w:tcBorders>
            <w:shd w:val="clear" w:color="auto" w:fill="auto"/>
            <w:hideMark/>
          </w:tcPr>
          <w:p w14:paraId="08451504" w14:textId="2C810C21" w:rsidR="00FC0605" w:rsidRPr="008C7EE1" w:rsidRDefault="00FC0605" w:rsidP="002F04B9">
            <w:pPr>
              <w:pStyle w:val="Tablebodylarge"/>
              <w:shd w:val="clear" w:color="auto" w:fill="FFFFFF" w:themeFill="background1"/>
              <w:rPr>
                <w:rFonts w:ascii="Segoe UI" w:hAnsi="Segoe UI"/>
                <w:color w:val="auto"/>
                <w:sz w:val="18"/>
                <w:szCs w:val="18"/>
                <w:lang w:val="en-US"/>
              </w:rPr>
            </w:pPr>
            <w:r w:rsidRPr="008C7EE1">
              <w:rPr>
                <w:rStyle w:val="normaltextrun"/>
                <w:rFonts w:cs="Segoe UI"/>
                <w:color w:val="auto"/>
                <w:szCs w:val="20"/>
                <w:lang w:val="en-US"/>
              </w:rPr>
              <w:t>Homeport is the U.S. Coast Guard’s portal for the Maritime Community, where port status updates are posted. The user can navigate to any port sector of interest and see a table of statuses for every port. A visual of green for open, yellow for restricted, and red for closed accompanies the port status for a quick visual, and comments may add context. These statuses are updated typically in real time by the captain of the port</w:t>
            </w:r>
            <w:r w:rsidRPr="008C7EE1" w:rsidDel="00431A41">
              <w:rPr>
                <w:rStyle w:val="normaltextrun"/>
                <w:rFonts w:cs="Segoe UI"/>
                <w:color w:val="auto"/>
                <w:szCs w:val="20"/>
                <w:lang w:val="en-US"/>
              </w:rPr>
              <w:t>.</w:t>
            </w:r>
            <w:r w:rsidRPr="008C7EE1">
              <w:rPr>
                <w:rStyle w:val="normaltextrun"/>
                <w:rFonts w:cs="Segoe UI"/>
                <w:color w:val="auto"/>
                <w:szCs w:val="20"/>
                <w:lang w:val="en-US"/>
              </w:rPr>
              <w:t xml:space="preserve"> Marine Safety Information Bulletins (MSIBs) are typically posted with every status change to give additional context on the event causing a port closure and may include insight on the restrictions in place at the port (such as vessel draft restrictions). In some cases, the MSIBs are updated more quickly than the status table on each port</w:t>
            </w:r>
            <w:r w:rsidRPr="008C7EE1" w:rsidDel="00431A41">
              <w:rPr>
                <w:rStyle w:val="normaltextrun"/>
                <w:rFonts w:cs="Segoe UI"/>
                <w:color w:val="auto"/>
                <w:szCs w:val="20"/>
                <w:lang w:val="en-US"/>
              </w:rPr>
              <w:t xml:space="preserve"> </w:t>
            </w:r>
            <w:r w:rsidRPr="008C7EE1">
              <w:rPr>
                <w:rStyle w:val="normaltextrun"/>
                <w:rFonts w:cs="Segoe UI"/>
                <w:color w:val="auto"/>
                <w:szCs w:val="20"/>
                <w:lang w:val="en-US"/>
              </w:rPr>
              <w:t>sector’s homepage, so it is worth checking that list if there is not a recent status update in the table. Port statuses are also being pulled into Eagle-I in the Port Status Report.</w:t>
            </w:r>
          </w:p>
        </w:tc>
      </w:tr>
      <w:tr w:rsidR="00FC0605" w:rsidRPr="008C7EE1" w14:paraId="2B85FEBE" w14:textId="77777777" w:rsidTr="00856B22">
        <w:trPr>
          <w:cantSplit/>
          <w:trHeight w:val="737"/>
        </w:trPr>
        <w:tc>
          <w:tcPr>
            <w:tcW w:w="1530" w:type="dxa"/>
            <w:vMerge/>
            <w:tcBorders>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hideMark/>
          </w:tcPr>
          <w:p w14:paraId="121154E1" w14:textId="77777777" w:rsidR="00FC0605" w:rsidRPr="008C7EE1" w:rsidRDefault="00FC0605" w:rsidP="002F04B9">
            <w:pPr>
              <w:shd w:val="clear" w:color="auto" w:fill="FFFFFF" w:themeFill="background1"/>
              <w:rPr>
                <w:rFonts w:ascii="Segoe UI" w:hAnsi="Segoe UI" w:cs="Segoe UI"/>
                <w:b/>
                <w:sz w:val="18"/>
                <w:szCs w:val="18"/>
              </w:rPr>
            </w:pPr>
          </w:p>
        </w:tc>
        <w:tc>
          <w:tcPr>
            <w:tcW w:w="12870" w:type="dxa"/>
            <w:gridSpan w:val="3"/>
            <w:tcBorders>
              <w:top w:val="single" w:sz="4" w:space="0" w:color="F2F2F2" w:themeColor="background1" w:themeShade="F2"/>
              <w:left w:val="single" w:sz="12" w:space="0" w:color="E7E6E6" w:themeColor="background2"/>
              <w:bottom w:val="single" w:sz="12" w:space="0" w:color="E7E6E6" w:themeColor="background2"/>
              <w:right w:val="single" w:sz="12" w:space="0" w:color="E7E6E6" w:themeColor="background2"/>
            </w:tcBorders>
            <w:shd w:val="clear" w:color="auto" w:fill="auto"/>
            <w:hideMark/>
          </w:tcPr>
          <w:p w14:paraId="042571A8" w14:textId="76083623" w:rsidR="00FC0605" w:rsidRPr="008C7EE1" w:rsidRDefault="00FC0605">
            <w:pPr>
              <w:pStyle w:val="Tablebodylarge"/>
              <w:shd w:val="clear" w:color="auto" w:fill="FFFFFF" w:themeFill="background1"/>
              <w:rPr>
                <w:rFonts w:ascii="Segoe UI" w:hAnsi="Segoe UI"/>
                <w:color w:val="auto"/>
                <w:sz w:val="18"/>
                <w:szCs w:val="18"/>
                <w:lang w:val="en-US"/>
              </w:rPr>
            </w:pPr>
            <w:r w:rsidRPr="00B440CF">
              <w:rPr>
                <w:rStyle w:val="normaltextrun"/>
                <w:rFonts w:cs="Segoe UI"/>
                <w:color w:val="auto"/>
              </w:rPr>
              <w:t>During a hurricane, many ports will close to all inbound and outbound traffic in advance of the storm’s arrival. Homeport can be used to track which ports are impacted, find information about damage assessment, and track restoration of port operations.</w:t>
            </w:r>
            <w:r w:rsidRPr="00B440CF">
              <w:rPr>
                <w:rStyle w:val="eop"/>
                <w:rFonts w:cs="Segoe UI"/>
                <w:color w:val="auto"/>
              </w:rPr>
              <w:t> </w:t>
            </w:r>
          </w:p>
        </w:tc>
      </w:tr>
      <w:bookmarkStart w:id="72" w:name="Table_NPMS_PIMMA"/>
      <w:bookmarkEnd w:id="72"/>
      <w:tr w:rsidR="00802001" w:rsidRPr="008C7EE1" w14:paraId="20FC02B4" w14:textId="77777777" w:rsidTr="008D002F">
        <w:trPr>
          <w:cantSplit/>
          <w:trHeight w:val="1134"/>
        </w:trPr>
        <w:tc>
          <w:tcPr>
            <w:tcW w:w="1530" w:type="dxa"/>
            <w:vMerge w:val="restart"/>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hideMark/>
          </w:tcPr>
          <w:p w14:paraId="339624CC" w14:textId="2CEB62F4" w:rsidR="00FE1DAD" w:rsidRPr="000B0D2C" w:rsidRDefault="00F171DE" w:rsidP="002F04B9">
            <w:pPr>
              <w:pStyle w:val="Tablebodylarge"/>
              <w:rPr>
                <w:rFonts w:ascii="Segoe UI" w:hAnsi="Segoe UI" w:cs="Segoe UI"/>
                <w:color w:val="auto"/>
                <w:sz w:val="18"/>
                <w:szCs w:val="18"/>
                <w:lang w:val="en-US"/>
              </w:rPr>
            </w:pPr>
            <w:r w:rsidRPr="000B0D2C">
              <w:rPr>
                <w:rStyle w:val="eop"/>
                <w:color w:val="0000FF"/>
                <w:sz w:val="22"/>
                <w:szCs w:val="22"/>
                <w:lang w:val="en-US"/>
              </w:rPr>
              <w:fldChar w:fldCharType="begin"/>
            </w:r>
            <w:r w:rsidRPr="000B0D2C">
              <w:rPr>
                <w:rStyle w:val="eop"/>
                <w:color w:val="0000FF"/>
                <w:sz w:val="22"/>
                <w:szCs w:val="22"/>
                <w:lang w:val="en-US"/>
              </w:rPr>
              <w:instrText xml:space="preserve"> HYPERLINK "https://www.npms.phmsa.dot.gov/" </w:instrText>
            </w:r>
            <w:r w:rsidRPr="000B0D2C">
              <w:rPr>
                <w:rStyle w:val="eop"/>
                <w:color w:val="0000FF"/>
                <w:sz w:val="22"/>
                <w:szCs w:val="22"/>
                <w:lang w:val="en-US"/>
              </w:rPr>
              <w:fldChar w:fldCharType="separate"/>
            </w:r>
            <w:r w:rsidR="00FE1DAD" w:rsidRPr="000B0D2C">
              <w:rPr>
                <w:rStyle w:val="Hyperlink"/>
                <w:color w:val="0000FF"/>
                <w:sz w:val="22"/>
                <w:szCs w:val="22"/>
                <w:lang w:val="en-US"/>
              </w:rPr>
              <w:t>NPMS</w:t>
            </w:r>
            <w:r w:rsidRPr="000B0D2C">
              <w:rPr>
                <w:rStyle w:val="Hyperlink"/>
                <w:color w:val="0000FF"/>
                <w:sz w:val="22"/>
                <w:szCs w:val="22"/>
                <w:lang w:val="en-US"/>
              </w:rPr>
              <w:t xml:space="preserve"> </w:t>
            </w:r>
            <w:r w:rsidR="00FE1DAD" w:rsidRPr="000B0D2C">
              <w:rPr>
                <w:rStyle w:val="Hyperlink"/>
                <w:color w:val="0000FF"/>
                <w:sz w:val="22"/>
                <w:szCs w:val="22"/>
                <w:lang w:val="en-US"/>
              </w:rPr>
              <w:t>PIMMA</w:t>
            </w:r>
            <w:r w:rsidRPr="000B0D2C">
              <w:rPr>
                <w:rStyle w:val="eop"/>
                <w:color w:val="0000FF"/>
                <w:sz w:val="22"/>
                <w:szCs w:val="22"/>
                <w:lang w:val="en-US"/>
              </w:rPr>
              <w:fldChar w:fldCharType="end"/>
            </w:r>
          </w:p>
        </w:tc>
        <w:tc>
          <w:tcPr>
            <w:tcW w:w="12870" w:type="dxa"/>
            <w:gridSpan w:val="3"/>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hideMark/>
          </w:tcPr>
          <w:p w14:paraId="220E7DC7" w14:textId="21B7BE56" w:rsidR="00FE1DAD" w:rsidRPr="008C7EE1" w:rsidRDefault="00FE1DAD" w:rsidP="002F04B9">
            <w:pPr>
              <w:pStyle w:val="Tablebodylarge"/>
              <w:rPr>
                <w:rFonts w:ascii="Segoe UI" w:hAnsi="Segoe UI"/>
                <w:color w:val="auto"/>
                <w:szCs w:val="20"/>
                <w:lang w:val="en-US"/>
              </w:rPr>
            </w:pPr>
            <w:r w:rsidRPr="008C7EE1">
              <w:rPr>
                <w:rStyle w:val="normaltextrun"/>
                <w:rFonts w:cs="Segoe UI"/>
                <w:color w:val="auto"/>
                <w:szCs w:val="20"/>
                <w:lang w:val="en-US"/>
              </w:rPr>
              <w:t>The National Pipeline Mapping System (NPMS) Pipeline Information Management and Mapping Application (PIMMA) is a web-based mapping application designed to assist federal, state</w:t>
            </w:r>
            <w:r w:rsidR="00EC0035" w:rsidRPr="008C7EE1">
              <w:rPr>
                <w:rStyle w:val="normaltextrun"/>
                <w:rFonts w:cs="Segoe UI"/>
                <w:color w:val="auto"/>
                <w:szCs w:val="20"/>
                <w:lang w:val="en-US"/>
              </w:rPr>
              <w:t>,</w:t>
            </w:r>
            <w:r w:rsidRPr="008C7EE1">
              <w:rPr>
                <w:rStyle w:val="normaltextrun"/>
                <w:rFonts w:cs="Segoe UI"/>
                <w:color w:val="auto"/>
                <w:szCs w:val="20"/>
                <w:lang w:val="en-US"/>
              </w:rPr>
              <w:t xml:space="preserve"> and local government officials and pipeline operators with mapping pipelines, liquified natural gas plants, and breakout tanks. It does not contain distribution or gas</w:t>
            </w:r>
            <w:r w:rsidR="00EC0035" w:rsidRPr="008C7EE1">
              <w:rPr>
                <w:rStyle w:val="normaltextrun"/>
                <w:rFonts w:cs="Segoe UI"/>
                <w:color w:val="auto"/>
                <w:szCs w:val="20"/>
                <w:lang w:val="en-US"/>
              </w:rPr>
              <w:t>-</w:t>
            </w:r>
            <w:r w:rsidRPr="008C7EE1">
              <w:rPr>
                <w:rStyle w:val="normaltextrun"/>
                <w:rFonts w:cs="Segoe UI"/>
                <w:color w:val="auto"/>
                <w:szCs w:val="20"/>
                <w:lang w:val="en-US"/>
              </w:rPr>
              <w:t>gathering pipelines.</w:t>
            </w:r>
            <w:r w:rsidRPr="008C7EE1">
              <w:rPr>
                <w:rStyle w:val="eop"/>
                <w:rFonts w:cs="Segoe UI"/>
                <w:color w:val="auto"/>
                <w:szCs w:val="20"/>
                <w:lang w:val="en-US"/>
              </w:rPr>
              <w:t> </w:t>
            </w:r>
            <w:r w:rsidRPr="008C7EE1">
              <w:rPr>
                <w:rStyle w:val="normaltextrun"/>
                <w:rFonts w:cs="Segoe UI"/>
                <w:color w:val="auto"/>
                <w:szCs w:val="20"/>
                <w:lang w:val="en-US"/>
              </w:rPr>
              <w:t xml:space="preserve">State and </w:t>
            </w:r>
            <w:r w:rsidR="00EC0035" w:rsidRPr="008C7EE1">
              <w:rPr>
                <w:rStyle w:val="normaltextrun"/>
                <w:rFonts w:cs="Segoe UI"/>
                <w:color w:val="auto"/>
                <w:szCs w:val="20"/>
                <w:lang w:val="en-US"/>
              </w:rPr>
              <w:t>l</w:t>
            </w:r>
            <w:r w:rsidRPr="008C7EE1">
              <w:rPr>
                <w:rStyle w:val="normaltextrun"/>
                <w:rFonts w:cs="Segoe UI"/>
                <w:color w:val="auto"/>
                <w:szCs w:val="20"/>
                <w:lang w:val="en-US"/>
              </w:rPr>
              <w:t>ocal</w:t>
            </w:r>
            <w:r w:rsidRPr="008C7EE1" w:rsidDel="00EC0035">
              <w:rPr>
                <w:rStyle w:val="normaltextrun"/>
                <w:rFonts w:cs="Segoe UI"/>
                <w:color w:val="auto"/>
                <w:szCs w:val="20"/>
                <w:lang w:val="en-US"/>
              </w:rPr>
              <w:t xml:space="preserve"> </w:t>
            </w:r>
            <w:r w:rsidR="00EC0035" w:rsidRPr="008C7EE1">
              <w:rPr>
                <w:rStyle w:val="normaltextrun"/>
                <w:rFonts w:cs="Segoe UI"/>
                <w:color w:val="auto"/>
                <w:szCs w:val="20"/>
                <w:lang w:val="en-US"/>
              </w:rPr>
              <w:t xml:space="preserve">government </w:t>
            </w:r>
            <w:r w:rsidRPr="008C7EE1">
              <w:rPr>
                <w:rStyle w:val="normaltextrun"/>
                <w:rFonts w:cs="Segoe UI"/>
                <w:color w:val="auto"/>
                <w:szCs w:val="20"/>
                <w:lang w:val="en-US"/>
              </w:rPr>
              <w:t xml:space="preserve">officials may request </w:t>
            </w:r>
            <w:hyperlink r:id="rId74" w:tgtFrame="_blank" w:history="1">
              <w:r w:rsidRPr="008C7EE1">
                <w:rPr>
                  <w:rStyle w:val="normaltextrun"/>
                  <w:rFonts w:cs="Segoe UI"/>
                  <w:color w:val="auto"/>
                  <w:szCs w:val="20"/>
                  <w:u w:val="single"/>
                  <w:lang w:val="en-US"/>
                </w:rPr>
                <w:t>access</w:t>
              </w:r>
            </w:hyperlink>
            <w:r w:rsidRPr="008C7EE1">
              <w:rPr>
                <w:rStyle w:val="normaltextrun"/>
                <w:rFonts w:cs="Segoe UI"/>
                <w:color w:val="auto"/>
                <w:szCs w:val="20"/>
                <w:lang w:val="en-US"/>
              </w:rPr>
              <w:t xml:space="preserve"> to the State and Local Government PIMMA by filling out and submitting an online application. Applicants will only be granted access to the jurisdiction </w:t>
            </w:r>
            <w:r w:rsidR="00EC0035" w:rsidRPr="008C7EE1">
              <w:rPr>
                <w:rStyle w:val="normaltextrun"/>
                <w:rFonts w:cs="Segoe UI"/>
                <w:color w:val="auto"/>
                <w:szCs w:val="20"/>
                <w:lang w:val="en-US"/>
              </w:rPr>
              <w:t xml:space="preserve">in which </w:t>
            </w:r>
            <w:r w:rsidRPr="008C7EE1">
              <w:rPr>
                <w:rStyle w:val="normaltextrun"/>
                <w:rFonts w:cs="Segoe UI"/>
                <w:color w:val="auto"/>
                <w:szCs w:val="20"/>
                <w:lang w:val="en-US"/>
              </w:rPr>
              <w:t>they are employed.</w:t>
            </w:r>
            <w:r w:rsidRPr="008C7EE1">
              <w:rPr>
                <w:rStyle w:val="eop"/>
                <w:rFonts w:cs="Segoe UI"/>
                <w:color w:val="auto"/>
                <w:szCs w:val="20"/>
                <w:lang w:val="en-US"/>
              </w:rPr>
              <w:t> </w:t>
            </w:r>
            <w:r w:rsidRPr="008C7EE1">
              <w:rPr>
                <w:rStyle w:val="normaltextrun"/>
                <w:rFonts w:cs="Segoe UI"/>
                <w:color w:val="auto"/>
                <w:szCs w:val="20"/>
                <w:lang w:val="en-US"/>
              </w:rPr>
              <w:t xml:space="preserve">Within the Public Map Viewer, the user may access the NPMS data for one county at a time. Information obtained and maps produced from the Public Map Viewer are for general information only and may be redistributed as needed. In accordance with PHMSA’s security policy, the scale in which the user </w:t>
            </w:r>
            <w:r w:rsidR="00EC0035" w:rsidRPr="008C7EE1">
              <w:rPr>
                <w:rStyle w:val="normaltextrun"/>
                <w:rFonts w:cs="Segoe UI"/>
                <w:color w:val="auto"/>
                <w:szCs w:val="20"/>
                <w:lang w:val="en-US"/>
              </w:rPr>
              <w:t xml:space="preserve">can </w:t>
            </w:r>
            <w:r w:rsidRPr="008C7EE1">
              <w:rPr>
                <w:rStyle w:val="normaltextrun"/>
                <w:rFonts w:cs="Segoe UI"/>
                <w:color w:val="auto"/>
                <w:szCs w:val="20"/>
                <w:lang w:val="en-US"/>
              </w:rPr>
              <w:t>zoom into NPMS data is restricted. </w:t>
            </w:r>
            <w:r w:rsidRPr="008C7EE1">
              <w:rPr>
                <w:rStyle w:val="eop"/>
                <w:rFonts w:cs="Segoe UI"/>
                <w:color w:val="auto"/>
                <w:szCs w:val="20"/>
                <w:lang w:val="en-US"/>
              </w:rPr>
              <w:t> </w:t>
            </w:r>
          </w:p>
        </w:tc>
      </w:tr>
      <w:tr w:rsidR="00802001" w:rsidRPr="008C7EE1" w14:paraId="0156288F" w14:textId="77777777" w:rsidTr="008537C1">
        <w:trPr>
          <w:cantSplit/>
          <w:trHeight w:val="4722"/>
        </w:trPr>
        <w:tc>
          <w:tcPr>
            <w:tcW w:w="1530" w:type="dxa"/>
            <w:vMerge/>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hideMark/>
          </w:tcPr>
          <w:p w14:paraId="7F006AD6" w14:textId="77777777" w:rsidR="00FE1DAD" w:rsidRPr="008C7EE1" w:rsidRDefault="00FE1DAD" w:rsidP="002F04B9">
            <w:pPr>
              <w:pStyle w:val="Tablebodylarge"/>
              <w:rPr>
                <w:rFonts w:ascii="Segoe UI" w:hAnsi="Segoe UI" w:cs="Segoe UI"/>
                <w:b/>
                <w:color w:val="auto"/>
                <w:sz w:val="18"/>
                <w:szCs w:val="18"/>
                <w:lang w:val="en-US"/>
              </w:rPr>
            </w:pPr>
          </w:p>
        </w:tc>
        <w:tc>
          <w:tcPr>
            <w:tcW w:w="12870" w:type="dxa"/>
            <w:gridSpan w:val="3"/>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hideMark/>
          </w:tcPr>
          <w:p w14:paraId="4E0F7D77" w14:textId="05E3FD94" w:rsidR="00FE1DAD" w:rsidRPr="008C7EE1" w:rsidRDefault="00BB2AD6" w:rsidP="002F04B9">
            <w:pPr>
              <w:pStyle w:val="Tablebodylarge"/>
              <w:rPr>
                <w:rFonts w:ascii="Segoe UI" w:hAnsi="Segoe UI"/>
                <w:color w:val="auto"/>
                <w:szCs w:val="20"/>
                <w:lang w:val="en-US"/>
              </w:rPr>
            </w:pPr>
            <w:r>
              <w:rPr>
                <w:rFonts w:cs="Segoe UI"/>
                <w:noProof/>
                <w:color w:val="auto"/>
                <w:szCs w:val="20"/>
                <w:lang w:val="en-US"/>
              </w:rPr>
              <mc:AlternateContent>
                <mc:Choice Requires="wpg">
                  <w:drawing>
                    <wp:anchor distT="0" distB="0" distL="114300" distR="114300" simplePos="0" relativeHeight="251682867" behindDoc="0" locked="0" layoutInCell="1" allowOverlap="1" wp14:anchorId="1683D855" wp14:editId="6D9DFA3A">
                      <wp:simplePos x="1514475" y="3105150"/>
                      <wp:positionH relativeFrom="margin">
                        <wp:align>right</wp:align>
                      </wp:positionH>
                      <wp:positionV relativeFrom="margin">
                        <wp:align>top</wp:align>
                      </wp:positionV>
                      <wp:extent cx="5884545" cy="2868295"/>
                      <wp:effectExtent l="0" t="0" r="20955" b="8255"/>
                      <wp:wrapSquare wrapText="bothSides"/>
                      <wp:docPr id="378562376" name="Group 378562376"/>
                      <wp:cNvGraphicFramePr/>
                      <a:graphic xmlns:a="http://schemas.openxmlformats.org/drawingml/2006/main">
                        <a:graphicData uri="http://schemas.microsoft.com/office/word/2010/wordprocessingGroup">
                          <wpg:wgp>
                            <wpg:cNvGrpSpPr/>
                            <wpg:grpSpPr>
                              <a:xfrm>
                                <a:off x="0" y="0"/>
                                <a:ext cx="5884545" cy="2868295"/>
                                <a:chOff x="0" y="0"/>
                                <a:chExt cx="5884545" cy="2868295"/>
                              </a:xfrm>
                            </wpg:grpSpPr>
                            <pic:pic xmlns:pic="http://schemas.openxmlformats.org/drawingml/2006/picture">
                              <pic:nvPicPr>
                                <pic:cNvPr id="27" name="Picture 27" descr="Map&#10;&#10;Description automatically generated"/>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84545" cy="2868295"/>
                                </a:xfrm>
                                <a:prstGeom prst="rect">
                                  <a:avLst/>
                                </a:prstGeom>
                                <a:noFill/>
                                <a:ln>
                                  <a:noFill/>
                                </a:ln>
                              </pic:spPr>
                            </pic:pic>
                            <pic:pic xmlns:pic="http://schemas.openxmlformats.org/drawingml/2006/picture">
                              <pic:nvPicPr>
                                <pic:cNvPr id="378562374" name="Picture 378562374"/>
                                <pic:cNvPicPr>
                                  <a:picLocks noChangeAspect="1"/>
                                </pic:cNvPicPr>
                              </pic:nvPicPr>
                              <pic:blipFill rotWithShape="1">
                                <a:blip r:embed="rId76">
                                  <a:extLst>
                                    <a:ext uri="{28A0092B-C50C-407E-A947-70E740481C1C}">
                                      <a14:useLocalDpi xmlns:a14="http://schemas.microsoft.com/office/drawing/2010/main" val="0"/>
                                    </a:ext>
                                  </a:extLst>
                                </a:blip>
                                <a:srcRect b="18257"/>
                                <a:stretch/>
                              </pic:blipFill>
                              <pic:spPr bwMode="auto">
                                <a:xfrm>
                                  <a:off x="4276725" y="47625"/>
                                  <a:ext cx="1604010" cy="2676525"/>
                                </a:xfrm>
                                <a:prstGeom prst="rect">
                                  <a:avLst/>
                                </a:prstGeom>
                                <a:ln>
                                  <a:solidFill>
                                    <a:schemeClr val="tx2"/>
                                  </a:solidFill>
                                </a:ln>
                                <a:extLst>
                                  <a:ext uri="{53640926-AAD7-44D8-BBD7-CCE9431645EC}">
                                    <a14:shadowObscured xmlns:a14="http://schemas.microsoft.com/office/drawing/2010/main"/>
                                  </a:ext>
                                </a:extLst>
                              </pic:spPr>
                            </pic:pic>
                          </wpg:wgp>
                        </a:graphicData>
                      </a:graphic>
                    </wp:anchor>
                  </w:drawing>
                </mc:Choice>
                <mc:Fallback>
                  <w:pict>
                    <v:group w14:anchorId="7776C83A" id="Group 378562376" o:spid="_x0000_s1026" style="position:absolute;margin-left:412.15pt;margin-top:0;width:463.35pt;height:225.85pt;z-index:251682867;mso-position-horizontal:right;mso-position-horizontal-relative:margin;mso-position-vertical:top;mso-position-vertical-relative:margin" coordsize="58845,286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Map&#10;&#10;Description automatically generated" style="position:absolute;width:58845;height:28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">
                        <v:imagedata r:id="rId79" o:title="Map&#10;&#10;Description automatically generated"/>
                      </v:shape>
                      <v:shape id="Picture 378562374" o:spid="_x0000_s1028" type="#_x0000_t75" style="position:absolute;left:42767;top:476;width:16040;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" stroked="t" strokecolor="#33669a [3215]">
                        <v:imagedata r:id="rId80" o:title="" cropbottom="11965f"/>
                        <v:path arrowok="t"/>
                      </v:shape>
                      <w10:wrap type="square" anchorx="margin" anchory="margin"/>
                    </v:group>
                  </w:pict>
                </mc:Fallback>
              </mc:AlternateContent>
            </w:r>
            <w:r w:rsidR="00FE1DAD" w:rsidRPr="008C7EE1">
              <w:rPr>
                <w:rStyle w:val="normaltextrun"/>
                <w:rFonts w:cs="Segoe UI"/>
                <w:color w:val="auto"/>
                <w:szCs w:val="20"/>
                <w:lang w:val="en-US"/>
              </w:rPr>
              <w:t xml:space="preserve">If there is an incident involving a pipeline issue, navigating to the location of the pipeline on the NPMS PIMMA system can give the user information about the </w:t>
            </w:r>
            <w:r w:rsidR="00EC0035" w:rsidRPr="008C7EE1">
              <w:rPr>
                <w:rStyle w:val="normaltextrun"/>
                <w:rFonts w:cs="Segoe UI"/>
                <w:color w:val="auto"/>
                <w:szCs w:val="20"/>
                <w:lang w:val="en-US"/>
              </w:rPr>
              <w:t xml:space="preserve">pipeline, such as </w:t>
            </w:r>
            <w:r w:rsidR="00FE1DAD" w:rsidRPr="008C7EE1">
              <w:rPr>
                <w:rStyle w:val="normaltextrun"/>
                <w:rFonts w:cs="Segoe UI"/>
                <w:color w:val="auto"/>
                <w:szCs w:val="20"/>
                <w:lang w:val="en-US"/>
              </w:rPr>
              <w:t xml:space="preserve">what products it ships and </w:t>
            </w:r>
            <w:r w:rsidR="00EC0035" w:rsidRPr="008C7EE1">
              <w:rPr>
                <w:rStyle w:val="normaltextrun"/>
                <w:rFonts w:cs="Segoe UI"/>
                <w:color w:val="auto"/>
                <w:szCs w:val="20"/>
                <w:lang w:val="en-US"/>
              </w:rPr>
              <w:t xml:space="preserve">its </w:t>
            </w:r>
            <w:r w:rsidR="00FE1DAD" w:rsidRPr="008C7EE1">
              <w:rPr>
                <w:rStyle w:val="normaltextrun"/>
                <w:rFonts w:cs="Segoe UI"/>
                <w:color w:val="auto"/>
                <w:szCs w:val="20"/>
                <w:lang w:val="en-US"/>
              </w:rPr>
              <w:t>size. In many incidents, the name of the pipeline may be initially unknown and using PIMMA can help determine what pipeline</w:t>
            </w:r>
            <w:r w:rsidR="00EC0035" w:rsidRPr="008C7EE1">
              <w:rPr>
                <w:rStyle w:val="normaltextrun"/>
                <w:rFonts w:cs="Segoe UI"/>
                <w:color w:val="auto"/>
                <w:szCs w:val="20"/>
                <w:lang w:val="en-US"/>
              </w:rPr>
              <w:t xml:space="preserve"> or </w:t>
            </w:r>
            <w:r w:rsidR="00FE1DAD" w:rsidRPr="008C7EE1">
              <w:rPr>
                <w:rStyle w:val="normaltextrun"/>
                <w:rFonts w:cs="Segoe UI"/>
                <w:color w:val="auto"/>
                <w:szCs w:val="20"/>
                <w:lang w:val="en-US"/>
              </w:rPr>
              <w:t xml:space="preserve">operator is in a certain location. The system can also be used to see where pipelines travel </w:t>
            </w:r>
            <w:r w:rsidR="00EC0035" w:rsidRPr="008C7EE1">
              <w:rPr>
                <w:rStyle w:val="normaltextrun"/>
                <w:rFonts w:cs="Segoe UI"/>
                <w:color w:val="auto"/>
                <w:szCs w:val="20"/>
                <w:lang w:val="en-US"/>
              </w:rPr>
              <w:t xml:space="preserve">in order </w:t>
            </w:r>
            <w:r w:rsidR="00FE1DAD" w:rsidRPr="008C7EE1">
              <w:rPr>
                <w:rStyle w:val="normaltextrun"/>
                <w:rFonts w:cs="Segoe UI"/>
                <w:color w:val="auto"/>
                <w:szCs w:val="20"/>
                <w:lang w:val="en-US"/>
              </w:rPr>
              <w:t xml:space="preserve">to </w:t>
            </w:r>
            <w:r w:rsidR="00EC0035" w:rsidRPr="008C7EE1">
              <w:rPr>
                <w:rStyle w:val="normaltextrun"/>
                <w:rFonts w:cs="Segoe UI"/>
                <w:color w:val="auto"/>
                <w:szCs w:val="20"/>
                <w:lang w:val="en-US"/>
              </w:rPr>
              <w:t xml:space="preserve">identify </w:t>
            </w:r>
            <w:r w:rsidR="00FE1DAD" w:rsidRPr="008C7EE1">
              <w:rPr>
                <w:rStyle w:val="normaltextrun"/>
                <w:rFonts w:cs="Segoe UI"/>
                <w:color w:val="auto"/>
                <w:szCs w:val="20"/>
                <w:lang w:val="en-US"/>
              </w:rPr>
              <w:t xml:space="preserve">locations </w:t>
            </w:r>
            <w:r w:rsidR="00EC0035" w:rsidRPr="008C7EE1">
              <w:rPr>
                <w:rStyle w:val="normaltextrun"/>
                <w:rFonts w:cs="Segoe UI"/>
                <w:color w:val="auto"/>
                <w:szCs w:val="20"/>
                <w:lang w:val="en-US"/>
              </w:rPr>
              <w:t xml:space="preserve">that </w:t>
            </w:r>
            <w:r w:rsidR="00FE1DAD" w:rsidRPr="008C7EE1">
              <w:rPr>
                <w:rStyle w:val="normaltextrun"/>
                <w:rFonts w:cs="Segoe UI"/>
                <w:color w:val="auto"/>
                <w:szCs w:val="20"/>
                <w:lang w:val="en-US"/>
              </w:rPr>
              <w:t>may be disrupted by a system outage.</w:t>
            </w:r>
            <w:r w:rsidR="00FE1DAD" w:rsidRPr="008C7EE1">
              <w:rPr>
                <w:rStyle w:val="eop"/>
                <w:rFonts w:cs="Segoe UI"/>
                <w:color w:val="auto"/>
                <w:szCs w:val="20"/>
                <w:lang w:val="en-US"/>
              </w:rPr>
              <w:t> </w:t>
            </w:r>
          </w:p>
          <w:p w14:paraId="434D2375" w14:textId="04E545C5" w:rsidR="00FE1DAD" w:rsidRPr="008C7EE1" w:rsidRDefault="00FE1DAD" w:rsidP="002F04B9">
            <w:pPr>
              <w:pStyle w:val="Tablebodylarge"/>
              <w:rPr>
                <w:rFonts w:ascii="Segoe UI" w:hAnsi="Segoe UI"/>
                <w:color w:val="auto"/>
                <w:szCs w:val="20"/>
                <w:lang w:val="en-US"/>
              </w:rPr>
            </w:pPr>
          </w:p>
        </w:tc>
      </w:tr>
      <w:bookmarkStart w:id="73" w:name="Table_BSEE_Activity_Statistics"/>
      <w:bookmarkEnd w:id="73"/>
      <w:tr w:rsidR="00802001" w:rsidRPr="008C7EE1" w14:paraId="41B41EF2" w14:textId="77777777" w:rsidTr="008D002F">
        <w:trPr>
          <w:cantSplit/>
          <w:trHeight w:val="1134"/>
        </w:trPr>
        <w:tc>
          <w:tcPr>
            <w:tcW w:w="1530" w:type="dxa"/>
            <w:vMerge w:val="restart"/>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hideMark/>
          </w:tcPr>
          <w:p w14:paraId="615E9C63" w14:textId="77777777" w:rsidR="00FE1DAD" w:rsidRPr="000B0D2C" w:rsidRDefault="00FE1DAD" w:rsidP="002F04B9">
            <w:pPr>
              <w:pStyle w:val="Tablebodylarge"/>
              <w:rPr>
                <w:b/>
                <w:bCs/>
                <w:color w:val="auto"/>
                <w:u w:val="single"/>
                <w:lang w:val="en-US"/>
              </w:rPr>
            </w:pPr>
            <w:r w:rsidRPr="000B0D2C">
              <w:fldChar w:fldCharType="begin"/>
            </w:r>
            <w:r w:rsidRPr="000B0D2C">
              <w:rPr>
                <w:b/>
                <w:bCs/>
                <w:color w:val="0000FF"/>
                <w:lang w:val="en-US"/>
              </w:rPr>
              <w:instrText xml:space="preserve"> HYPERLINK "https://www.bsee.gov/resources-tools/planning-preparedness/hurricane/activity-statistics-update" \t "_blank" </w:instrText>
            </w:r>
            <w:r w:rsidRPr="000B0D2C">
              <w:fldChar w:fldCharType="separate"/>
            </w:r>
            <w:r w:rsidRPr="000B0D2C">
              <w:rPr>
                <w:rStyle w:val="normaltextrun"/>
                <w:b/>
                <w:bCs/>
                <w:color w:val="0000FF"/>
                <w:u w:val="single"/>
                <w:lang w:val="en-US"/>
              </w:rPr>
              <w:t>BSEE Activity Statistics Update</w:t>
            </w:r>
            <w:r w:rsidRPr="000B0D2C">
              <w:rPr>
                <w:rStyle w:val="normaltextrun"/>
                <w:b/>
                <w:bCs/>
                <w:color w:val="0000FF"/>
                <w:u w:val="single"/>
                <w:lang w:val="en-US"/>
              </w:rPr>
              <w:fldChar w:fldCharType="end"/>
            </w:r>
            <w:r w:rsidRPr="000B0D2C">
              <w:rPr>
                <w:rStyle w:val="eop"/>
                <w:b/>
                <w:bCs/>
                <w:color w:val="0000FF"/>
                <w:u w:val="single"/>
                <w:lang w:val="en-US"/>
              </w:rPr>
              <w:t> </w:t>
            </w:r>
          </w:p>
        </w:tc>
        <w:tc>
          <w:tcPr>
            <w:tcW w:w="12870" w:type="dxa"/>
            <w:gridSpan w:val="3"/>
            <w:tcBorders>
              <w:top w:val="single" w:sz="12" w:space="0" w:color="E7E6E6" w:themeColor="background2"/>
              <w:left w:val="single" w:sz="12" w:space="0" w:color="E7E6E6" w:themeColor="background2"/>
              <w:bottom w:val="single" w:sz="4" w:space="0" w:color="F2F2F2" w:themeColor="background1" w:themeShade="F2"/>
              <w:right w:val="single" w:sz="12" w:space="0" w:color="E7E6E6" w:themeColor="background2"/>
            </w:tcBorders>
            <w:shd w:val="clear" w:color="auto" w:fill="FFFFFF" w:themeFill="background1"/>
            <w:hideMark/>
          </w:tcPr>
          <w:p w14:paraId="05A262C7" w14:textId="76A38F57" w:rsidR="00FE1DAD" w:rsidRPr="008C7EE1" w:rsidRDefault="00FE1DAD" w:rsidP="002F04B9">
            <w:pPr>
              <w:pStyle w:val="Tablebodylarge"/>
              <w:rPr>
                <w:rFonts w:ascii="Segoe UI" w:hAnsi="Segoe UI"/>
                <w:color w:val="auto"/>
                <w:szCs w:val="20"/>
                <w:lang w:val="en-US"/>
              </w:rPr>
            </w:pPr>
            <w:r w:rsidRPr="008C7EE1">
              <w:rPr>
                <w:rStyle w:val="normaltextrun"/>
                <w:rFonts w:cs="Segoe UI"/>
                <w:color w:val="auto"/>
                <w:szCs w:val="20"/>
                <w:lang w:val="en-US"/>
              </w:rPr>
              <w:t xml:space="preserve">As severe weather systems move into the Gulf of Mexico and threaten oil and gas production facilities and drilling rigs, operators begin the process of shutting-in production and evacuating personnel from the offshore facilities and rigs. The </w:t>
            </w:r>
            <w:r w:rsidR="00DF2371" w:rsidRPr="008C7EE1">
              <w:rPr>
                <w:rStyle w:val="normaltextrun"/>
                <w:rFonts w:cs="Segoe UI"/>
                <w:color w:val="auto"/>
                <w:szCs w:val="20"/>
                <w:lang w:val="en-US"/>
              </w:rPr>
              <w:t xml:space="preserve">Bureau of </w:t>
            </w:r>
            <w:r w:rsidR="00CA4091" w:rsidRPr="008C7EE1">
              <w:rPr>
                <w:rStyle w:val="normaltextrun"/>
                <w:rFonts w:cs="Segoe UI"/>
                <w:color w:val="auto"/>
                <w:szCs w:val="20"/>
                <w:lang w:val="en-US"/>
              </w:rPr>
              <w:t>Safety and Environmental Enforcement (</w:t>
            </w:r>
            <w:r w:rsidRPr="008C7EE1">
              <w:rPr>
                <w:rStyle w:val="normaltextrun"/>
                <w:rFonts w:cs="Segoe UI"/>
                <w:color w:val="auto"/>
                <w:szCs w:val="20"/>
                <w:lang w:val="en-US"/>
              </w:rPr>
              <w:t>BSEE</w:t>
            </w:r>
            <w:r w:rsidR="00CA4091" w:rsidRPr="008C7EE1">
              <w:rPr>
                <w:rStyle w:val="normaltextrun"/>
                <w:rFonts w:cs="Segoe UI"/>
                <w:color w:val="auto"/>
                <w:szCs w:val="20"/>
                <w:lang w:val="en-US"/>
              </w:rPr>
              <w:t>)</w:t>
            </w:r>
            <w:r w:rsidRPr="008C7EE1">
              <w:rPr>
                <w:rStyle w:val="normaltextrun"/>
                <w:rFonts w:cs="Segoe UI"/>
                <w:color w:val="auto"/>
                <w:szCs w:val="20"/>
                <w:lang w:val="en-US"/>
              </w:rPr>
              <w:t xml:space="preserve"> Gulf Region Hurricane Response Team is activated</w:t>
            </w:r>
            <w:r w:rsidR="00EC0035" w:rsidRPr="008C7EE1">
              <w:rPr>
                <w:rStyle w:val="normaltextrun"/>
                <w:rFonts w:cs="Segoe UI"/>
                <w:color w:val="auto"/>
                <w:szCs w:val="20"/>
                <w:lang w:val="en-US"/>
              </w:rPr>
              <w:t>, which</w:t>
            </w:r>
            <w:r w:rsidRPr="008C7EE1">
              <w:rPr>
                <w:rStyle w:val="normaltextrun"/>
                <w:rFonts w:cs="Segoe UI"/>
                <w:color w:val="auto"/>
                <w:szCs w:val="20"/>
                <w:lang w:val="en-US"/>
              </w:rPr>
              <w:t xml:space="preserve"> monitor</w:t>
            </w:r>
            <w:r w:rsidR="00EC0035" w:rsidRPr="008C7EE1">
              <w:rPr>
                <w:rStyle w:val="normaltextrun"/>
                <w:rFonts w:cs="Segoe UI"/>
                <w:color w:val="auto"/>
                <w:szCs w:val="20"/>
                <w:lang w:val="en-US"/>
              </w:rPr>
              <w:t>s</w:t>
            </w:r>
            <w:r w:rsidRPr="008C7EE1">
              <w:rPr>
                <w:rStyle w:val="normaltextrun"/>
                <w:rFonts w:cs="Segoe UI"/>
                <w:color w:val="auto"/>
                <w:szCs w:val="20"/>
                <w:lang w:val="en-US"/>
              </w:rPr>
              <w:t xml:space="preserve"> and report</w:t>
            </w:r>
            <w:r w:rsidR="00EC0035" w:rsidRPr="008C7EE1">
              <w:rPr>
                <w:rStyle w:val="normaltextrun"/>
                <w:rFonts w:cs="Segoe UI"/>
                <w:color w:val="auto"/>
                <w:szCs w:val="20"/>
                <w:lang w:val="en-US"/>
              </w:rPr>
              <w:t>s</w:t>
            </w:r>
            <w:r w:rsidRPr="008C7EE1">
              <w:rPr>
                <w:rStyle w:val="normaltextrun"/>
                <w:rFonts w:cs="Segoe UI"/>
                <w:color w:val="auto"/>
                <w:szCs w:val="20"/>
                <w:lang w:val="en-US"/>
              </w:rPr>
              <w:t xml:space="preserve"> production shut-in and evacuations that have taken place daily. These activity statistics updates are posted at 2:00 p.m. ET</w:t>
            </w:r>
            <w:r w:rsidRPr="008C7EE1" w:rsidDel="00EC0035">
              <w:rPr>
                <w:rStyle w:val="normaltextrun"/>
                <w:rFonts w:cs="Segoe UI"/>
                <w:color w:val="auto"/>
                <w:szCs w:val="20"/>
                <w:lang w:val="en-US"/>
              </w:rPr>
              <w:t xml:space="preserve"> </w:t>
            </w:r>
            <w:r w:rsidR="00EC0035" w:rsidRPr="008C7EE1">
              <w:rPr>
                <w:rStyle w:val="normaltextrun"/>
                <w:rFonts w:cs="Segoe UI"/>
                <w:color w:val="auto"/>
                <w:szCs w:val="20"/>
                <w:lang w:val="en-US"/>
              </w:rPr>
              <w:t xml:space="preserve">every </w:t>
            </w:r>
            <w:r w:rsidRPr="008C7EE1">
              <w:rPr>
                <w:rStyle w:val="normaltextrun"/>
                <w:rFonts w:cs="Segoe UI"/>
                <w:color w:val="auto"/>
                <w:szCs w:val="20"/>
                <w:lang w:val="en-US"/>
              </w:rPr>
              <w:t>day during the storm event.</w:t>
            </w:r>
            <w:r w:rsidRPr="008C7EE1">
              <w:rPr>
                <w:rStyle w:val="eop"/>
                <w:rFonts w:cs="Segoe UI"/>
                <w:color w:val="auto"/>
                <w:szCs w:val="20"/>
                <w:lang w:val="en-US"/>
              </w:rPr>
              <w:t> </w:t>
            </w:r>
          </w:p>
        </w:tc>
      </w:tr>
      <w:tr w:rsidR="00802001" w:rsidRPr="008C7EE1" w14:paraId="47614079" w14:textId="77777777" w:rsidTr="008D002F">
        <w:trPr>
          <w:cantSplit/>
          <w:trHeight w:val="960"/>
        </w:trPr>
        <w:tc>
          <w:tcPr>
            <w:tcW w:w="1530" w:type="dxa"/>
            <w:vMerge/>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hideMark/>
          </w:tcPr>
          <w:p w14:paraId="3613FBA9" w14:textId="77777777" w:rsidR="00FE1DAD" w:rsidRPr="008C7EE1" w:rsidRDefault="00FE1DAD" w:rsidP="002F04B9">
            <w:pPr>
              <w:pStyle w:val="Tablebodylarge"/>
              <w:rPr>
                <w:color w:val="auto"/>
                <w:u w:val="single"/>
                <w:lang w:val="en-US"/>
              </w:rPr>
            </w:pPr>
          </w:p>
        </w:tc>
        <w:tc>
          <w:tcPr>
            <w:tcW w:w="12870" w:type="dxa"/>
            <w:gridSpan w:val="3"/>
            <w:tcBorders>
              <w:top w:val="single" w:sz="4" w:space="0" w:color="F2F2F2" w:themeColor="background1" w:themeShade="F2"/>
              <w:left w:val="single" w:sz="12" w:space="0" w:color="E7E6E6" w:themeColor="background2"/>
              <w:bottom w:val="single" w:sz="12" w:space="0" w:color="E7E6E6" w:themeColor="background2"/>
              <w:right w:val="single" w:sz="12" w:space="0" w:color="E7E6E6" w:themeColor="background2"/>
            </w:tcBorders>
            <w:shd w:val="clear" w:color="auto" w:fill="FFFFFF" w:themeFill="background1"/>
            <w:hideMark/>
          </w:tcPr>
          <w:p w14:paraId="1E9B5038" w14:textId="6E1D4E1F" w:rsidR="00DF2371" w:rsidRPr="00BF606C" w:rsidRDefault="00FE1DAD">
            <w:pPr>
              <w:pStyle w:val="Tablebodylarge"/>
              <w:rPr>
                <w:rFonts w:ascii="Segoe UI" w:hAnsi="Segoe UI"/>
                <w:color w:val="auto"/>
                <w:szCs w:val="20"/>
                <w:lang w:val="en-US"/>
              </w:rPr>
            </w:pPr>
            <w:r w:rsidRPr="00BF606C">
              <w:rPr>
                <w:rStyle w:val="normaltextrun"/>
                <w:rFonts w:cs="Segoe UI"/>
                <w:color w:val="auto"/>
                <w:szCs w:val="20"/>
              </w:rPr>
              <w:t xml:space="preserve">SLTT officials can view the daily BSEE data on shut-in offshore production of crude oil and natural gas as an indicator of a crude oil and/or natural gas supply imbalance </w:t>
            </w:r>
            <w:r w:rsidR="00EC0035" w:rsidRPr="00BF606C">
              <w:rPr>
                <w:rStyle w:val="normaltextrun"/>
                <w:rFonts w:cs="Segoe UI"/>
                <w:color w:val="auto"/>
                <w:szCs w:val="20"/>
              </w:rPr>
              <w:t xml:space="preserve">that </w:t>
            </w:r>
            <w:r w:rsidRPr="00BF606C">
              <w:rPr>
                <w:rStyle w:val="normaltextrun"/>
                <w:rFonts w:cs="Segoe UI"/>
                <w:color w:val="auto"/>
                <w:szCs w:val="20"/>
              </w:rPr>
              <w:t xml:space="preserve">could cause refineries to shut down or reduce production or </w:t>
            </w:r>
            <w:r w:rsidR="00EC0035" w:rsidRPr="00BF606C">
              <w:rPr>
                <w:rStyle w:val="normaltextrun"/>
                <w:rFonts w:cs="Segoe UI"/>
                <w:color w:val="auto"/>
                <w:szCs w:val="20"/>
              </w:rPr>
              <w:t xml:space="preserve">result in </w:t>
            </w:r>
            <w:r w:rsidRPr="00BF606C">
              <w:rPr>
                <w:rStyle w:val="normaltextrun"/>
                <w:rFonts w:cs="Segoe UI"/>
                <w:color w:val="auto"/>
                <w:szCs w:val="20"/>
              </w:rPr>
              <w:t>potential shortfalls of natural gas into major pipeline systems.</w:t>
            </w:r>
            <w:r w:rsidRPr="00BF606C">
              <w:rPr>
                <w:rStyle w:val="eop"/>
                <w:rFonts w:cs="Segoe UI"/>
                <w:color w:val="auto"/>
                <w:szCs w:val="20"/>
              </w:rPr>
              <w:t> </w:t>
            </w:r>
            <w:r w:rsidR="00DF2371" w:rsidRPr="00BF606C" w:rsidDel="00DF2371">
              <w:rPr>
                <w:rFonts w:ascii="Segoe UI" w:hAnsi="Segoe UI"/>
                <w:color w:val="auto"/>
                <w:szCs w:val="20"/>
              </w:rPr>
              <w:t xml:space="preserve"> </w:t>
            </w:r>
          </w:p>
        </w:tc>
      </w:tr>
      <w:bookmarkStart w:id="74" w:name="Table_HHS_emPOWER_map"/>
      <w:bookmarkEnd w:id="74"/>
      <w:tr w:rsidR="00802001" w:rsidRPr="008C7EE1" w14:paraId="09582591" w14:textId="77777777" w:rsidTr="008D002F">
        <w:trPr>
          <w:cantSplit/>
          <w:trHeight w:val="1134"/>
        </w:trPr>
        <w:tc>
          <w:tcPr>
            <w:tcW w:w="1530" w:type="dxa"/>
            <w:vMerge w:val="restart"/>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hideMark/>
          </w:tcPr>
          <w:p w14:paraId="78F32A69" w14:textId="77777777" w:rsidR="00FE1DAD" w:rsidRPr="000B0D2C" w:rsidRDefault="00FE1DAD" w:rsidP="002F04B9">
            <w:pPr>
              <w:pStyle w:val="Tablebodylarge"/>
              <w:rPr>
                <w:color w:val="auto"/>
                <w:u w:val="single"/>
                <w:lang w:val="en-US"/>
              </w:rPr>
            </w:pPr>
            <w:r w:rsidRPr="000B0D2C">
              <w:fldChar w:fldCharType="begin"/>
            </w:r>
            <w:r w:rsidRPr="000B0D2C">
              <w:rPr>
                <w:color w:val="0000FF"/>
                <w:lang w:val="en-US"/>
              </w:rPr>
              <w:instrText xml:space="preserve"> HYPERLINK "https://empowermap.hhs.gov/" \t "_blank" </w:instrText>
            </w:r>
            <w:r w:rsidRPr="000B0D2C">
              <w:fldChar w:fldCharType="separate"/>
            </w:r>
            <w:r w:rsidRPr="000B0D2C">
              <w:rPr>
                <w:rStyle w:val="normaltextrun"/>
                <w:color w:val="0000FF"/>
                <w:u w:val="single"/>
                <w:lang w:val="en-US"/>
              </w:rPr>
              <w:t>HHS em</w:t>
            </w:r>
            <w:bookmarkStart w:id="75" w:name="_Hlt100859982"/>
            <w:bookmarkStart w:id="76" w:name="_Hlt100859983"/>
            <w:r w:rsidRPr="000B0D2C">
              <w:rPr>
                <w:rStyle w:val="normaltextrun"/>
                <w:color w:val="0000FF"/>
                <w:u w:val="single"/>
                <w:lang w:val="en-US"/>
              </w:rPr>
              <w:t>P</w:t>
            </w:r>
            <w:bookmarkEnd w:id="75"/>
            <w:bookmarkEnd w:id="76"/>
            <w:r w:rsidRPr="000B0D2C">
              <w:rPr>
                <w:rStyle w:val="normaltextrun"/>
                <w:color w:val="0000FF"/>
                <w:u w:val="single"/>
                <w:lang w:val="en-US"/>
              </w:rPr>
              <w:t>OWER Map</w:t>
            </w:r>
            <w:r w:rsidRPr="000B0D2C">
              <w:rPr>
                <w:rStyle w:val="normaltextrun"/>
                <w:color w:val="0000FF"/>
                <w:u w:val="single"/>
                <w:lang w:val="en-US"/>
              </w:rPr>
              <w:fldChar w:fldCharType="end"/>
            </w:r>
            <w:r w:rsidRPr="000B0D2C">
              <w:rPr>
                <w:rStyle w:val="eop"/>
                <w:color w:val="0000FF"/>
                <w:u w:val="single"/>
                <w:lang w:val="en-US"/>
              </w:rPr>
              <w:t> </w:t>
            </w:r>
          </w:p>
        </w:tc>
        <w:tc>
          <w:tcPr>
            <w:tcW w:w="12870" w:type="dxa"/>
            <w:gridSpan w:val="3"/>
            <w:tcBorders>
              <w:top w:val="single" w:sz="12" w:space="0" w:color="E7E6E6" w:themeColor="background2"/>
              <w:left w:val="single" w:sz="12" w:space="0" w:color="E7E6E6" w:themeColor="background2"/>
              <w:bottom w:val="single" w:sz="4" w:space="0" w:color="F2F2F2" w:themeColor="background1" w:themeShade="F2"/>
              <w:right w:val="single" w:sz="12" w:space="0" w:color="E7E6E6" w:themeColor="background2"/>
            </w:tcBorders>
            <w:shd w:val="clear" w:color="auto" w:fill="FFFFFF" w:themeFill="background1"/>
            <w:hideMark/>
          </w:tcPr>
          <w:p w14:paraId="23AEF0C9" w14:textId="77DC72A4" w:rsidR="00FE1DAD" w:rsidRPr="008C7EE1" w:rsidRDefault="00FE1DAD" w:rsidP="002F04B9">
            <w:pPr>
              <w:pStyle w:val="Tablebodylarge"/>
              <w:rPr>
                <w:rFonts w:ascii="Segoe UI" w:hAnsi="Segoe UI"/>
                <w:color w:val="auto"/>
                <w:sz w:val="18"/>
                <w:szCs w:val="18"/>
                <w:lang w:val="en-US"/>
              </w:rPr>
            </w:pPr>
            <w:r w:rsidRPr="008C7EE1">
              <w:rPr>
                <w:rStyle w:val="normaltextrun"/>
                <w:rFonts w:cs="Segoe UI"/>
                <w:color w:val="auto"/>
                <w:lang w:val="en-US"/>
              </w:rPr>
              <w:t xml:space="preserve">The </w:t>
            </w:r>
            <w:r w:rsidR="00B031BF" w:rsidRPr="008C7EE1">
              <w:rPr>
                <w:rStyle w:val="normaltextrun"/>
                <w:rFonts w:cs="Segoe UI"/>
                <w:color w:val="auto"/>
                <w:lang w:val="en-US"/>
              </w:rPr>
              <w:t>U.S. Department of Health &amp; Human Services (</w:t>
            </w:r>
            <w:r w:rsidRPr="008C7EE1">
              <w:rPr>
                <w:rStyle w:val="normaltextrun"/>
                <w:rFonts w:cs="Segoe UI"/>
                <w:color w:val="auto"/>
                <w:lang w:val="en-US"/>
              </w:rPr>
              <w:t>HHS</w:t>
            </w:r>
            <w:r w:rsidR="00B031BF" w:rsidRPr="008C7EE1">
              <w:rPr>
                <w:rStyle w:val="normaltextrun"/>
                <w:rFonts w:cs="Segoe UI"/>
                <w:color w:val="auto"/>
                <w:lang w:val="en-US"/>
              </w:rPr>
              <w:t>)</w:t>
            </w:r>
            <w:r w:rsidRPr="008C7EE1">
              <w:rPr>
                <w:rStyle w:val="normaltextrun"/>
                <w:rFonts w:cs="Segoe UI"/>
                <w:color w:val="auto"/>
                <w:lang w:val="en-US"/>
              </w:rPr>
              <w:t xml:space="preserve"> emPOWER Map is an interactive online mapping tool that provides a monthly total of Medicare beneficiary claims for electricity-dependent equipment and devices at the national, state, territory, county</w:t>
            </w:r>
            <w:r w:rsidR="00EC0035" w:rsidRPr="008C7EE1">
              <w:rPr>
                <w:rStyle w:val="normaltextrun"/>
                <w:rFonts w:cs="Segoe UI"/>
                <w:color w:val="auto"/>
                <w:lang w:val="en-US"/>
              </w:rPr>
              <w:t>,</w:t>
            </w:r>
            <w:r w:rsidRPr="008C7EE1">
              <w:rPr>
                <w:rStyle w:val="normaltextrun"/>
                <w:rFonts w:cs="Segoe UI"/>
                <w:color w:val="auto"/>
                <w:lang w:val="en-US"/>
              </w:rPr>
              <w:t xml:space="preserve"> and zip code levels. This can also be mapped against near real-time NOAA severe weather and other natural hazard tracking services to help identify impacted areas and estimate the number of electricity-dependent individuals </w:t>
            </w:r>
            <w:r w:rsidR="00EC0035" w:rsidRPr="008C7EE1">
              <w:rPr>
                <w:rStyle w:val="normaltextrun"/>
                <w:rFonts w:cs="Segoe UI"/>
                <w:color w:val="auto"/>
                <w:lang w:val="en-US"/>
              </w:rPr>
              <w:t xml:space="preserve">who </w:t>
            </w:r>
            <w:r w:rsidRPr="008C7EE1">
              <w:rPr>
                <w:rStyle w:val="normaltextrun"/>
                <w:rFonts w:cs="Segoe UI"/>
                <w:color w:val="auto"/>
                <w:lang w:val="en-US"/>
              </w:rPr>
              <w:t>may rapidly seek assistance from first responders, hospitals, and emergency shelters. </w:t>
            </w:r>
            <w:r w:rsidRPr="008C7EE1">
              <w:rPr>
                <w:rStyle w:val="eop"/>
                <w:rFonts w:cs="Segoe UI"/>
                <w:color w:val="auto"/>
                <w:lang w:val="en-US"/>
              </w:rPr>
              <w:t> </w:t>
            </w:r>
          </w:p>
        </w:tc>
      </w:tr>
      <w:tr w:rsidR="00802001" w:rsidRPr="008C7EE1" w14:paraId="51081EF9" w14:textId="77777777" w:rsidTr="00856B22">
        <w:trPr>
          <w:cantSplit/>
          <w:trHeight w:val="4875"/>
        </w:trPr>
        <w:tc>
          <w:tcPr>
            <w:tcW w:w="1530" w:type="dxa"/>
            <w:vMerge/>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hideMark/>
          </w:tcPr>
          <w:p w14:paraId="15A5D749" w14:textId="77777777" w:rsidR="00FE1DAD" w:rsidRPr="000B0D2C" w:rsidRDefault="00FE1DAD" w:rsidP="002F04B9">
            <w:pPr>
              <w:pStyle w:val="Tablebodylarge"/>
              <w:rPr>
                <w:rFonts w:ascii="Segoe UI" w:hAnsi="Segoe UI" w:cs="Segoe UI"/>
                <w:color w:val="auto"/>
                <w:sz w:val="18"/>
                <w:szCs w:val="18"/>
                <w:lang w:val="en-US"/>
              </w:rPr>
            </w:pPr>
          </w:p>
        </w:tc>
        <w:tc>
          <w:tcPr>
            <w:tcW w:w="12870" w:type="dxa"/>
            <w:gridSpan w:val="3"/>
            <w:tcBorders>
              <w:top w:val="single" w:sz="4" w:space="0" w:color="F2F2F2" w:themeColor="background1" w:themeShade="F2"/>
              <w:left w:val="single" w:sz="12" w:space="0" w:color="E7E6E6" w:themeColor="background2"/>
              <w:bottom w:val="single" w:sz="12" w:space="0" w:color="E7E6E6" w:themeColor="background2"/>
              <w:right w:val="single" w:sz="12" w:space="0" w:color="E7E6E6" w:themeColor="background2"/>
            </w:tcBorders>
            <w:shd w:val="clear" w:color="auto" w:fill="FFFFFF" w:themeFill="background1"/>
            <w:hideMark/>
          </w:tcPr>
          <w:p w14:paraId="1640DA6C" w14:textId="521C61DD" w:rsidR="00FE1DAD" w:rsidRPr="008C7EE1" w:rsidRDefault="00FE1DAD" w:rsidP="002F04B9">
            <w:pPr>
              <w:pStyle w:val="Tablebodylarge"/>
              <w:rPr>
                <w:rFonts w:ascii="Segoe UI" w:hAnsi="Segoe UI"/>
                <w:color w:val="auto"/>
                <w:sz w:val="18"/>
                <w:szCs w:val="18"/>
                <w:lang w:val="en-US"/>
              </w:rPr>
            </w:pPr>
            <w:r w:rsidRPr="008C7EE1">
              <w:rPr>
                <w:rStyle w:val="normaltextrun"/>
                <w:rFonts w:cs="Segoe UI"/>
                <w:color w:val="auto"/>
                <w:lang w:val="en-US"/>
              </w:rPr>
              <w:t xml:space="preserve">SLTT officials can use this mapping tool </w:t>
            </w:r>
            <w:r w:rsidR="00500942" w:rsidRPr="008C7EE1">
              <w:rPr>
                <w:rStyle w:val="normaltextrun"/>
                <w:rFonts w:cs="Segoe UI"/>
                <w:color w:val="auto"/>
                <w:lang w:val="en-US"/>
              </w:rPr>
              <w:t>when</w:t>
            </w:r>
            <w:r w:rsidRPr="008C7EE1">
              <w:rPr>
                <w:rStyle w:val="normaltextrun"/>
                <w:rFonts w:cs="Segoe UI"/>
                <w:color w:val="auto"/>
                <w:lang w:val="en-US"/>
              </w:rPr>
              <w:t xml:space="preserve"> work</w:t>
            </w:r>
            <w:r w:rsidR="00500942" w:rsidRPr="008C7EE1">
              <w:rPr>
                <w:rStyle w:val="normaltextrun"/>
                <w:rFonts w:cs="Segoe UI"/>
                <w:color w:val="auto"/>
                <w:lang w:val="en-US"/>
              </w:rPr>
              <w:t>ing</w:t>
            </w:r>
            <w:r w:rsidRPr="008C7EE1">
              <w:rPr>
                <w:rStyle w:val="normaltextrun"/>
                <w:rFonts w:cs="Segoe UI"/>
                <w:color w:val="auto"/>
                <w:lang w:val="en-US"/>
              </w:rPr>
              <w:t xml:space="preserve"> with health officials and electric utilities to </w:t>
            </w:r>
            <w:r w:rsidR="00500942" w:rsidRPr="008C7EE1">
              <w:rPr>
                <w:rStyle w:val="normaltextrun"/>
                <w:rFonts w:cs="Segoe UI"/>
                <w:color w:val="auto"/>
                <w:lang w:val="en-US"/>
              </w:rPr>
              <w:t xml:space="preserve">help </w:t>
            </w:r>
            <w:r w:rsidRPr="008C7EE1">
              <w:rPr>
                <w:rStyle w:val="normaltextrun"/>
                <w:rFonts w:cs="Segoe UI"/>
                <w:color w:val="auto"/>
                <w:lang w:val="en-US"/>
              </w:rPr>
              <w:t xml:space="preserve">minimize health impacts of prolonged power outages due to storms and other disasters on vulnerable residents. </w:t>
            </w:r>
            <w:r w:rsidRPr="00614B0C">
              <w:rPr>
                <w:noProof/>
                <w:color w:val="auto"/>
                <w:lang w:val="en-US"/>
              </w:rPr>
              <w:drawing>
                <wp:anchor distT="0" distB="0" distL="114300" distR="114300" simplePos="0" relativeHeight="251684915" behindDoc="0" locked="0" layoutInCell="1" allowOverlap="1" wp14:anchorId="12190FBD" wp14:editId="3966408F">
                  <wp:simplePos x="1476375" y="2181225"/>
                  <wp:positionH relativeFrom="margin">
                    <wp:align>left</wp:align>
                  </wp:positionH>
                  <wp:positionV relativeFrom="margin">
                    <wp:align>top</wp:align>
                  </wp:positionV>
                  <wp:extent cx="5943600" cy="2929890"/>
                  <wp:effectExtent l="0" t="0" r="0" b="3810"/>
                  <wp:wrapSquare wrapText="bothSides"/>
                  <wp:docPr id="18" name="Picture 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website&#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2929890"/>
                          </a:xfrm>
                          <a:prstGeom prst="rect">
                            <a:avLst/>
                          </a:prstGeom>
                          <a:noFill/>
                          <a:ln>
                            <a:noFill/>
                          </a:ln>
                        </pic:spPr>
                      </pic:pic>
                    </a:graphicData>
                  </a:graphic>
                </wp:anchor>
              </w:drawing>
            </w:r>
          </w:p>
        </w:tc>
      </w:tr>
      <w:tr w:rsidR="00802001" w:rsidRPr="008C7EE1" w14:paraId="203BED7C" w14:textId="77777777" w:rsidTr="00C86F03">
        <w:trPr>
          <w:cantSplit/>
          <w:trHeight w:val="987"/>
        </w:trPr>
        <w:tc>
          <w:tcPr>
            <w:tcW w:w="1530" w:type="dxa"/>
            <w:vMerge w:val="restart"/>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hideMark/>
          </w:tcPr>
          <w:p w14:paraId="03372C90" w14:textId="17B7BD3A" w:rsidR="00FE1DAD" w:rsidRPr="000B0D2C" w:rsidRDefault="00FE1DAD" w:rsidP="002F04B9">
            <w:pPr>
              <w:pStyle w:val="Tablebodylarge"/>
              <w:rPr>
                <w:rFonts w:ascii="Segoe UI" w:hAnsi="Segoe UI" w:cs="Segoe UI"/>
                <w:color w:val="auto"/>
                <w:sz w:val="18"/>
                <w:szCs w:val="18"/>
                <w:lang w:val="en-US"/>
              </w:rPr>
            </w:pPr>
            <w:bookmarkStart w:id="77" w:name="Table_GasBuddy"/>
            <w:bookmarkEnd w:id="77"/>
            <w:r w:rsidRPr="000B0D2C">
              <w:rPr>
                <w:rStyle w:val="normaltextrun"/>
                <w:rFonts w:cs="Segoe UI"/>
                <w:color w:val="auto"/>
                <w:sz w:val="22"/>
                <w:szCs w:val="22"/>
                <w:lang w:val="en-US"/>
              </w:rPr>
              <w:t>RTO/ISO Website</w:t>
            </w:r>
            <w:r w:rsidRPr="000B0D2C">
              <w:rPr>
                <w:rStyle w:val="eop"/>
                <w:rFonts w:cs="Segoe UI"/>
                <w:color w:val="auto"/>
                <w:sz w:val="22"/>
                <w:szCs w:val="22"/>
                <w:lang w:val="en-US"/>
              </w:rPr>
              <w:t> </w:t>
            </w:r>
          </w:p>
        </w:tc>
        <w:tc>
          <w:tcPr>
            <w:tcW w:w="12870" w:type="dxa"/>
            <w:gridSpan w:val="3"/>
            <w:tcBorders>
              <w:top w:val="single" w:sz="12" w:space="0" w:color="E7E6E6" w:themeColor="background2"/>
              <w:left w:val="single" w:sz="12" w:space="0" w:color="E7E6E6" w:themeColor="background2"/>
              <w:bottom w:val="single" w:sz="4" w:space="0" w:color="F2F2F2" w:themeColor="background1" w:themeShade="F2"/>
              <w:right w:val="single" w:sz="12" w:space="0" w:color="E7E6E6" w:themeColor="background2"/>
            </w:tcBorders>
            <w:shd w:val="clear" w:color="auto" w:fill="FFFFFF" w:themeFill="background1"/>
            <w:hideMark/>
          </w:tcPr>
          <w:p w14:paraId="76B53194" w14:textId="2F99C57F" w:rsidR="00FE1DAD" w:rsidRPr="008C7EE1" w:rsidRDefault="00FE1DAD" w:rsidP="002F04B9">
            <w:pPr>
              <w:pStyle w:val="Tablebodylarge"/>
              <w:rPr>
                <w:rFonts w:ascii="Segoe UI" w:hAnsi="Segoe UI"/>
                <w:color w:val="auto"/>
                <w:szCs w:val="20"/>
                <w:lang w:val="en-US"/>
              </w:rPr>
            </w:pPr>
            <w:r w:rsidRPr="008C7EE1">
              <w:rPr>
                <w:rStyle w:val="normaltextrun"/>
                <w:rFonts w:cs="Segoe UI"/>
                <w:color w:val="auto"/>
                <w:szCs w:val="20"/>
                <w:lang w:val="en-US"/>
              </w:rPr>
              <w:t xml:space="preserve">Some states’ electric grid is operated by an </w:t>
            </w:r>
            <w:r w:rsidR="00314036" w:rsidRPr="008C7EE1">
              <w:rPr>
                <w:rStyle w:val="normaltextrun"/>
                <w:rFonts w:cs="Segoe UI"/>
                <w:color w:val="auto"/>
                <w:szCs w:val="20"/>
                <w:lang w:val="en-US"/>
              </w:rPr>
              <w:t xml:space="preserve">RTO or </w:t>
            </w:r>
            <w:r w:rsidRPr="008C7EE1">
              <w:rPr>
                <w:rStyle w:val="normaltextrun"/>
                <w:rFonts w:cs="Segoe UI"/>
                <w:color w:val="auto"/>
                <w:szCs w:val="20"/>
                <w:lang w:val="en-US"/>
              </w:rPr>
              <w:t>ISO.</w:t>
            </w:r>
            <w:r w:rsidRPr="008C7EE1" w:rsidDel="005A33AC">
              <w:rPr>
                <w:rStyle w:val="normaltextrun"/>
                <w:rFonts w:cs="Segoe UI"/>
                <w:color w:val="auto"/>
                <w:szCs w:val="20"/>
                <w:lang w:val="en-US"/>
              </w:rPr>
              <w:t xml:space="preserve"> </w:t>
            </w:r>
            <w:r w:rsidR="005A33AC" w:rsidRPr="008C7EE1">
              <w:rPr>
                <w:rStyle w:val="normaltextrun"/>
                <w:rFonts w:cs="Segoe UI"/>
                <w:color w:val="auto"/>
                <w:szCs w:val="20"/>
                <w:lang w:val="en-US"/>
              </w:rPr>
              <w:t xml:space="preserve">Every </w:t>
            </w:r>
            <w:r w:rsidR="00314036" w:rsidRPr="008C7EE1">
              <w:rPr>
                <w:rStyle w:val="normaltextrun"/>
                <w:rFonts w:cs="Segoe UI"/>
                <w:color w:val="auto"/>
                <w:szCs w:val="20"/>
                <w:lang w:val="en-US"/>
              </w:rPr>
              <w:t>RTO</w:t>
            </w:r>
            <w:r w:rsidRPr="008C7EE1">
              <w:rPr>
                <w:rStyle w:val="normaltextrun"/>
                <w:rFonts w:cs="Segoe UI"/>
                <w:color w:val="auto"/>
                <w:szCs w:val="20"/>
                <w:lang w:val="en-US"/>
              </w:rPr>
              <w:t>/</w:t>
            </w:r>
            <w:r w:rsidR="00314036" w:rsidRPr="008C7EE1">
              <w:rPr>
                <w:rStyle w:val="normaltextrun"/>
                <w:rFonts w:cs="Segoe UI"/>
                <w:color w:val="auto"/>
                <w:szCs w:val="20"/>
                <w:lang w:val="en-US"/>
              </w:rPr>
              <w:t xml:space="preserve">ISO </w:t>
            </w:r>
            <w:r w:rsidRPr="008C7EE1">
              <w:rPr>
                <w:rStyle w:val="normaltextrun"/>
                <w:rFonts w:cs="Segoe UI"/>
                <w:color w:val="auto"/>
                <w:szCs w:val="20"/>
                <w:lang w:val="en-US"/>
              </w:rPr>
              <w:t>has a website with information about the status of their grid and current generation and electricity demand, interchange with other grids, forecasts for the coming days</w:t>
            </w:r>
            <w:r w:rsidR="005A33AC" w:rsidRPr="008C7EE1">
              <w:rPr>
                <w:rStyle w:val="normaltextrun"/>
                <w:rFonts w:cs="Segoe UI"/>
                <w:color w:val="auto"/>
                <w:szCs w:val="20"/>
                <w:lang w:val="en-US"/>
              </w:rPr>
              <w:t>,</w:t>
            </w:r>
            <w:r w:rsidRPr="008C7EE1">
              <w:rPr>
                <w:rStyle w:val="normaltextrun"/>
                <w:rFonts w:cs="Segoe UI"/>
                <w:color w:val="auto"/>
                <w:szCs w:val="20"/>
                <w:lang w:val="en-US"/>
              </w:rPr>
              <w:t xml:space="preserve"> and more. These sites </w:t>
            </w:r>
            <w:r w:rsidR="005A33AC" w:rsidRPr="008C7EE1">
              <w:rPr>
                <w:rStyle w:val="normaltextrun"/>
                <w:rFonts w:cs="Segoe UI"/>
                <w:color w:val="auto"/>
                <w:szCs w:val="20"/>
                <w:lang w:val="en-US"/>
              </w:rPr>
              <w:t>will</w:t>
            </w:r>
            <w:r w:rsidRPr="008C7EE1" w:rsidDel="005A33AC">
              <w:rPr>
                <w:rStyle w:val="normaltextrun"/>
                <w:rFonts w:cs="Segoe UI"/>
                <w:color w:val="auto"/>
                <w:szCs w:val="20"/>
                <w:lang w:val="en-US"/>
              </w:rPr>
              <w:t xml:space="preserve"> </w:t>
            </w:r>
            <w:r w:rsidRPr="008C7EE1">
              <w:rPr>
                <w:rStyle w:val="normaltextrun"/>
                <w:rFonts w:cs="Segoe UI"/>
                <w:color w:val="auto"/>
                <w:szCs w:val="20"/>
                <w:lang w:val="en-US"/>
              </w:rPr>
              <w:t>also post any of the three Energy Emergency Alert (EEA) levels if the balancing authority experienc</w:t>
            </w:r>
            <w:r w:rsidR="005A33AC" w:rsidRPr="008C7EE1">
              <w:rPr>
                <w:rStyle w:val="normaltextrun"/>
                <w:rFonts w:cs="Segoe UI"/>
                <w:color w:val="auto"/>
                <w:szCs w:val="20"/>
                <w:lang w:val="en-US"/>
              </w:rPr>
              <w:t>es</w:t>
            </w:r>
            <w:r w:rsidRPr="008C7EE1">
              <w:rPr>
                <w:rStyle w:val="normaltextrun"/>
                <w:rFonts w:cs="Segoe UI"/>
                <w:color w:val="auto"/>
                <w:szCs w:val="20"/>
                <w:lang w:val="en-US"/>
              </w:rPr>
              <w:t xml:space="preserve"> conditions requiring emergency operations. </w:t>
            </w:r>
            <w:r w:rsidRPr="008C7EE1">
              <w:rPr>
                <w:rStyle w:val="eop"/>
                <w:rFonts w:cs="Segoe UI"/>
                <w:color w:val="auto"/>
                <w:szCs w:val="20"/>
                <w:lang w:val="en-US"/>
              </w:rPr>
              <w:t> </w:t>
            </w:r>
          </w:p>
        </w:tc>
      </w:tr>
      <w:tr w:rsidR="00802001" w:rsidRPr="008C7EE1" w14:paraId="79B2BB12" w14:textId="77777777" w:rsidTr="00856B22">
        <w:trPr>
          <w:cantSplit/>
          <w:trHeight w:val="4587"/>
        </w:trPr>
        <w:tc>
          <w:tcPr>
            <w:tcW w:w="1530" w:type="dxa"/>
            <w:vMerge/>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hideMark/>
          </w:tcPr>
          <w:p w14:paraId="36127C0C" w14:textId="77777777" w:rsidR="00FE1DAD" w:rsidRPr="008C7EE1" w:rsidRDefault="00FE1DAD" w:rsidP="002F04B9">
            <w:pPr>
              <w:pStyle w:val="Tablebodylarge"/>
              <w:rPr>
                <w:rFonts w:ascii="Segoe UI" w:hAnsi="Segoe UI" w:cs="Segoe UI"/>
                <w:b/>
                <w:color w:val="auto"/>
                <w:sz w:val="18"/>
                <w:szCs w:val="18"/>
                <w:lang w:val="en-US"/>
              </w:rPr>
            </w:pPr>
          </w:p>
        </w:tc>
        <w:tc>
          <w:tcPr>
            <w:tcW w:w="12870" w:type="dxa"/>
            <w:gridSpan w:val="3"/>
            <w:tcBorders>
              <w:top w:val="single" w:sz="4" w:space="0" w:color="F2F2F2" w:themeColor="background1" w:themeShade="F2"/>
              <w:left w:val="single" w:sz="12" w:space="0" w:color="E7E6E6" w:themeColor="background2"/>
              <w:bottom w:val="single" w:sz="12" w:space="0" w:color="E7E6E6" w:themeColor="background2"/>
              <w:right w:val="single" w:sz="12" w:space="0" w:color="E7E6E6" w:themeColor="background2"/>
            </w:tcBorders>
            <w:shd w:val="clear" w:color="auto" w:fill="FFFFFF" w:themeFill="background1"/>
            <w:hideMark/>
          </w:tcPr>
          <w:p w14:paraId="7E2DB591" w14:textId="2D4E3AB4" w:rsidR="00FE1DAD" w:rsidRPr="008C7EE1" w:rsidRDefault="00314036" w:rsidP="002F04B9">
            <w:pPr>
              <w:pStyle w:val="Tablebodylarge"/>
              <w:rPr>
                <w:rFonts w:ascii="Segoe UI" w:hAnsi="Segoe UI"/>
                <w:color w:val="auto"/>
                <w:szCs w:val="20"/>
                <w:lang w:val="en-US"/>
              </w:rPr>
            </w:pPr>
            <w:r w:rsidRPr="008C7EE1">
              <w:rPr>
                <w:rStyle w:val="normaltextrun"/>
                <w:rFonts w:cs="Segoe UI"/>
                <w:color w:val="auto"/>
                <w:szCs w:val="20"/>
                <w:lang w:val="en-US"/>
              </w:rPr>
              <w:t xml:space="preserve">Users </w:t>
            </w:r>
            <w:r w:rsidR="0037516A" w:rsidRPr="008C7EE1">
              <w:rPr>
                <w:rStyle w:val="normaltextrun"/>
                <w:rFonts w:cs="Segoe UI"/>
                <w:color w:val="auto"/>
                <w:szCs w:val="20"/>
                <w:lang w:val="en-US"/>
              </w:rPr>
              <w:t>in Texas</w:t>
            </w:r>
            <w:r w:rsidR="000C4026" w:rsidRPr="008C7EE1">
              <w:rPr>
                <w:rStyle w:val="normaltextrun"/>
                <w:rFonts w:cs="Segoe UI"/>
                <w:color w:val="auto"/>
                <w:szCs w:val="20"/>
                <w:lang w:val="en-US"/>
              </w:rPr>
              <w:t>, for example,</w:t>
            </w:r>
            <w:r w:rsidRPr="008C7EE1">
              <w:rPr>
                <w:rStyle w:val="normaltextrun"/>
                <w:rFonts w:cs="Segoe UI"/>
                <w:color w:val="auto"/>
                <w:szCs w:val="20"/>
                <w:lang w:val="en-US"/>
              </w:rPr>
              <w:t xml:space="preserve"> can monitor the </w:t>
            </w:r>
            <w:r w:rsidR="00FE1DAD" w:rsidRPr="008C7EE1">
              <w:rPr>
                <w:rStyle w:val="normaltextrun"/>
                <w:rFonts w:cs="Segoe UI"/>
                <w:color w:val="auto"/>
                <w:szCs w:val="20"/>
                <w:lang w:val="en-US"/>
              </w:rPr>
              <w:t xml:space="preserve">ERCOT website dashboard </w:t>
            </w:r>
            <w:r w:rsidRPr="008C7EE1">
              <w:rPr>
                <w:rStyle w:val="normaltextrun"/>
                <w:rFonts w:cs="Segoe UI"/>
                <w:color w:val="auto"/>
                <w:szCs w:val="20"/>
                <w:lang w:val="en-US"/>
              </w:rPr>
              <w:t>to see</w:t>
            </w:r>
            <w:r w:rsidR="00FE1DAD" w:rsidRPr="008C7EE1">
              <w:rPr>
                <w:rStyle w:val="normaltextrun"/>
                <w:rFonts w:cs="Segoe UI"/>
                <w:color w:val="auto"/>
                <w:szCs w:val="20"/>
                <w:lang w:val="en-US"/>
              </w:rPr>
              <w:t xml:space="preserve"> </w:t>
            </w:r>
            <w:r w:rsidRPr="008C7EE1">
              <w:rPr>
                <w:rStyle w:val="normaltextrun"/>
                <w:rFonts w:cs="Segoe UI"/>
                <w:color w:val="auto"/>
                <w:szCs w:val="20"/>
                <w:lang w:val="en-US"/>
              </w:rPr>
              <w:t xml:space="preserve">whether </w:t>
            </w:r>
            <w:r w:rsidR="00FE1DAD" w:rsidRPr="008C7EE1">
              <w:rPr>
                <w:rStyle w:val="normaltextrun"/>
                <w:rFonts w:cs="Segoe UI"/>
                <w:color w:val="auto"/>
                <w:szCs w:val="20"/>
                <w:lang w:val="en-US"/>
              </w:rPr>
              <w:t xml:space="preserve">they are operating under normal conditions or have an emergency alert in place. </w:t>
            </w:r>
            <w:r w:rsidR="00EE7D30" w:rsidRPr="008C7EE1">
              <w:rPr>
                <w:rStyle w:val="normaltextrun"/>
                <w:rFonts w:cs="Segoe UI"/>
                <w:color w:val="auto"/>
                <w:szCs w:val="20"/>
                <w:lang w:val="en-US"/>
              </w:rPr>
              <w:t xml:space="preserve">ERCOT </w:t>
            </w:r>
            <w:r w:rsidR="00FE1DAD" w:rsidRPr="008C7EE1">
              <w:rPr>
                <w:rStyle w:val="normaltextrun"/>
                <w:rFonts w:cs="Segoe UI"/>
                <w:color w:val="auto"/>
                <w:szCs w:val="20"/>
                <w:lang w:val="en-US"/>
              </w:rPr>
              <w:t>display</w:t>
            </w:r>
            <w:r w:rsidR="00EE7D30" w:rsidRPr="008C7EE1">
              <w:rPr>
                <w:rStyle w:val="normaltextrun"/>
                <w:rFonts w:cs="Segoe UI"/>
                <w:color w:val="auto"/>
                <w:szCs w:val="20"/>
                <w:lang w:val="en-US"/>
              </w:rPr>
              <w:t>s</w:t>
            </w:r>
            <w:r w:rsidR="00FE1DAD" w:rsidRPr="008C7EE1">
              <w:rPr>
                <w:rStyle w:val="normaltextrun"/>
                <w:rFonts w:cs="Segoe UI"/>
                <w:color w:val="auto"/>
                <w:szCs w:val="20"/>
                <w:lang w:val="en-US"/>
              </w:rPr>
              <w:t xml:space="preserve"> the current level of operating reserves and </w:t>
            </w:r>
            <w:r w:rsidR="00EE7D30" w:rsidRPr="008C7EE1">
              <w:rPr>
                <w:rStyle w:val="normaltextrun"/>
                <w:rFonts w:cs="Segoe UI"/>
                <w:color w:val="auto"/>
                <w:szCs w:val="20"/>
                <w:lang w:val="en-US"/>
              </w:rPr>
              <w:t>depicts</w:t>
            </w:r>
            <w:r w:rsidR="00B16B76" w:rsidRPr="008C7EE1">
              <w:rPr>
                <w:rStyle w:val="normaltextrun"/>
                <w:rFonts w:cs="Segoe UI"/>
                <w:color w:val="auto"/>
                <w:szCs w:val="20"/>
                <w:lang w:val="en-US"/>
              </w:rPr>
              <w:t xml:space="preserve"> </w:t>
            </w:r>
            <w:r w:rsidR="00FE1DAD" w:rsidRPr="008C7EE1">
              <w:rPr>
                <w:rStyle w:val="normaltextrun"/>
                <w:rFonts w:cs="Segoe UI"/>
                <w:color w:val="auto"/>
                <w:szCs w:val="20"/>
                <w:lang w:val="en-US"/>
              </w:rPr>
              <w:t xml:space="preserve">available supply versus predicted demand. </w:t>
            </w:r>
            <w:r w:rsidR="00B16B76" w:rsidRPr="008C7EE1">
              <w:rPr>
                <w:rStyle w:val="normaltextrun"/>
                <w:rFonts w:cs="Segoe UI"/>
                <w:color w:val="auto"/>
                <w:szCs w:val="20"/>
                <w:lang w:val="en-US"/>
              </w:rPr>
              <w:t>The</w:t>
            </w:r>
            <w:r w:rsidR="00FE1DAD" w:rsidRPr="008C7EE1">
              <w:rPr>
                <w:rStyle w:val="normaltextrun"/>
                <w:rFonts w:cs="Segoe UI"/>
                <w:color w:val="auto"/>
                <w:szCs w:val="20"/>
                <w:lang w:val="en-US"/>
              </w:rPr>
              <w:t xml:space="preserve"> supply and demand graphic can be used to assess the probability of risk to grid operations for the day.</w:t>
            </w:r>
            <w:r w:rsidR="00FE1DAD" w:rsidRPr="008C7EE1">
              <w:rPr>
                <w:rStyle w:val="eop"/>
                <w:rFonts w:cs="Segoe UI"/>
                <w:color w:val="auto"/>
                <w:szCs w:val="20"/>
                <w:lang w:val="en-US"/>
              </w:rPr>
              <w:t> </w:t>
            </w:r>
          </w:p>
          <w:p w14:paraId="3A9B7A61" w14:textId="77777777" w:rsidR="00FE1DAD" w:rsidRPr="008C7EE1" w:rsidRDefault="00FE1DAD" w:rsidP="002F04B9">
            <w:pPr>
              <w:pStyle w:val="Tablebodylarge"/>
              <w:rPr>
                <w:rFonts w:ascii="Segoe UI" w:hAnsi="Segoe UI"/>
                <w:color w:val="auto"/>
                <w:szCs w:val="20"/>
                <w:lang w:val="en-US"/>
              </w:rPr>
            </w:pPr>
            <w:r w:rsidRPr="00614B0C">
              <w:rPr>
                <w:noProof/>
                <w:color w:val="auto"/>
                <w:lang w:val="en-US"/>
              </w:rPr>
              <w:drawing>
                <wp:anchor distT="0" distB="0" distL="114300" distR="114300" simplePos="0" relativeHeight="251687987" behindDoc="0" locked="0" layoutInCell="1" allowOverlap="1" wp14:anchorId="76EAA1E4" wp14:editId="56395A82">
                  <wp:simplePos x="1495425" y="1619250"/>
                  <wp:positionH relativeFrom="margin">
                    <wp:align>right</wp:align>
                  </wp:positionH>
                  <wp:positionV relativeFrom="margin">
                    <wp:align>top</wp:align>
                  </wp:positionV>
                  <wp:extent cx="5829300" cy="2762250"/>
                  <wp:effectExtent l="19050" t="19050" r="19050" b="19050"/>
                  <wp:wrapSquare wrapText="bothSides"/>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1923" b="3376"/>
                          <a:stretch/>
                        </pic:blipFill>
                        <pic:spPr bwMode="auto">
                          <a:xfrm>
                            <a:off x="0" y="0"/>
                            <a:ext cx="5829300" cy="2762250"/>
                          </a:xfrm>
                          <a:prstGeom prst="rect">
                            <a:avLst/>
                          </a:prstGeom>
                          <a:noFill/>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Pr="008C7EE1">
              <w:rPr>
                <w:rStyle w:val="eop"/>
                <w:rFonts w:cs="Segoe UI"/>
                <w:color w:val="auto"/>
                <w:szCs w:val="20"/>
                <w:lang w:val="en-US"/>
              </w:rPr>
              <w:t> </w:t>
            </w:r>
          </w:p>
        </w:tc>
      </w:tr>
      <w:tr w:rsidR="004371AC" w:rsidRPr="008C7EE1" w14:paraId="0B7D34F5" w14:textId="77777777" w:rsidTr="008D002F">
        <w:trPr>
          <w:cantSplit/>
          <w:trHeight w:val="1134"/>
        </w:trPr>
        <w:tc>
          <w:tcPr>
            <w:tcW w:w="1530" w:type="dxa"/>
            <w:vMerge w:val="restart"/>
            <w:tcBorders>
              <w:top w:val="single" w:sz="12" w:space="0" w:color="E7E6E6" w:themeColor="background2"/>
              <w:left w:val="single" w:sz="12" w:space="0" w:color="E7E6E6" w:themeColor="background2"/>
              <w:right w:val="single" w:sz="12" w:space="0" w:color="E7E6E6" w:themeColor="background2"/>
            </w:tcBorders>
            <w:shd w:val="clear" w:color="auto" w:fill="FFFFFF" w:themeFill="background1"/>
            <w:vAlign w:val="center"/>
            <w:hideMark/>
          </w:tcPr>
          <w:p w14:paraId="58BF8797" w14:textId="7947C9F4" w:rsidR="00FE1DAD" w:rsidRPr="008C7EE1" w:rsidRDefault="00FE1DAD" w:rsidP="002F04B9">
            <w:pPr>
              <w:pStyle w:val="Tablebodylarge"/>
              <w:rPr>
                <w:rFonts w:ascii="Segoe UI" w:hAnsi="Segoe UI" w:cs="Segoe UI"/>
                <w:b/>
                <w:bCs/>
                <w:color w:val="auto"/>
                <w:sz w:val="18"/>
                <w:szCs w:val="18"/>
                <w:lang w:val="en-US"/>
              </w:rPr>
            </w:pPr>
            <w:bookmarkStart w:id="78" w:name="Table_RTO_ISO_LMP"/>
            <w:r w:rsidRPr="000B0D2C">
              <w:rPr>
                <w:rStyle w:val="normaltextrun"/>
                <w:rFonts w:cs="Segoe UI"/>
                <w:color w:val="auto"/>
                <w:sz w:val="22"/>
                <w:szCs w:val="22"/>
                <w:lang w:val="en-US"/>
              </w:rPr>
              <w:t>RTO/ISO Locational</w:t>
            </w:r>
            <w:r w:rsidRPr="008C7EE1">
              <w:rPr>
                <w:rStyle w:val="normaltextrun"/>
                <w:rFonts w:cs="Segoe UI"/>
                <w:b/>
                <w:bCs/>
                <w:color w:val="auto"/>
                <w:sz w:val="22"/>
                <w:szCs w:val="22"/>
                <w:lang w:val="en-US"/>
              </w:rPr>
              <w:t xml:space="preserve"> </w:t>
            </w:r>
            <w:r w:rsidRPr="000B0D2C">
              <w:rPr>
                <w:rStyle w:val="normaltextrun"/>
                <w:rFonts w:cs="Segoe UI"/>
                <w:color w:val="auto"/>
                <w:sz w:val="22"/>
                <w:szCs w:val="22"/>
                <w:lang w:val="en-US"/>
              </w:rPr>
              <w:t>Marginal Pricing</w:t>
            </w:r>
            <w:r w:rsidRPr="008C7EE1">
              <w:rPr>
                <w:rStyle w:val="eop"/>
                <w:rFonts w:cs="Segoe UI"/>
                <w:b/>
                <w:bCs/>
                <w:color w:val="auto"/>
                <w:sz w:val="22"/>
                <w:szCs w:val="22"/>
                <w:lang w:val="en-US"/>
              </w:rPr>
              <w:t> </w:t>
            </w:r>
            <w:bookmarkEnd w:id="78"/>
          </w:p>
        </w:tc>
        <w:tc>
          <w:tcPr>
            <w:tcW w:w="12870" w:type="dxa"/>
            <w:gridSpan w:val="3"/>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hideMark/>
          </w:tcPr>
          <w:p w14:paraId="46C194FB" w14:textId="05F64954" w:rsidR="00FE1DAD" w:rsidRPr="008C7EE1" w:rsidRDefault="00FE1DAD" w:rsidP="002F04B9">
            <w:pPr>
              <w:pStyle w:val="Tablebodylarge"/>
              <w:rPr>
                <w:rFonts w:ascii="Segoe UI" w:hAnsi="Segoe UI"/>
                <w:color w:val="auto"/>
                <w:szCs w:val="20"/>
                <w:lang w:val="en-US"/>
              </w:rPr>
            </w:pPr>
            <w:r w:rsidRPr="008C7EE1">
              <w:rPr>
                <w:rStyle w:val="normaltextrun"/>
                <w:rFonts w:cs="Segoe UI"/>
                <w:color w:val="auto"/>
                <w:szCs w:val="20"/>
                <w:lang w:val="en-US"/>
              </w:rPr>
              <w:t xml:space="preserve">Locational marginal pricing (LMP) is a means of pricing electricity at different locations (nodes) in organized wholesale markets facilitated by RTO/ISOs. LMPs differ generally among locations, because transmission and reserve constraints prevent the next-cheapest megawatt of electric energy from reaching all locations of the grid. LMP contour maps typically show the variation in pricing across the </w:t>
            </w:r>
            <w:r w:rsidR="007D379C" w:rsidRPr="008C7EE1">
              <w:rPr>
                <w:rStyle w:val="normaltextrun"/>
                <w:rFonts w:cs="Segoe UI"/>
                <w:color w:val="auto"/>
                <w:szCs w:val="20"/>
                <w:lang w:val="en-US"/>
              </w:rPr>
              <w:t xml:space="preserve">entire </w:t>
            </w:r>
            <w:r w:rsidRPr="008C7EE1">
              <w:rPr>
                <w:rStyle w:val="normaltextrun"/>
                <w:rFonts w:cs="Segoe UI"/>
                <w:color w:val="auto"/>
                <w:szCs w:val="20"/>
                <w:lang w:val="en-US"/>
              </w:rPr>
              <w:t xml:space="preserve">RTO/ISO. LMPs are updated frequently (usually every </w:t>
            </w:r>
            <w:r w:rsidR="00F636BA" w:rsidRPr="008C7EE1">
              <w:rPr>
                <w:rStyle w:val="normaltextrun"/>
                <w:rFonts w:cs="Segoe UI"/>
                <w:color w:val="auto"/>
                <w:szCs w:val="20"/>
                <w:lang w:val="en-US"/>
              </w:rPr>
              <w:t xml:space="preserve">five </w:t>
            </w:r>
            <w:r w:rsidRPr="008C7EE1">
              <w:rPr>
                <w:rStyle w:val="normaltextrun"/>
                <w:rFonts w:cs="Segoe UI"/>
                <w:color w:val="auto"/>
                <w:szCs w:val="20"/>
                <w:lang w:val="en-US"/>
              </w:rPr>
              <w:t>minutes). </w:t>
            </w:r>
            <w:r w:rsidRPr="008C7EE1">
              <w:rPr>
                <w:rStyle w:val="eop"/>
                <w:rFonts w:cs="Segoe UI"/>
                <w:color w:val="auto"/>
                <w:szCs w:val="20"/>
                <w:lang w:val="en-US"/>
              </w:rPr>
              <w:t> </w:t>
            </w:r>
          </w:p>
        </w:tc>
      </w:tr>
      <w:tr w:rsidR="008D002F" w:rsidRPr="008C7EE1" w14:paraId="3F2CC3B5" w14:textId="77777777" w:rsidTr="008D002F">
        <w:trPr>
          <w:cantSplit/>
          <w:trHeight w:val="3715"/>
        </w:trPr>
        <w:tc>
          <w:tcPr>
            <w:tcW w:w="1530" w:type="dxa"/>
            <w:vMerge/>
            <w:tcBorders>
              <w:left w:val="single" w:sz="12" w:space="0" w:color="E7E6E6" w:themeColor="background2"/>
              <w:right w:val="single" w:sz="12" w:space="0" w:color="E7E6E6" w:themeColor="background2"/>
            </w:tcBorders>
            <w:shd w:val="clear" w:color="auto" w:fill="FFFFFF" w:themeFill="background1"/>
            <w:vAlign w:val="center"/>
            <w:hideMark/>
          </w:tcPr>
          <w:p w14:paraId="5D655153" w14:textId="77777777" w:rsidR="008D002F" w:rsidRPr="008C7EE1" w:rsidRDefault="008D002F" w:rsidP="002F04B9">
            <w:pPr>
              <w:pStyle w:val="Tablebodylarge"/>
              <w:rPr>
                <w:rFonts w:ascii="Segoe UI" w:hAnsi="Segoe UI" w:cs="Segoe UI"/>
                <w:b/>
                <w:color w:val="auto"/>
                <w:sz w:val="18"/>
                <w:szCs w:val="18"/>
                <w:lang w:val="en-US"/>
              </w:rPr>
            </w:pPr>
          </w:p>
        </w:tc>
        <w:tc>
          <w:tcPr>
            <w:tcW w:w="5670" w:type="dxa"/>
            <w:gridSpan w:val="2"/>
            <w:tcBorders>
              <w:top w:val="single" w:sz="12" w:space="0" w:color="E7E6E6" w:themeColor="background2"/>
              <w:left w:val="single" w:sz="12" w:space="0" w:color="E7E6E6" w:themeColor="background2"/>
              <w:bottom w:val="nil"/>
              <w:right w:val="single" w:sz="4" w:space="0" w:color="E7E6E6" w:themeColor="background2"/>
            </w:tcBorders>
            <w:shd w:val="clear" w:color="auto" w:fill="FFFFFF" w:themeFill="background1"/>
            <w:hideMark/>
          </w:tcPr>
          <w:p w14:paraId="5CC011E2" w14:textId="77777777" w:rsidR="008D002F" w:rsidRPr="008C7EE1" w:rsidRDefault="008D002F" w:rsidP="002F04B9">
            <w:pPr>
              <w:pStyle w:val="Tablebodylarge"/>
              <w:rPr>
                <w:rStyle w:val="normaltextrun"/>
                <w:rFonts w:cs="Segoe UI"/>
                <w:color w:val="auto"/>
                <w:szCs w:val="20"/>
                <w:lang w:val="en-US"/>
              </w:rPr>
            </w:pPr>
            <w:r w:rsidRPr="00614B0C">
              <w:rPr>
                <w:noProof/>
                <w:color w:val="auto"/>
                <w:szCs w:val="20"/>
                <w:lang w:val="en-US"/>
              </w:rPr>
              <w:drawing>
                <wp:inline distT="0" distB="0" distL="0" distR="0" wp14:anchorId="322966C2" wp14:editId="3A05C81E">
                  <wp:extent cx="2865679" cy="3612204"/>
                  <wp:effectExtent l="0" t="0" r="0" b="7620"/>
                  <wp:docPr id="43" name="Picture 4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84218" cy="3635572"/>
                          </a:xfrm>
                          <a:prstGeom prst="rect">
                            <a:avLst/>
                          </a:prstGeom>
                          <a:noFill/>
                          <a:ln>
                            <a:noFill/>
                          </a:ln>
                        </pic:spPr>
                      </pic:pic>
                    </a:graphicData>
                  </a:graphic>
                </wp:inline>
              </w:drawing>
            </w:r>
          </w:p>
        </w:tc>
        <w:tc>
          <w:tcPr>
            <w:tcW w:w="7200" w:type="dxa"/>
            <w:tcBorders>
              <w:top w:val="single" w:sz="12" w:space="0" w:color="E7E6E6" w:themeColor="background2"/>
              <w:left w:val="single" w:sz="4" w:space="0" w:color="E7E6E6" w:themeColor="background2"/>
              <w:bottom w:val="nil"/>
              <w:right w:val="single" w:sz="12" w:space="0" w:color="E7E6E6" w:themeColor="background2"/>
            </w:tcBorders>
            <w:shd w:val="clear" w:color="auto" w:fill="FFFFFF" w:themeFill="background1"/>
          </w:tcPr>
          <w:p w14:paraId="59FC9E42" w14:textId="4256D9C1" w:rsidR="008D002F" w:rsidRDefault="008D002F" w:rsidP="002F04B9">
            <w:pPr>
              <w:pStyle w:val="Tablebodylarge"/>
              <w:rPr>
                <w:rStyle w:val="normaltextrun"/>
                <w:rFonts w:cs="Segoe UI"/>
                <w:color w:val="auto"/>
                <w:szCs w:val="20"/>
                <w:lang w:val="en-US"/>
              </w:rPr>
            </w:pPr>
            <w:r w:rsidRPr="008C7EE1">
              <w:rPr>
                <w:rStyle w:val="normaltextrun"/>
                <w:rFonts w:cs="Segoe UI"/>
                <w:color w:val="auto"/>
                <w:szCs w:val="20"/>
                <w:lang w:val="en-US"/>
              </w:rPr>
              <w:t>SLTT officials can use an LMP contour map from their respective RTO/ISO as an indicator of operational issues within a portion of the grid. If a particular area or region has significantly higher prices than others within a particular balancing authority, this may indicate that a key power plant is offline, or a transmission connection has malfunctioned. Links to the various LMP maps are below:</w:t>
            </w:r>
          </w:p>
          <w:p w14:paraId="18ECA9F1" w14:textId="77777777" w:rsidR="008D002F" w:rsidRDefault="008D002F" w:rsidP="002F04B9">
            <w:pPr>
              <w:pStyle w:val="Tablebodylarge"/>
              <w:rPr>
                <w:rStyle w:val="normaltextrun"/>
                <w:rFonts w:cs="Segoe UI"/>
                <w:color w:val="auto"/>
                <w:szCs w:val="20"/>
                <w:lang w:val="en-US"/>
              </w:rPr>
            </w:pPr>
          </w:p>
          <w:p w14:paraId="47D768DF" w14:textId="2584F470" w:rsidR="008D002F" w:rsidRDefault="00506740" w:rsidP="008D002F">
            <w:pPr>
              <w:pStyle w:val="Tablebodylarge"/>
              <w:rPr>
                <w:rStyle w:val="eop"/>
                <w:color w:val="auto"/>
                <w:u w:val="single"/>
                <w:lang w:val="en-US"/>
              </w:rPr>
            </w:pPr>
            <w:hyperlink r:id="rId84" w:history="1">
              <w:r w:rsidR="008D002F" w:rsidRPr="008D002F">
                <w:rPr>
                  <w:rStyle w:val="Hyperlink"/>
                  <w:lang w:val="en-US"/>
                </w:rPr>
                <w:t>ERCOT</w:t>
              </w:r>
            </w:hyperlink>
            <w:r w:rsidR="008D002F" w:rsidRPr="008C7EE1">
              <w:rPr>
                <w:rStyle w:val="eop"/>
                <w:color w:val="auto"/>
                <w:u w:val="single"/>
                <w:lang w:val="en-US"/>
              </w:rPr>
              <w:t> </w:t>
            </w:r>
          </w:p>
          <w:p w14:paraId="67309AB8" w14:textId="4EAC7456" w:rsidR="008D002F" w:rsidRPr="008C7EE1" w:rsidRDefault="00506740" w:rsidP="008D002F">
            <w:pPr>
              <w:pStyle w:val="Tablebodylarge"/>
              <w:rPr>
                <w:color w:val="auto"/>
                <w:u w:val="single"/>
                <w:lang w:val="en-US"/>
              </w:rPr>
            </w:pPr>
            <w:hyperlink r:id="rId85" w:tgtFrame="_blank" w:history="1">
              <w:r w:rsidR="008D002F" w:rsidRPr="008C7EE1">
                <w:rPr>
                  <w:rStyle w:val="normaltextrun"/>
                  <w:color w:val="auto"/>
                  <w:u w:val="single"/>
                  <w:lang w:val="en-US"/>
                </w:rPr>
                <w:t>MISO</w:t>
              </w:r>
            </w:hyperlink>
          </w:p>
          <w:p w14:paraId="00E7579F" w14:textId="77777777" w:rsidR="008D002F" w:rsidRPr="008C7EE1" w:rsidRDefault="00506740" w:rsidP="008D002F">
            <w:pPr>
              <w:pStyle w:val="Tablebodylarge"/>
              <w:rPr>
                <w:rStyle w:val="eop"/>
                <w:color w:val="auto"/>
                <w:u w:val="single"/>
                <w:lang w:val="en-US"/>
              </w:rPr>
            </w:pPr>
            <w:hyperlink r:id="rId86" w:tgtFrame="_blank" w:history="1">
              <w:r w:rsidR="008D002F" w:rsidRPr="008C7EE1">
                <w:rPr>
                  <w:rStyle w:val="normaltextrun"/>
                  <w:color w:val="auto"/>
                  <w:u w:val="single"/>
                  <w:lang w:val="en-US"/>
                </w:rPr>
                <w:t>ISO-NE</w:t>
              </w:r>
            </w:hyperlink>
            <w:r w:rsidR="008D002F" w:rsidRPr="008C7EE1">
              <w:rPr>
                <w:rStyle w:val="eop"/>
                <w:color w:val="auto"/>
                <w:u w:val="single"/>
                <w:lang w:val="en-US"/>
              </w:rPr>
              <w:t> </w:t>
            </w:r>
          </w:p>
          <w:p w14:paraId="5E15E81A" w14:textId="4DDBA8FA" w:rsidR="008D002F" w:rsidRDefault="00506740" w:rsidP="002F04B9">
            <w:pPr>
              <w:pStyle w:val="Tablebodylarge"/>
              <w:rPr>
                <w:rStyle w:val="normaltextrun"/>
                <w:rFonts w:cs="Segoe UI"/>
              </w:rPr>
            </w:pPr>
            <w:hyperlink r:id="rId87" w:tgtFrame="_blank" w:history="1">
              <w:r w:rsidR="008D002F" w:rsidRPr="008C7EE1">
                <w:rPr>
                  <w:rStyle w:val="normaltextrun"/>
                  <w:color w:val="auto"/>
                  <w:u w:val="single"/>
                  <w:lang w:val="en-US"/>
                </w:rPr>
                <w:t>SPP</w:t>
              </w:r>
            </w:hyperlink>
            <w:r w:rsidR="008D002F" w:rsidRPr="008C7EE1">
              <w:rPr>
                <w:rStyle w:val="eop"/>
                <w:color w:val="auto"/>
                <w:u w:val="single"/>
                <w:lang w:val="en-US"/>
              </w:rPr>
              <w:t> </w:t>
            </w:r>
          </w:p>
          <w:p w14:paraId="5D21AD7A" w14:textId="77777777" w:rsidR="008D002F" w:rsidRPr="008C7EE1" w:rsidRDefault="00506740" w:rsidP="008D002F">
            <w:pPr>
              <w:pStyle w:val="Tablebodylarge"/>
              <w:rPr>
                <w:rStyle w:val="eop"/>
                <w:color w:val="auto"/>
                <w:u w:val="single"/>
                <w:lang w:val="en-US"/>
              </w:rPr>
            </w:pPr>
            <w:hyperlink r:id="rId88" w:tgtFrame="_blank" w:history="1">
              <w:r w:rsidR="008D002F" w:rsidRPr="008C7EE1">
                <w:rPr>
                  <w:rStyle w:val="normaltextrun"/>
                  <w:color w:val="auto"/>
                  <w:u w:val="single"/>
                  <w:lang w:val="en-US"/>
                </w:rPr>
                <w:t>NYISO</w:t>
              </w:r>
            </w:hyperlink>
          </w:p>
          <w:p w14:paraId="0E46D1C4" w14:textId="77777777" w:rsidR="008D002F" w:rsidRDefault="00506740" w:rsidP="002F04B9">
            <w:pPr>
              <w:pStyle w:val="Tablebodylarge"/>
              <w:rPr>
                <w:rStyle w:val="eop"/>
                <w:color w:val="auto"/>
                <w:u w:val="single"/>
                <w:lang w:val="en-US"/>
              </w:rPr>
            </w:pPr>
            <w:hyperlink r:id="rId89" w:tgtFrame="_blank" w:history="1">
              <w:r w:rsidR="008D002F" w:rsidRPr="008C7EE1">
                <w:rPr>
                  <w:rStyle w:val="normaltextrun"/>
                  <w:color w:val="auto"/>
                  <w:u w:val="single"/>
                  <w:lang w:val="en-US"/>
                </w:rPr>
                <w:t>PJM</w:t>
              </w:r>
            </w:hyperlink>
            <w:r w:rsidR="008D002F" w:rsidRPr="008C7EE1">
              <w:rPr>
                <w:rStyle w:val="eop"/>
                <w:color w:val="auto"/>
                <w:u w:val="single"/>
                <w:lang w:val="en-US"/>
              </w:rPr>
              <w:t> </w:t>
            </w:r>
          </w:p>
          <w:p w14:paraId="4888B24B" w14:textId="4DE9F8EF" w:rsidR="008D002F" w:rsidRPr="008C7EE1" w:rsidRDefault="00506740" w:rsidP="002F04B9">
            <w:pPr>
              <w:pStyle w:val="Tablebodylarge"/>
              <w:rPr>
                <w:rFonts w:ascii="Segoe UI" w:hAnsi="Segoe UI"/>
                <w:color w:val="auto"/>
                <w:szCs w:val="20"/>
                <w:lang w:val="en-US"/>
              </w:rPr>
            </w:pPr>
            <w:hyperlink r:id="rId90" w:tgtFrame="_blank" w:history="1">
              <w:r w:rsidR="008D002F" w:rsidRPr="008C7EE1">
                <w:rPr>
                  <w:rStyle w:val="normaltextrun"/>
                  <w:color w:val="auto"/>
                  <w:szCs w:val="20"/>
                  <w:u w:val="single"/>
                  <w:lang w:val="en-US"/>
                </w:rPr>
                <w:t>CAISO</w:t>
              </w:r>
            </w:hyperlink>
            <w:r w:rsidR="008D002F" w:rsidRPr="008C7EE1">
              <w:rPr>
                <w:rStyle w:val="eop"/>
                <w:color w:val="auto"/>
                <w:szCs w:val="20"/>
                <w:u w:val="single"/>
                <w:lang w:val="en-US"/>
              </w:rPr>
              <w:t> </w:t>
            </w:r>
          </w:p>
        </w:tc>
      </w:tr>
      <w:tr w:rsidR="00C86F03" w:rsidRPr="008C7EE1" w14:paraId="57D3D739" w14:textId="77777777" w:rsidTr="00C62B23">
        <w:trPr>
          <w:cantSplit/>
          <w:trHeight w:val="1068"/>
        </w:trPr>
        <w:tc>
          <w:tcPr>
            <w:tcW w:w="1530" w:type="dxa"/>
            <w:vMerge w:val="restart"/>
            <w:tcBorders>
              <w:top w:val="single" w:sz="12" w:space="0" w:color="E7E6E6" w:themeColor="background2"/>
              <w:left w:val="single" w:sz="12" w:space="0" w:color="E7E6E6" w:themeColor="background2"/>
              <w:right w:val="single" w:sz="12" w:space="0" w:color="E7E6E6" w:themeColor="background2"/>
            </w:tcBorders>
            <w:shd w:val="clear" w:color="auto" w:fill="FFFFFF" w:themeFill="background1"/>
          </w:tcPr>
          <w:p w14:paraId="5DAF2CEB" w14:textId="47FA3118" w:rsidR="00C86F03" w:rsidRPr="00DD1EAE" w:rsidRDefault="00506740" w:rsidP="002F04B9">
            <w:pPr>
              <w:pStyle w:val="Tablebodylarge"/>
              <w:rPr>
                <w:rStyle w:val="normaltextrun"/>
                <w:rFonts w:cs="Segoe UI"/>
                <w:color w:val="0000FF"/>
                <w:sz w:val="22"/>
                <w:szCs w:val="22"/>
                <w:lang w:val="en-US"/>
              </w:rPr>
            </w:pPr>
            <w:hyperlink r:id="rId91" w:tgtFrame="_blank" w:history="1">
              <w:r w:rsidR="00C86F03" w:rsidRPr="00DD1EAE">
                <w:rPr>
                  <w:rStyle w:val="normaltextrun"/>
                  <w:color w:val="0000FF"/>
                  <w:sz w:val="22"/>
                  <w:szCs w:val="22"/>
                  <w:u w:val="single"/>
                  <w:lang w:val="en-US"/>
                </w:rPr>
                <w:t>GasBuddy</w:t>
              </w:r>
            </w:hyperlink>
          </w:p>
        </w:tc>
        <w:tc>
          <w:tcPr>
            <w:tcW w:w="12870" w:type="dxa"/>
            <w:gridSpan w:val="3"/>
            <w:tcBorders>
              <w:top w:val="single" w:sz="12" w:space="0" w:color="E7E6E6" w:themeColor="background2"/>
              <w:left w:val="single" w:sz="12" w:space="0" w:color="E7E6E6" w:themeColor="background2"/>
              <w:bottom w:val="single" w:sz="4" w:space="0" w:color="F2F2F2" w:themeColor="background1" w:themeShade="F2"/>
              <w:right w:val="single" w:sz="12" w:space="0" w:color="E7E6E6" w:themeColor="background2"/>
            </w:tcBorders>
            <w:shd w:val="clear" w:color="auto" w:fill="FFFFFF" w:themeFill="background1"/>
          </w:tcPr>
          <w:p w14:paraId="245B262A" w14:textId="77B1656E" w:rsidR="00C86F03" w:rsidRPr="008C7EE1" w:rsidRDefault="00C86F03" w:rsidP="002F04B9">
            <w:pPr>
              <w:pStyle w:val="Tablebodylarge"/>
              <w:rPr>
                <w:rStyle w:val="normaltextrun"/>
                <w:color w:val="auto"/>
                <w:szCs w:val="20"/>
                <w:lang w:val="en-US"/>
              </w:rPr>
            </w:pPr>
            <w:r w:rsidRPr="008C7EE1">
              <w:rPr>
                <w:rStyle w:val="normaltextrun"/>
                <w:rFonts w:cs="Segoe UI"/>
                <w:color w:val="auto"/>
                <w:lang w:val="en-US"/>
              </w:rPr>
              <w:t xml:space="preserve">During some liquid fuel supply chain disruption events, GasBuddy initiates their crowdsourced gasoline station tracker application. They post intermittent updates on the percentage of stations without fuel or power in each tracked state and metropolitan area via press releases on their </w:t>
            </w:r>
            <w:hyperlink r:id="rId92" w:tgtFrame="_blank" w:history="1">
              <w:r w:rsidRPr="008C7EE1">
                <w:rPr>
                  <w:rStyle w:val="normaltextrun"/>
                  <w:rFonts w:cs="Segoe UI"/>
                  <w:color w:val="auto"/>
                  <w:u w:val="single"/>
                  <w:lang w:val="en-US"/>
                </w:rPr>
                <w:t>website</w:t>
              </w:r>
            </w:hyperlink>
            <w:r w:rsidRPr="008C7EE1">
              <w:rPr>
                <w:rStyle w:val="normaltextrun"/>
                <w:rFonts w:cs="Segoe UI"/>
                <w:color w:val="auto"/>
                <w:lang w:val="en-US"/>
              </w:rPr>
              <w:t xml:space="preserve"> and on their </w:t>
            </w:r>
            <w:hyperlink r:id="rId93" w:tgtFrame="_blank" w:history="1">
              <w:r w:rsidRPr="008C7EE1">
                <w:rPr>
                  <w:rStyle w:val="normaltextrun"/>
                  <w:rFonts w:cs="Segoe UI"/>
                  <w:color w:val="auto"/>
                  <w:u w:val="single"/>
                  <w:lang w:val="en-US"/>
                </w:rPr>
                <w:t>Twitter</w:t>
              </w:r>
              <w:r w:rsidRPr="008C7EE1" w:rsidDel="00F42341">
                <w:rPr>
                  <w:rStyle w:val="normaltextrun"/>
                  <w:rFonts w:cs="Segoe UI"/>
                  <w:color w:val="auto"/>
                  <w:u w:val="single"/>
                  <w:lang w:val="en-US"/>
                </w:rPr>
                <w:t xml:space="preserve"> page</w:t>
              </w:r>
            </w:hyperlink>
            <w:r w:rsidRPr="008C7EE1">
              <w:rPr>
                <w:rStyle w:val="normaltextrun"/>
                <w:rFonts w:cs="Segoe UI"/>
                <w:color w:val="auto"/>
                <w:lang w:val="en-US"/>
              </w:rPr>
              <w:t>. Retail station information from GasBuddy provides a directional indicator of trends and does not reflect the status of all stations. Outage information may or may not always be current as the data is sourced from users, and percentages are based on the total number of stations, not volume of retail fuel.   </w:t>
            </w:r>
            <w:r w:rsidRPr="008C7EE1">
              <w:rPr>
                <w:rStyle w:val="eop"/>
                <w:rFonts w:cs="Segoe UI"/>
                <w:color w:val="auto"/>
                <w:lang w:val="en-US"/>
              </w:rPr>
              <w:t> </w:t>
            </w:r>
          </w:p>
        </w:tc>
      </w:tr>
      <w:tr w:rsidR="00C86F03" w:rsidRPr="008C7EE1" w14:paraId="20C58FD9" w14:textId="77777777" w:rsidTr="00C62B23">
        <w:trPr>
          <w:cantSplit/>
          <w:trHeight w:val="1068"/>
        </w:trPr>
        <w:tc>
          <w:tcPr>
            <w:tcW w:w="1530" w:type="dxa"/>
            <w:vMerge/>
            <w:tcBorders>
              <w:left w:val="single" w:sz="12" w:space="0" w:color="E7E6E6" w:themeColor="background2"/>
              <w:bottom w:val="single" w:sz="12" w:space="0" w:color="E7E6E6" w:themeColor="background2"/>
              <w:right w:val="single" w:sz="12" w:space="0" w:color="E7E6E6" w:themeColor="background2"/>
            </w:tcBorders>
            <w:shd w:val="clear" w:color="auto" w:fill="FFFFFF" w:themeFill="background1"/>
          </w:tcPr>
          <w:p w14:paraId="61F2F7BC" w14:textId="77777777" w:rsidR="00C86F03" w:rsidRPr="008C7EE1" w:rsidRDefault="00C86F03" w:rsidP="00C86F03">
            <w:pPr>
              <w:pStyle w:val="Tablebodylarge"/>
              <w:rPr>
                <w:rStyle w:val="normaltextrun"/>
                <w:rFonts w:cs="Segoe UI"/>
                <w:b/>
                <w:bCs/>
                <w:color w:val="auto"/>
                <w:sz w:val="22"/>
                <w:szCs w:val="22"/>
                <w:lang w:val="en-US"/>
              </w:rPr>
            </w:pPr>
          </w:p>
        </w:tc>
        <w:tc>
          <w:tcPr>
            <w:tcW w:w="12870" w:type="dxa"/>
            <w:gridSpan w:val="3"/>
            <w:tcBorders>
              <w:top w:val="single" w:sz="12" w:space="0" w:color="E7E6E6" w:themeColor="background2"/>
              <w:left w:val="single" w:sz="12" w:space="0" w:color="E7E6E6" w:themeColor="background2"/>
              <w:bottom w:val="single" w:sz="4" w:space="0" w:color="F2F2F2" w:themeColor="background1" w:themeShade="F2"/>
              <w:right w:val="single" w:sz="12" w:space="0" w:color="E7E6E6" w:themeColor="background2"/>
            </w:tcBorders>
            <w:shd w:val="clear" w:color="auto" w:fill="FFFFFF" w:themeFill="background1"/>
          </w:tcPr>
          <w:p w14:paraId="4116BFB6" w14:textId="6523FEB6" w:rsidR="00C86F03" w:rsidRPr="00856B22" w:rsidRDefault="00C86F03" w:rsidP="00C86F03">
            <w:pPr>
              <w:pStyle w:val="Tablebodylarge"/>
              <w:rPr>
                <w:rStyle w:val="normaltextrun"/>
                <w:rFonts w:cs="Segoe UI"/>
                <w:color w:val="auto"/>
                <w:lang w:val="en-US"/>
              </w:rPr>
            </w:pPr>
            <w:r w:rsidRPr="008C7EE1">
              <w:rPr>
                <w:rStyle w:val="normaltextrun"/>
                <w:rFonts w:cs="Segoe UI"/>
                <w:color w:val="auto"/>
                <w:lang w:val="en-US"/>
              </w:rPr>
              <w:t xml:space="preserve">SLTT officials can use GasBuddy updates on the percentage of out-of-service stations in various metropolitan areas as indicators for identifying which areas are most impacted by supply shortfalls or power outage events. It can also be useful to track how or if the percentages decline over time, indicating restoration. Unfortunately, some stations do not get their status updated when operations resume, so the data </w:t>
            </w:r>
            <w:r>
              <w:rPr>
                <w:rStyle w:val="normaltextrun"/>
                <w:rFonts w:cs="Segoe UI"/>
                <w:color w:val="auto"/>
                <w:lang w:val="en-US"/>
              </w:rPr>
              <w:t>may</w:t>
            </w:r>
            <w:r w:rsidRPr="008C7EE1">
              <w:rPr>
                <w:rStyle w:val="normaltextrun"/>
                <w:rFonts w:cs="Segoe UI"/>
                <w:color w:val="auto"/>
                <w:lang w:val="en-US"/>
              </w:rPr>
              <w:t xml:space="preserve"> lag actual restoration.</w:t>
            </w:r>
          </w:p>
        </w:tc>
      </w:tr>
      <w:tr w:rsidR="00C86F03" w:rsidRPr="008C7EE1" w14:paraId="7412D9CC" w14:textId="77777777" w:rsidTr="008D002F">
        <w:trPr>
          <w:cantSplit/>
          <w:trHeight w:val="1068"/>
        </w:trPr>
        <w:tc>
          <w:tcPr>
            <w:tcW w:w="1530" w:type="dxa"/>
            <w:vMerge w:val="restart"/>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hideMark/>
          </w:tcPr>
          <w:p w14:paraId="7C5B8A12" w14:textId="77777777" w:rsidR="00C86F03" w:rsidRPr="00DD1EAE" w:rsidRDefault="00C86F03" w:rsidP="00C86F03">
            <w:pPr>
              <w:pStyle w:val="Tablebodylarge"/>
              <w:rPr>
                <w:rFonts w:ascii="Segoe UI" w:hAnsi="Segoe UI" w:cs="Segoe UI"/>
                <w:color w:val="auto"/>
                <w:sz w:val="22"/>
                <w:szCs w:val="22"/>
                <w:lang w:val="en-US"/>
              </w:rPr>
            </w:pPr>
            <w:r w:rsidRPr="00DD1EAE">
              <w:rPr>
                <w:rStyle w:val="normaltextrun"/>
                <w:rFonts w:cs="Segoe UI"/>
                <w:color w:val="auto"/>
                <w:sz w:val="22"/>
                <w:szCs w:val="22"/>
                <w:lang w:val="en-US"/>
              </w:rPr>
              <w:t>Media Sources</w:t>
            </w:r>
            <w:r w:rsidRPr="00DD1EAE">
              <w:rPr>
                <w:rStyle w:val="eop"/>
                <w:rFonts w:cs="Segoe UI"/>
                <w:color w:val="auto"/>
                <w:sz w:val="22"/>
                <w:szCs w:val="22"/>
                <w:lang w:val="en-US"/>
              </w:rPr>
              <w:t> </w:t>
            </w:r>
          </w:p>
        </w:tc>
        <w:tc>
          <w:tcPr>
            <w:tcW w:w="12870" w:type="dxa"/>
            <w:gridSpan w:val="3"/>
            <w:tcBorders>
              <w:top w:val="single" w:sz="12" w:space="0" w:color="E7E6E6" w:themeColor="background2"/>
              <w:left w:val="single" w:sz="12" w:space="0" w:color="E7E6E6" w:themeColor="background2"/>
              <w:bottom w:val="single" w:sz="4" w:space="0" w:color="F2F2F2" w:themeColor="background1" w:themeShade="F2"/>
              <w:right w:val="single" w:sz="12" w:space="0" w:color="E7E6E6" w:themeColor="background2"/>
            </w:tcBorders>
            <w:shd w:val="clear" w:color="auto" w:fill="FFFFFF" w:themeFill="background1"/>
            <w:hideMark/>
          </w:tcPr>
          <w:p w14:paraId="5ECCDBA3" w14:textId="6B6D5692" w:rsidR="00C86F03" w:rsidRPr="008C7EE1" w:rsidRDefault="00C86F03" w:rsidP="00C86F03">
            <w:pPr>
              <w:pStyle w:val="Tablebodylarge"/>
              <w:rPr>
                <w:rFonts w:ascii="Segoe UI" w:hAnsi="Segoe UI"/>
                <w:color w:val="auto"/>
                <w:szCs w:val="20"/>
                <w:lang w:val="en-US"/>
              </w:rPr>
            </w:pPr>
            <w:r w:rsidRPr="008C7EE1">
              <w:rPr>
                <w:rStyle w:val="normaltextrun"/>
                <w:color w:val="auto"/>
                <w:szCs w:val="20"/>
                <w:lang w:val="en-US"/>
              </w:rPr>
              <w:t xml:space="preserve">The media shares with its viewers public information concerning current energy issues by tracking energy disturbances and reporting on </w:t>
            </w:r>
            <w:r w:rsidRPr="008C7EE1" w:rsidDel="0082415A">
              <w:rPr>
                <w:rStyle w:val="normaltextrun"/>
                <w:color w:val="auto"/>
                <w:szCs w:val="20"/>
                <w:lang w:val="en-US"/>
              </w:rPr>
              <w:t>company</w:t>
            </w:r>
            <w:r w:rsidRPr="008C7EE1">
              <w:rPr>
                <w:rStyle w:val="normaltextrun"/>
                <w:color w:val="auto"/>
                <w:szCs w:val="20"/>
                <w:lang w:val="en-US"/>
              </w:rPr>
              <w:t>-issued statements and press conferences</w:t>
            </w:r>
            <w:r w:rsidRPr="008C7EE1">
              <w:rPr>
                <w:rStyle w:val="normaltextrun"/>
                <w:rFonts w:cs="Segoe UI"/>
                <w:color w:val="auto"/>
                <w:szCs w:val="20"/>
                <w:lang w:val="en-US"/>
              </w:rPr>
              <w:t>. There are numerous media outlets with varying degrees of credibility, but some of the best to use when tracking energy-related emergencies are Reuters, Bloomberg, Platts, and OPIS.</w:t>
            </w:r>
            <w:r w:rsidRPr="008C7EE1">
              <w:rPr>
                <w:rStyle w:val="eop"/>
                <w:rFonts w:cs="Segoe UI"/>
                <w:color w:val="auto"/>
                <w:szCs w:val="20"/>
                <w:lang w:val="en-US"/>
              </w:rPr>
              <w:t> </w:t>
            </w:r>
          </w:p>
        </w:tc>
      </w:tr>
      <w:tr w:rsidR="00C86F03" w:rsidRPr="008C7EE1" w14:paraId="0C380404" w14:textId="77777777" w:rsidTr="008D002F">
        <w:trPr>
          <w:cantSplit/>
          <w:trHeight w:val="897"/>
        </w:trPr>
        <w:tc>
          <w:tcPr>
            <w:tcW w:w="1530" w:type="dxa"/>
            <w:vMerge/>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hideMark/>
          </w:tcPr>
          <w:p w14:paraId="123A624B" w14:textId="77777777" w:rsidR="00C86F03" w:rsidRPr="00DD1EAE" w:rsidRDefault="00C86F03" w:rsidP="00C86F03">
            <w:pPr>
              <w:pStyle w:val="Tablebodylarge"/>
              <w:rPr>
                <w:rFonts w:ascii="Segoe UI" w:hAnsi="Segoe UI" w:cs="Segoe UI"/>
                <w:color w:val="auto"/>
                <w:sz w:val="18"/>
                <w:szCs w:val="18"/>
                <w:lang w:val="en-US"/>
              </w:rPr>
            </w:pPr>
          </w:p>
        </w:tc>
        <w:tc>
          <w:tcPr>
            <w:tcW w:w="12870" w:type="dxa"/>
            <w:gridSpan w:val="3"/>
            <w:tcBorders>
              <w:top w:val="single" w:sz="4" w:space="0" w:color="F2F2F2" w:themeColor="background1" w:themeShade="F2"/>
              <w:left w:val="single" w:sz="12" w:space="0" w:color="E7E6E6" w:themeColor="background2"/>
              <w:bottom w:val="single" w:sz="12" w:space="0" w:color="E7E6E6" w:themeColor="background2"/>
              <w:right w:val="single" w:sz="12" w:space="0" w:color="E7E6E6" w:themeColor="background2"/>
            </w:tcBorders>
            <w:shd w:val="clear" w:color="auto" w:fill="FFFFFF" w:themeFill="background1"/>
            <w:hideMark/>
          </w:tcPr>
          <w:p w14:paraId="64D9A266" w14:textId="4FB87A66" w:rsidR="00C86F03" w:rsidRPr="008C7EE1" w:rsidRDefault="00C86F03" w:rsidP="00C86F03">
            <w:pPr>
              <w:pStyle w:val="Tablebodylarge"/>
              <w:rPr>
                <w:rFonts w:ascii="Segoe UI" w:hAnsi="Segoe UI"/>
                <w:color w:val="auto"/>
                <w:szCs w:val="20"/>
                <w:lang w:val="en-US"/>
              </w:rPr>
            </w:pPr>
            <w:r w:rsidRPr="008C7EE1">
              <w:rPr>
                <w:rStyle w:val="normaltextrun"/>
                <w:rFonts w:cs="Segoe UI"/>
                <w:color w:val="auto"/>
                <w:szCs w:val="20"/>
                <w:lang w:val="en-US"/>
              </w:rPr>
              <w:t>For example, the media typically tracks refinery outages and reports</w:t>
            </w:r>
            <w:r w:rsidRPr="008C7EE1" w:rsidDel="0082415A">
              <w:rPr>
                <w:rStyle w:val="normaltextrun"/>
                <w:rFonts w:cs="Segoe UI"/>
                <w:color w:val="auto"/>
                <w:szCs w:val="20"/>
                <w:lang w:val="en-US"/>
              </w:rPr>
              <w:t xml:space="preserve"> </w:t>
            </w:r>
            <w:r w:rsidRPr="008C7EE1">
              <w:rPr>
                <w:rStyle w:val="normaltextrun"/>
                <w:rFonts w:cs="Segoe UI"/>
                <w:color w:val="auto"/>
                <w:szCs w:val="20"/>
                <w:lang w:val="en-US"/>
              </w:rPr>
              <w:t>on official refining company statements, updates from sources familiar with operations, public filings with government agencies, and witness accounts. Official company reporting provides information to stakeholders with pertinent information that is clear, reliable, verifiable, and could be acted upon for proper response during an emergency. </w:t>
            </w:r>
            <w:r w:rsidRPr="008C7EE1">
              <w:rPr>
                <w:rStyle w:val="eop"/>
                <w:rFonts w:cs="Segoe UI"/>
                <w:color w:val="auto"/>
                <w:szCs w:val="20"/>
                <w:lang w:val="en-US"/>
              </w:rPr>
              <w:t> </w:t>
            </w:r>
          </w:p>
        </w:tc>
      </w:tr>
      <w:bookmarkStart w:id="79" w:name="Table_NOAA_National_Weather_Service"/>
      <w:bookmarkEnd w:id="79"/>
      <w:tr w:rsidR="00C86F03" w:rsidRPr="008C7EE1" w14:paraId="36E8D756" w14:textId="77777777" w:rsidTr="008D002F">
        <w:trPr>
          <w:cantSplit/>
          <w:trHeight w:val="1134"/>
        </w:trPr>
        <w:tc>
          <w:tcPr>
            <w:tcW w:w="1530" w:type="dxa"/>
            <w:vMerge w:val="restart"/>
            <w:tcBorders>
              <w:top w:val="single" w:sz="12" w:space="0" w:color="E7E6E6" w:themeColor="background2"/>
              <w:left w:val="single" w:sz="12" w:space="0" w:color="E7E6E6" w:themeColor="background2"/>
              <w:right w:val="single" w:sz="12" w:space="0" w:color="E7E6E6" w:themeColor="background2"/>
            </w:tcBorders>
            <w:shd w:val="clear" w:color="auto" w:fill="FFFFFF" w:themeFill="background1"/>
            <w:vAlign w:val="center"/>
          </w:tcPr>
          <w:p w14:paraId="5BFEC293" w14:textId="77777777" w:rsidR="00C86F03" w:rsidRPr="00DD1EAE" w:rsidRDefault="00C86F03" w:rsidP="00C86F03">
            <w:pPr>
              <w:pStyle w:val="Tablebodylarge"/>
              <w:rPr>
                <w:rFonts w:ascii="Segoe UI" w:hAnsi="Segoe UI" w:cs="Segoe UI"/>
                <w:color w:val="auto"/>
                <w:sz w:val="18"/>
                <w:szCs w:val="18"/>
                <w:lang w:val="en-US"/>
              </w:rPr>
            </w:pPr>
            <w:r w:rsidRPr="00DD1EAE">
              <w:rPr>
                <w:color w:val="0000FF"/>
                <w:lang w:val="en-US"/>
              </w:rPr>
              <w:fldChar w:fldCharType="begin"/>
            </w:r>
            <w:r w:rsidRPr="00DD1EAE">
              <w:rPr>
                <w:color w:val="0000FF"/>
                <w:lang w:val="en-US"/>
              </w:rPr>
              <w:instrText xml:space="preserve"> HYPERLINK "https://www.weather.gov/" </w:instrText>
            </w:r>
            <w:r w:rsidRPr="00DD1EAE">
              <w:rPr>
                <w:color w:val="0000FF"/>
                <w:lang w:val="en-US"/>
              </w:rPr>
              <w:fldChar w:fldCharType="separate"/>
            </w:r>
            <w:r w:rsidRPr="00DD1EAE">
              <w:rPr>
                <w:rFonts w:eastAsia="Times New Roman" w:cs="Times New Roman"/>
                <w:color w:val="0000FF"/>
                <w:sz w:val="22"/>
                <w:szCs w:val="22"/>
                <w:u w:val="single"/>
                <w:lang w:val="en-US"/>
              </w:rPr>
              <w:t>NOAA’s National Weather Service</w:t>
            </w:r>
            <w:r w:rsidRPr="00DD1EAE">
              <w:rPr>
                <w:rFonts w:eastAsia="Times New Roman" w:cs="Times New Roman"/>
                <w:color w:val="0000FF"/>
                <w:sz w:val="22"/>
                <w:szCs w:val="22"/>
                <w:u w:val="single"/>
                <w:lang w:val="en-US"/>
              </w:rPr>
              <w:fldChar w:fldCharType="end"/>
            </w:r>
          </w:p>
        </w:tc>
        <w:tc>
          <w:tcPr>
            <w:tcW w:w="12870" w:type="dxa"/>
            <w:gridSpan w:val="3"/>
            <w:tcBorders>
              <w:top w:val="single" w:sz="12" w:space="0" w:color="E7E6E6" w:themeColor="background2"/>
              <w:left w:val="single" w:sz="12" w:space="0" w:color="E7E6E6" w:themeColor="background2"/>
              <w:bottom w:val="single" w:sz="4" w:space="0" w:color="F2F2F2" w:themeColor="background1" w:themeShade="F2"/>
              <w:right w:val="single" w:sz="12" w:space="0" w:color="E7E6E6" w:themeColor="background2"/>
            </w:tcBorders>
            <w:shd w:val="clear" w:color="auto" w:fill="FFFFFF" w:themeFill="background1"/>
          </w:tcPr>
          <w:p w14:paraId="577B7949" w14:textId="37C08DF4" w:rsidR="00C86F03" w:rsidRPr="008C7EE1" w:rsidRDefault="00C86F03" w:rsidP="00C86F03">
            <w:pPr>
              <w:pStyle w:val="Tablebodylarge"/>
              <w:rPr>
                <w:rStyle w:val="normaltextrun"/>
                <w:rFonts w:cs="Segoe UI"/>
                <w:color w:val="auto"/>
                <w:szCs w:val="20"/>
                <w:lang w:val="en-US"/>
              </w:rPr>
            </w:pPr>
            <w:r w:rsidRPr="008C7EE1">
              <w:rPr>
                <w:rFonts w:eastAsia="Times New Roman" w:cs="Times New Roman"/>
                <w:color w:val="auto"/>
                <w:szCs w:val="20"/>
                <w:lang w:val="en-US"/>
              </w:rPr>
              <w:t>The National Weather Service (NWS) provides weather, water, and climate forecasts and warnings for the United States and its territories. These services include forecasts, observations, and warnings on various types of severe weather, including thunderstorms, flash flooding, blizzards, winds, tornados, red flags, coastal flooding, fog, and more. NWS webpages and dashboards are updated daily and provide key insight to the potential impact any hazardous weather event could have on the United States. NWS also releases impact updates after events have occurred describing the event and what has transpired since its arrival.</w:t>
            </w:r>
          </w:p>
        </w:tc>
      </w:tr>
      <w:tr w:rsidR="00C86F03" w:rsidRPr="008C7EE1" w14:paraId="1BE3C2E3" w14:textId="77777777" w:rsidTr="008D002F">
        <w:trPr>
          <w:cantSplit/>
          <w:trHeight w:val="1134"/>
        </w:trPr>
        <w:tc>
          <w:tcPr>
            <w:tcW w:w="1530" w:type="dxa"/>
            <w:vMerge/>
            <w:tcBorders>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1D99D4B6" w14:textId="77777777" w:rsidR="00C86F03" w:rsidRPr="008C7EE1" w:rsidRDefault="00C86F03" w:rsidP="00C86F03">
            <w:pPr>
              <w:pStyle w:val="Tablebodylarge"/>
              <w:rPr>
                <w:color w:val="33669A" w:themeColor="accent1"/>
                <w:sz w:val="24"/>
                <w:lang w:val="en-US"/>
              </w:rPr>
            </w:pPr>
          </w:p>
        </w:tc>
        <w:tc>
          <w:tcPr>
            <w:tcW w:w="12870" w:type="dxa"/>
            <w:gridSpan w:val="3"/>
            <w:tcBorders>
              <w:top w:val="single" w:sz="4" w:space="0" w:color="F2F2F2" w:themeColor="background1" w:themeShade="F2"/>
              <w:left w:val="single" w:sz="12" w:space="0" w:color="E7E6E6" w:themeColor="background2"/>
              <w:bottom w:val="single" w:sz="12" w:space="0" w:color="E7E6E6" w:themeColor="background2"/>
              <w:right w:val="single" w:sz="12" w:space="0" w:color="E7E6E6" w:themeColor="background2"/>
            </w:tcBorders>
            <w:shd w:val="clear" w:color="auto" w:fill="FFFFFF" w:themeFill="background1"/>
          </w:tcPr>
          <w:p w14:paraId="3182151F" w14:textId="5E098EDF" w:rsidR="00C86F03" w:rsidRPr="008C7EE1" w:rsidRDefault="00C86F03" w:rsidP="00C86F03">
            <w:pPr>
              <w:pStyle w:val="Tablebodylarge"/>
              <w:rPr>
                <w:color w:val="auto"/>
                <w:lang w:val="en-US"/>
              </w:rPr>
            </w:pPr>
            <w:r w:rsidRPr="008C7EE1">
              <w:rPr>
                <w:color w:val="auto"/>
                <w:lang w:val="en-US"/>
              </w:rPr>
              <w:t>The NWS advisory map can be checked daily to get a quick view of forecasted adverse weather warnings and advisories in any state or territory. For example, if there are extreme cold or blizzard warnings within the state, this may prompt outreach regarding propane supply and demand. If a severe wind or thunderstorm is coming through, this suggests that more frequent checks on customer power outages are warranted.</w:t>
            </w:r>
          </w:p>
          <w:p w14:paraId="66711948" w14:textId="726DC548" w:rsidR="00C86F03" w:rsidRPr="008D002F" w:rsidRDefault="00C86F03" w:rsidP="00C86F03">
            <w:pPr>
              <w:pStyle w:val="Tablebodylarge"/>
              <w:rPr>
                <w:noProof/>
                <w:sz w:val="22"/>
                <w:szCs w:val="22"/>
                <w:lang w:val="en-US"/>
              </w:rPr>
            </w:pPr>
            <w:r w:rsidRPr="00614B0C">
              <w:rPr>
                <w:noProof/>
                <w:sz w:val="22"/>
                <w:szCs w:val="22"/>
                <w:lang w:val="en-US"/>
              </w:rPr>
              <w:drawing>
                <wp:inline distT="0" distB="0" distL="0" distR="0" wp14:anchorId="41B5A02A" wp14:editId="0ADAEE15">
                  <wp:extent cx="2814275" cy="1887166"/>
                  <wp:effectExtent l="0" t="0" r="5715" b="0"/>
                  <wp:docPr id="29"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pic:cNvPicPr/>
                        </pic:nvPicPr>
                        <pic:blipFill rotWithShape="1">
                          <a:blip r:embed="rId94"/>
                          <a:srcRect b="27585"/>
                          <a:stretch/>
                        </pic:blipFill>
                        <pic:spPr bwMode="auto">
                          <a:xfrm>
                            <a:off x="0" y="0"/>
                            <a:ext cx="2836343" cy="1901964"/>
                          </a:xfrm>
                          <a:prstGeom prst="rect">
                            <a:avLst/>
                          </a:prstGeom>
                          <a:ln>
                            <a:noFill/>
                          </a:ln>
                          <a:extLst>
                            <a:ext uri="{53640926-AAD7-44D8-BBD7-CCE9431645EC}">
                              <a14:shadowObscured xmlns:a14="http://schemas.microsoft.com/office/drawing/2010/main"/>
                            </a:ext>
                          </a:extLst>
                        </pic:spPr>
                      </pic:pic>
                    </a:graphicData>
                  </a:graphic>
                </wp:inline>
              </w:drawing>
            </w:r>
            <w:r w:rsidRPr="00614B0C">
              <w:rPr>
                <w:noProof/>
                <w:sz w:val="22"/>
                <w:szCs w:val="22"/>
                <w:lang w:val="en-US"/>
              </w:rPr>
              <w:drawing>
                <wp:inline distT="0" distB="0" distL="0" distR="0" wp14:anchorId="71637575" wp14:editId="1B446581">
                  <wp:extent cx="4886862" cy="1155700"/>
                  <wp:effectExtent l="0" t="0" r="9525" b="6350"/>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pic:cNvPicPr/>
                        </pic:nvPicPr>
                        <pic:blipFill rotWithShape="1">
                          <a:blip r:embed="rId95" cstate="print">
                            <a:extLst>
                              <a:ext uri="{28A0092B-C50C-407E-A947-70E740481C1C}">
                                <a14:useLocalDpi xmlns:a14="http://schemas.microsoft.com/office/drawing/2010/main"/>
                              </a:ext>
                            </a:extLst>
                          </a:blip>
                          <a:srcRect l="2464"/>
                          <a:stretch/>
                        </pic:blipFill>
                        <pic:spPr bwMode="auto">
                          <a:xfrm>
                            <a:off x="0" y="0"/>
                            <a:ext cx="4886862" cy="1155700"/>
                          </a:xfrm>
                          <a:prstGeom prst="rect">
                            <a:avLst/>
                          </a:prstGeom>
                          <a:ln>
                            <a:noFill/>
                          </a:ln>
                          <a:extLst>
                            <a:ext uri="{53640926-AAD7-44D8-BBD7-CCE9431645EC}">
                              <a14:shadowObscured xmlns:a14="http://schemas.microsoft.com/office/drawing/2010/main"/>
                            </a:ext>
                          </a:extLst>
                        </pic:spPr>
                      </pic:pic>
                    </a:graphicData>
                  </a:graphic>
                </wp:inline>
              </w:drawing>
            </w:r>
          </w:p>
        </w:tc>
      </w:tr>
      <w:bookmarkStart w:id="80" w:name="Table_NOAA_Cimate_Prediction_6_10"/>
      <w:bookmarkEnd w:id="80"/>
      <w:tr w:rsidR="00C86F03" w:rsidRPr="008C7EE1" w14:paraId="6BAD6B58" w14:textId="77777777" w:rsidTr="008D002F">
        <w:trPr>
          <w:cantSplit/>
          <w:trHeight w:val="1134"/>
        </w:trPr>
        <w:tc>
          <w:tcPr>
            <w:tcW w:w="1530" w:type="dxa"/>
            <w:vMerge w:val="restart"/>
            <w:tcBorders>
              <w:top w:val="single" w:sz="12" w:space="0" w:color="E7E6E6" w:themeColor="background2"/>
              <w:left w:val="single" w:sz="12" w:space="0" w:color="E7E6E6" w:themeColor="background2"/>
              <w:right w:val="single" w:sz="12" w:space="0" w:color="E7E6E6" w:themeColor="background2"/>
            </w:tcBorders>
            <w:shd w:val="clear" w:color="auto" w:fill="FFFFFF" w:themeFill="background1"/>
          </w:tcPr>
          <w:p w14:paraId="0BB84F3E" w14:textId="54DB75A2" w:rsidR="00C86F03" w:rsidRPr="00DD1EAE" w:rsidRDefault="00C86F03" w:rsidP="00C86F03">
            <w:pPr>
              <w:pStyle w:val="Tablebodylarge"/>
              <w:rPr>
                <w:color w:val="0000FF"/>
                <w:sz w:val="22"/>
                <w:szCs w:val="22"/>
                <w:u w:val="single"/>
                <w:lang w:val="en-US"/>
              </w:rPr>
            </w:pPr>
            <w:r w:rsidRPr="00DD1EAE">
              <w:fldChar w:fldCharType="begin"/>
            </w:r>
            <w:r w:rsidRPr="00DD1EAE">
              <w:rPr>
                <w:color w:val="0000FF"/>
                <w:lang w:val="en-US"/>
              </w:rPr>
              <w:instrText xml:space="preserve"> HYPERLINK "https://www.cpc.ncep.noaa.gov/products/predictions/610day/" \t "_blank" </w:instrText>
            </w:r>
            <w:r w:rsidRPr="00DD1EAE">
              <w:fldChar w:fldCharType="separate"/>
            </w:r>
            <w:r w:rsidRPr="00DD1EAE">
              <w:rPr>
                <w:rStyle w:val="normaltextrun"/>
                <w:color w:val="0000FF"/>
                <w:sz w:val="22"/>
                <w:szCs w:val="22"/>
                <w:u w:val="single"/>
                <w:lang w:val="en-US"/>
              </w:rPr>
              <w:t xml:space="preserve">NOAA Climate Prediction Center: </w:t>
            </w:r>
            <w:r w:rsidRPr="00DD1EAE">
              <w:rPr>
                <w:rStyle w:val="scxw254327484"/>
                <w:color w:val="0000FF"/>
                <w:sz w:val="22"/>
                <w:szCs w:val="22"/>
                <w:u w:val="single"/>
                <w:lang w:val="en-US"/>
              </w:rPr>
              <w:t> </w:t>
            </w:r>
            <w:r w:rsidRPr="00DD1EAE">
              <w:rPr>
                <w:color w:val="0000FF"/>
                <w:sz w:val="22"/>
                <w:szCs w:val="22"/>
                <w:u w:val="single"/>
                <w:lang w:val="en-US"/>
              </w:rPr>
              <w:br/>
            </w:r>
            <w:r w:rsidRPr="00DD1EAE">
              <w:rPr>
                <w:rStyle w:val="normaltextrun"/>
                <w:color w:val="0000FF"/>
                <w:sz w:val="22"/>
                <w:szCs w:val="22"/>
                <w:u w:val="single"/>
                <w:lang w:val="en-US"/>
              </w:rPr>
              <w:t>6- to 10</w:t>
            </w:r>
            <w:r w:rsidRPr="00DD1EAE">
              <w:rPr>
                <w:rStyle w:val="scxw254327484"/>
                <w:color w:val="0000FF"/>
                <w:sz w:val="22"/>
                <w:szCs w:val="22"/>
                <w:u w:val="single"/>
                <w:lang w:val="en-US"/>
              </w:rPr>
              <w:t>-</w:t>
            </w:r>
            <w:r w:rsidRPr="00DD1EAE">
              <w:rPr>
                <w:rStyle w:val="normaltextrun"/>
                <w:color w:val="0000FF"/>
                <w:sz w:val="22"/>
                <w:szCs w:val="22"/>
                <w:u w:val="single"/>
                <w:lang w:val="en-US"/>
              </w:rPr>
              <w:t>Day Outlook</w:t>
            </w:r>
            <w:r w:rsidRPr="00DD1EAE">
              <w:rPr>
                <w:rStyle w:val="normaltextrun"/>
                <w:color w:val="0000FF"/>
                <w:sz w:val="22"/>
                <w:szCs w:val="22"/>
                <w:u w:val="single"/>
                <w:lang w:val="en-US"/>
              </w:rPr>
              <w:fldChar w:fldCharType="end"/>
            </w:r>
            <w:r w:rsidRPr="00DD1EAE">
              <w:rPr>
                <w:rStyle w:val="eop"/>
                <w:color w:val="0000FF"/>
                <w:sz w:val="22"/>
                <w:szCs w:val="22"/>
                <w:u w:val="single"/>
                <w:lang w:val="en-US"/>
              </w:rPr>
              <w:t> </w:t>
            </w:r>
          </w:p>
        </w:tc>
        <w:tc>
          <w:tcPr>
            <w:tcW w:w="12870" w:type="dxa"/>
            <w:gridSpan w:val="3"/>
            <w:tcBorders>
              <w:top w:val="single" w:sz="12" w:space="0" w:color="E7E6E6" w:themeColor="background2"/>
              <w:left w:val="single" w:sz="12" w:space="0" w:color="E7E6E6" w:themeColor="background2"/>
              <w:bottom w:val="single" w:sz="4" w:space="0" w:color="F2F2F2" w:themeColor="background1" w:themeShade="F2"/>
              <w:right w:val="single" w:sz="12" w:space="0" w:color="E7E6E6" w:themeColor="background2"/>
            </w:tcBorders>
            <w:shd w:val="clear" w:color="auto" w:fill="FFFFFF" w:themeFill="background1"/>
          </w:tcPr>
          <w:p w14:paraId="38C4A9A8" w14:textId="0817FFD1" w:rsidR="00C86F03" w:rsidRPr="008C7EE1" w:rsidRDefault="00C86F03" w:rsidP="00C86F03">
            <w:pPr>
              <w:pStyle w:val="Tablebodylarge"/>
              <w:rPr>
                <w:color w:val="auto"/>
                <w:lang w:val="en-US"/>
              </w:rPr>
            </w:pPr>
            <w:r w:rsidRPr="008C7EE1">
              <w:rPr>
                <w:rStyle w:val="normaltextrun"/>
                <w:color w:val="auto"/>
                <w:lang w:val="en-US"/>
              </w:rPr>
              <w:t>NOAA’s Climate Prediction Center (CPC) releases 6- to 10-day outlooks for the expected temperature and precipitation across the nation. Temperatures and precipitation are graded on a probability that the expected amount over the next 6 to 10 days will be “greater than normal,” “less than normal,” or “normal” when compared to the previous 30 years during the upcoming date range. Temperature and precipitation predictions are important to energy security; they are an essential component to understanding the expected impact on U.S. energy infrastructure. These reports are updated daily between 3:00 p.m. and 4:00 p.m. ET.</w:t>
            </w:r>
            <w:r w:rsidRPr="008C7EE1">
              <w:rPr>
                <w:rStyle w:val="eop"/>
                <w:color w:val="auto"/>
                <w:lang w:val="en-US"/>
              </w:rPr>
              <w:t> </w:t>
            </w:r>
          </w:p>
        </w:tc>
      </w:tr>
      <w:tr w:rsidR="00C86F03" w:rsidRPr="008C7EE1" w14:paraId="32903D7C" w14:textId="77777777" w:rsidTr="008D002F">
        <w:trPr>
          <w:cantSplit/>
          <w:trHeight w:val="1134"/>
        </w:trPr>
        <w:tc>
          <w:tcPr>
            <w:tcW w:w="1530" w:type="dxa"/>
            <w:vMerge/>
            <w:tcBorders>
              <w:left w:val="single" w:sz="12" w:space="0" w:color="E7E6E6" w:themeColor="background2"/>
              <w:right w:val="single" w:sz="12" w:space="0" w:color="E7E6E6" w:themeColor="background2"/>
            </w:tcBorders>
            <w:shd w:val="clear" w:color="auto" w:fill="FFFFFF" w:themeFill="background1"/>
            <w:vAlign w:val="center"/>
          </w:tcPr>
          <w:p w14:paraId="76FBFC96" w14:textId="77777777" w:rsidR="00C86F03" w:rsidRPr="00ED5598" w:rsidRDefault="00C86F03" w:rsidP="00C86F03">
            <w:pPr>
              <w:pStyle w:val="Tablebodylarge"/>
              <w:rPr>
                <w:color w:val="0000FF"/>
                <w:sz w:val="24"/>
                <w:lang w:val="en-US"/>
              </w:rPr>
            </w:pPr>
          </w:p>
        </w:tc>
        <w:tc>
          <w:tcPr>
            <w:tcW w:w="12870" w:type="dxa"/>
            <w:gridSpan w:val="3"/>
            <w:tcBorders>
              <w:top w:val="single" w:sz="4" w:space="0" w:color="F2F2F2" w:themeColor="background1" w:themeShade="F2"/>
              <w:left w:val="single" w:sz="12" w:space="0" w:color="E7E6E6" w:themeColor="background2"/>
              <w:bottom w:val="single" w:sz="4" w:space="0" w:color="F2F2F2" w:themeColor="background1" w:themeShade="F2"/>
              <w:right w:val="single" w:sz="12" w:space="0" w:color="E7E6E6" w:themeColor="background2"/>
            </w:tcBorders>
            <w:shd w:val="clear" w:color="auto" w:fill="FFFFFF" w:themeFill="background1"/>
          </w:tcPr>
          <w:p w14:paraId="3C15FCCE" w14:textId="71D331B9" w:rsidR="00C86F03" w:rsidRPr="008C7EE1" w:rsidRDefault="00C86F03" w:rsidP="00C86F03">
            <w:pPr>
              <w:pStyle w:val="Tablebodylarge"/>
              <w:rPr>
                <w:color w:val="auto"/>
                <w:szCs w:val="20"/>
                <w:lang w:val="en-US"/>
              </w:rPr>
            </w:pPr>
            <w:r w:rsidRPr="008C7EE1">
              <w:rPr>
                <w:rStyle w:val="normaltextrun"/>
                <w:rFonts w:cs="Segoe UI"/>
                <w:color w:val="auto"/>
                <w:szCs w:val="20"/>
                <w:lang w:val="en-US"/>
              </w:rPr>
              <w:t>SLTT officials can use the temperature outlooks to forecast demand trends for some weather-dependent energy sources. For example, a strong probability of colder-than-normal temperatures in the upper Midwest, as shown in the screenshot below, could indicate a higher demand for propane in the winter, so SLTT officials should be conducting thorough situational awareness activities to prepare.</w:t>
            </w:r>
            <w:r w:rsidRPr="008C7EE1">
              <w:rPr>
                <w:rStyle w:val="eop"/>
                <w:rFonts w:cs="Segoe UI"/>
                <w:color w:val="auto"/>
                <w:szCs w:val="20"/>
                <w:lang w:val="en-US"/>
              </w:rPr>
              <w:t> </w:t>
            </w:r>
          </w:p>
        </w:tc>
      </w:tr>
      <w:tr w:rsidR="00C86F03" w:rsidRPr="008C7EE1" w14:paraId="13977E27" w14:textId="77777777" w:rsidTr="008D002F">
        <w:trPr>
          <w:cantSplit/>
          <w:trHeight w:val="3363"/>
        </w:trPr>
        <w:tc>
          <w:tcPr>
            <w:tcW w:w="1530" w:type="dxa"/>
            <w:vMerge/>
            <w:tcBorders>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62937EEF" w14:textId="77777777" w:rsidR="00C86F03" w:rsidRPr="00ED5598" w:rsidRDefault="00C86F03" w:rsidP="00C86F03">
            <w:pPr>
              <w:pStyle w:val="Tablebodylarge"/>
              <w:rPr>
                <w:color w:val="0000FF"/>
                <w:sz w:val="24"/>
                <w:lang w:val="en-US"/>
              </w:rPr>
            </w:pPr>
          </w:p>
        </w:tc>
        <w:tc>
          <w:tcPr>
            <w:tcW w:w="4464" w:type="dxa"/>
            <w:tcBorders>
              <w:top w:val="single" w:sz="4" w:space="0" w:color="F2F2F2" w:themeColor="background1" w:themeShade="F2"/>
              <w:left w:val="single" w:sz="12" w:space="0" w:color="E7E6E6" w:themeColor="background2"/>
              <w:bottom w:val="single" w:sz="12" w:space="0" w:color="E7E6E6" w:themeColor="background2"/>
              <w:right w:val="single" w:sz="4" w:space="0" w:color="F2F2F2" w:themeColor="background1" w:themeShade="F2"/>
            </w:tcBorders>
            <w:shd w:val="clear" w:color="auto" w:fill="FFFFFF" w:themeFill="background1"/>
          </w:tcPr>
          <w:p w14:paraId="4F797C34" w14:textId="77777777" w:rsidR="00C86F03" w:rsidRPr="00B6721D" w:rsidRDefault="00C86F03" w:rsidP="00C86F03">
            <w:pPr>
              <w:pStyle w:val="paragraph"/>
              <w:spacing w:before="0" w:beforeAutospacing="0" w:after="0" w:afterAutospacing="0"/>
              <w:textAlignment w:val="baseline"/>
              <w:rPr>
                <w:rStyle w:val="eop"/>
                <w:rFonts w:ascii="Franklin Gothic Book" w:hAnsi="Franklin Gothic Book"/>
                <w:sz w:val="22"/>
                <w:szCs w:val="22"/>
              </w:rPr>
            </w:pPr>
            <w:r w:rsidRPr="00614B0C">
              <w:rPr>
                <w:rStyle w:val="eop"/>
                <w:rFonts w:ascii="Franklin Gothic Book" w:hAnsi="Franklin Gothic Book"/>
                <w:noProof/>
                <w:sz w:val="22"/>
                <w:szCs w:val="22"/>
              </w:rPr>
              <w:drawing>
                <wp:inline distT="0" distB="0" distL="0" distR="0" wp14:anchorId="11C70713" wp14:editId="06D9AB7F">
                  <wp:extent cx="2259965" cy="1964552"/>
                  <wp:effectExtent l="0" t="0" r="6985" b="0"/>
                  <wp:docPr id="45" name="Picture 45"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 map&#10;&#10;Description automatically generated"/>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248"/>
                          <a:stretch/>
                        </pic:blipFill>
                        <pic:spPr bwMode="auto">
                          <a:xfrm>
                            <a:off x="0" y="0"/>
                            <a:ext cx="2277006" cy="1979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06" w:type="dxa"/>
            <w:gridSpan w:val="2"/>
            <w:tcBorders>
              <w:top w:val="single" w:sz="4" w:space="0" w:color="F2F2F2" w:themeColor="background1" w:themeShade="F2"/>
              <w:left w:val="single" w:sz="4" w:space="0" w:color="F2F2F2" w:themeColor="background1" w:themeShade="F2"/>
              <w:bottom w:val="single" w:sz="12" w:space="0" w:color="E7E6E6" w:themeColor="background2"/>
              <w:right w:val="single" w:sz="12" w:space="0" w:color="E7E6E6" w:themeColor="background2"/>
            </w:tcBorders>
            <w:shd w:val="clear" w:color="auto" w:fill="FFFFFF" w:themeFill="background1"/>
          </w:tcPr>
          <w:p w14:paraId="1B8D3784" w14:textId="474E29B3" w:rsidR="00C86F03" w:rsidRPr="00822ED8" w:rsidRDefault="00C86F03" w:rsidP="00C86F03">
            <w:pPr>
              <w:pStyle w:val="paragraph"/>
              <w:spacing w:before="0" w:beforeAutospacing="0" w:after="0" w:afterAutospacing="0"/>
              <w:textAlignment w:val="baseline"/>
              <w:rPr>
                <w:rFonts w:ascii="Segoe UI" w:hAnsi="Segoe UI" w:cs="Segoe UI"/>
                <w:sz w:val="18"/>
                <w:szCs w:val="18"/>
              </w:rPr>
            </w:pPr>
            <w:r w:rsidRPr="00614B0C">
              <w:rPr>
                <w:rFonts w:ascii="Segoe UI" w:hAnsi="Segoe UI" w:cs="Segoe UI"/>
                <w:noProof/>
                <w:sz w:val="18"/>
                <w:szCs w:val="18"/>
              </w:rPr>
              <w:drawing>
                <wp:inline distT="0" distB="0" distL="0" distR="0" wp14:anchorId="5E8B23CE" wp14:editId="6794E4CD">
                  <wp:extent cx="2320279" cy="2008505"/>
                  <wp:effectExtent l="0" t="0" r="4445" b="0"/>
                  <wp:docPr id="46" name="Picture 4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 map&#10;&#10;Description automatically generated"/>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217"/>
                          <a:stretch/>
                        </pic:blipFill>
                        <pic:spPr bwMode="auto">
                          <a:xfrm>
                            <a:off x="0" y="0"/>
                            <a:ext cx="2341603" cy="2026964"/>
                          </a:xfrm>
                          <a:prstGeom prst="rect">
                            <a:avLst/>
                          </a:prstGeom>
                          <a:noFill/>
                          <a:ln>
                            <a:noFill/>
                          </a:ln>
                          <a:extLst>
                            <a:ext uri="{53640926-AAD7-44D8-BBD7-CCE9431645EC}">
                              <a14:shadowObscured xmlns:a14="http://schemas.microsoft.com/office/drawing/2010/main"/>
                            </a:ext>
                          </a:extLst>
                        </pic:spPr>
                      </pic:pic>
                    </a:graphicData>
                  </a:graphic>
                </wp:inline>
              </w:drawing>
            </w:r>
          </w:p>
        </w:tc>
      </w:tr>
      <w:bookmarkStart w:id="81" w:name="Table_National_Hurricane_Center_Tropical"/>
      <w:bookmarkEnd w:id="81"/>
      <w:tr w:rsidR="00C86F03" w:rsidRPr="008C7EE1" w14:paraId="6377BD11" w14:textId="77777777" w:rsidTr="008D002F">
        <w:trPr>
          <w:cantSplit/>
          <w:trHeight w:val="1134"/>
        </w:trPr>
        <w:tc>
          <w:tcPr>
            <w:tcW w:w="1530"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35CF5551" w14:textId="77777777" w:rsidR="00C86F03" w:rsidRPr="00E47173" w:rsidRDefault="00C86F03" w:rsidP="00C86F03">
            <w:pPr>
              <w:pStyle w:val="Tablebodylarge"/>
              <w:rPr>
                <w:color w:val="0000FF"/>
                <w:sz w:val="22"/>
                <w:szCs w:val="22"/>
                <w:lang w:val="en-US"/>
              </w:rPr>
            </w:pPr>
            <w:r w:rsidRPr="00E47173">
              <w:fldChar w:fldCharType="begin"/>
            </w:r>
            <w:r w:rsidRPr="00E47173">
              <w:rPr>
                <w:color w:val="0000FF"/>
                <w:lang w:val="en-US"/>
              </w:rPr>
              <w:instrText xml:space="preserve"> HYPERLINK "https://www.nhc.noaa.gov/gtwo.php" \t "_blank" </w:instrText>
            </w:r>
            <w:r w:rsidRPr="00E47173">
              <w:fldChar w:fldCharType="separate"/>
            </w:r>
            <w:r w:rsidRPr="00E47173">
              <w:rPr>
                <w:rStyle w:val="normaltextrun"/>
                <w:color w:val="0000FF"/>
                <w:sz w:val="22"/>
                <w:szCs w:val="22"/>
                <w:u w:val="single"/>
                <w:lang w:val="en-US"/>
              </w:rPr>
              <w:t>National Hurricane Center Tropical Weather Outlook</w:t>
            </w:r>
            <w:r w:rsidRPr="00E47173">
              <w:rPr>
                <w:rStyle w:val="normaltextrun"/>
                <w:color w:val="0000FF"/>
                <w:sz w:val="22"/>
                <w:szCs w:val="22"/>
                <w:u w:val="single"/>
                <w:lang w:val="en-US"/>
              </w:rPr>
              <w:fldChar w:fldCharType="end"/>
            </w:r>
            <w:r w:rsidRPr="00E47173">
              <w:rPr>
                <w:rStyle w:val="normaltextrun"/>
                <w:color w:val="0000FF"/>
                <w:u w:val="single"/>
                <w:lang w:val="en-US"/>
              </w:rPr>
              <w:t> </w:t>
            </w:r>
          </w:p>
        </w:tc>
        <w:tc>
          <w:tcPr>
            <w:tcW w:w="12870" w:type="dxa"/>
            <w:gridSpan w:val="3"/>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tcPr>
          <w:p w14:paraId="6E08D246" w14:textId="6A4EAE8F" w:rsidR="00C86F03" w:rsidRPr="008C7EE1" w:rsidRDefault="00C86F03" w:rsidP="00C86F03">
            <w:pPr>
              <w:pStyle w:val="Tablebodylarge"/>
              <w:rPr>
                <w:color w:val="auto"/>
                <w:lang w:val="en-US"/>
              </w:rPr>
            </w:pPr>
            <w:r w:rsidRPr="008C7EE1">
              <w:rPr>
                <w:rStyle w:val="normaltextrun"/>
                <w:color w:val="auto"/>
                <w:lang w:val="en-US"/>
              </w:rPr>
              <w:t xml:space="preserve">The National Hurricane Center (NHC) is responsible for issuing forecasts for all tropical cyclones in the North Atlantic and Northeast Pacific basins. The Tropical Weather Outlook discusses significant areas of disturbed weather and their potential for development during the next five days, including a categorical forecast of the probability of tropical cyclone formation during the first 48 hours and during the entire 5-day forecast period. The probabilities are expressed in terms of one of the following categories: low probability of development (0% to 30%), medium probability of development (40% to 60%), and high probability of development (70% to 100%). The Tropical Weather Outlook is issued every </w:t>
            </w:r>
            <w:r w:rsidRPr="008C7EE1" w:rsidDel="0004365E">
              <w:rPr>
                <w:rStyle w:val="normaltextrun"/>
                <w:color w:val="auto"/>
                <w:lang w:val="en-US"/>
              </w:rPr>
              <w:t xml:space="preserve">six </w:t>
            </w:r>
            <w:r w:rsidRPr="008C7EE1">
              <w:rPr>
                <w:rStyle w:val="normaltextrun"/>
                <w:color w:val="auto"/>
                <w:lang w:val="en-US"/>
              </w:rPr>
              <w:t>hours. This source gives the official predicted storm tracks with bands of uncertainty and probabilities of wind speeds and rain totals for tropical storms and hurricanes.</w:t>
            </w:r>
            <w:r w:rsidRPr="008C7EE1">
              <w:rPr>
                <w:rStyle w:val="eop"/>
                <w:color w:val="auto"/>
                <w:lang w:val="en-US"/>
              </w:rPr>
              <w:t> </w:t>
            </w:r>
          </w:p>
        </w:tc>
      </w:tr>
      <w:tr w:rsidR="00C86F03" w:rsidRPr="008C7EE1" w14:paraId="5BB27955" w14:textId="77777777" w:rsidTr="008D002F">
        <w:trPr>
          <w:cantSplit/>
          <w:trHeight w:val="1134"/>
        </w:trPr>
        <w:tc>
          <w:tcPr>
            <w:tcW w:w="1530"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vAlign w:val="center"/>
          </w:tcPr>
          <w:p w14:paraId="039D15EA" w14:textId="77777777" w:rsidR="00C86F03" w:rsidRPr="008C7EE1" w:rsidRDefault="00C86F03" w:rsidP="00C86F03">
            <w:pPr>
              <w:pStyle w:val="Tablebodylarge"/>
              <w:rPr>
                <w:color w:val="33669A" w:themeColor="accent1"/>
                <w:sz w:val="24"/>
                <w:lang w:val="en-US"/>
              </w:rPr>
            </w:pPr>
          </w:p>
        </w:tc>
        <w:tc>
          <w:tcPr>
            <w:tcW w:w="12870" w:type="dxa"/>
            <w:gridSpan w:val="3"/>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themeFill="background1"/>
          </w:tcPr>
          <w:p w14:paraId="3C5E523A" w14:textId="36B1B2F2" w:rsidR="00C86F03" w:rsidRPr="008C7EE1" w:rsidRDefault="00C86F03" w:rsidP="00C86F03">
            <w:pPr>
              <w:pStyle w:val="Tablebodylarge"/>
              <w:rPr>
                <w:rFonts w:ascii="Segoe UI" w:hAnsi="Segoe UI"/>
                <w:color w:val="auto"/>
                <w:sz w:val="18"/>
                <w:szCs w:val="18"/>
                <w:lang w:val="en-US"/>
              </w:rPr>
            </w:pPr>
            <w:r w:rsidRPr="008C7EE1">
              <w:rPr>
                <w:rStyle w:val="normaltextrun"/>
                <w:rFonts w:cs="Segoe UI"/>
                <w:color w:val="auto"/>
                <w:lang w:val="en-US"/>
              </w:rPr>
              <w:t>SLTT officials can use the Tropical</w:t>
            </w:r>
            <w:r w:rsidRPr="008C7EE1" w:rsidDel="00AF2710">
              <w:rPr>
                <w:rStyle w:val="normaltextrun"/>
                <w:rFonts w:cs="Segoe UI"/>
                <w:color w:val="auto"/>
                <w:lang w:val="en-US"/>
              </w:rPr>
              <w:t xml:space="preserve"> </w:t>
            </w:r>
            <w:r w:rsidRPr="008C7EE1">
              <w:rPr>
                <w:rStyle w:val="normaltextrun"/>
                <w:rFonts w:cs="Segoe UI"/>
                <w:color w:val="auto"/>
                <w:lang w:val="en-US"/>
              </w:rPr>
              <w:t>Weather Outlook to track tropical weather as soon as there is any probability of formation. They can typically begin outreach and preparedness activities several days before the area will be affected by the storm. This is the best source to monitor official storm tracks.</w:t>
            </w:r>
            <w:r w:rsidRPr="008C7EE1">
              <w:rPr>
                <w:rStyle w:val="eop"/>
                <w:rFonts w:cs="Segoe UI"/>
                <w:color w:val="auto"/>
                <w:lang w:val="en-US"/>
              </w:rPr>
              <w:t> </w:t>
            </w:r>
          </w:p>
          <w:p w14:paraId="098558F6" w14:textId="0475299A" w:rsidR="00C86F03" w:rsidRPr="008C7EE1" w:rsidRDefault="00C86F03" w:rsidP="00C86F03">
            <w:pPr>
              <w:pStyle w:val="Tablebodylarge"/>
              <w:rPr>
                <w:noProof/>
                <w:lang w:val="en-US"/>
              </w:rPr>
            </w:pPr>
            <w:r w:rsidRPr="00614B0C">
              <w:rPr>
                <w:noProof/>
                <w:color w:val="33669A" w:themeColor="accent1"/>
                <w:lang w:val="en-US"/>
              </w:rPr>
              <w:drawing>
                <wp:inline distT="0" distB="0" distL="0" distR="0" wp14:anchorId="6C5E9416" wp14:editId="71521C6B">
                  <wp:extent cx="4400550" cy="285750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8" cstate="screen">
                            <a:extLst>
                              <a:ext uri="{28A0092B-C50C-407E-A947-70E740481C1C}">
                                <a14:useLocalDpi xmlns:a14="http://schemas.microsoft.com/office/drawing/2010/main"/>
                              </a:ext>
                            </a:extLst>
                          </a:blip>
                          <a:srcRect/>
                          <a:stretch/>
                        </pic:blipFill>
                        <pic:spPr bwMode="auto">
                          <a:xfrm>
                            <a:off x="0" y="0"/>
                            <a:ext cx="4419962" cy="2870105"/>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r w:rsidRPr="008C7EE1">
              <w:rPr>
                <w:rStyle w:val="eop"/>
                <w:rFonts w:cs="Segoe UI"/>
                <w:lang w:val="en-US"/>
              </w:rPr>
              <w:t> </w:t>
            </w:r>
          </w:p>
        </w:tc>
      </w:tr>
    </w:tbl>
    <w:tbl>
      <w:tblPr>
        <w:tblStyle w:val="ListTable4-Accent1"/>
        <w:tblW w:w="14490" w:type="dxa"/>
        <w:tblInd w:w="-735" w:type="dxa"/>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Layout w:type="fixed"/>
        <w:tblLook w:val="0680" w:firstRow="0" w:lastRow="0" w:firstColumn="1" w:lastColumn="0" w:noHBand="1" w:noVBand="1"/>
      </w:tblPr>
      <w:tblGrid>
        <w:gridCol w:w="1530"/>
        <w:gridCol w:w="12960"/>
      </w:tblGrid>
      <w:tr w:rsidR="00114F74" w:rsidRPr="008C7EE1" w14:paraId="5BE653D3" w14:textId="77777777" w:rsidTr="00FC0605">
        <w:tc>
          <w:tcPr>
            <w:cnfStyle w:val="001000000000" w:firstRow="0" w:lastRow="0" w:firstColumn="1" w:lastColumn="0" w:oddVBand="0" w:evenVBand="0" w:oddHBand="0" w:evenHBand="0" w:firstRowFirstColumn="0" w:firstRowLastColumn="0" w:lastRowFirstColumn="0" w:lastRowLastColumn="0"/>
            <w:tcW w:w="1530" w:type="dxa"/>
            <w:vMerge w:val="restart"/>
            <w:shd w:val="clear" w:color="auto" w:fill="FFFFFF" w:themeFill="background1"/>
            <w:vAlign w:val="center"/>
          </w:tcPr>
          <w:bookmarkStart w:id="82" w:name="Table_NASA_USDA_Fire"/>
          <w:bookmarkEnd w:id="82"/>
          <w:p w14:paraId="415F4BE3" w14:textId="0F87AB4C" w:rsidR="00BB01A7" w:rsidRPr="00E47173" w:rsidRDefault="00BB01A7" w:rsidP="005C3A55">
            <w:pPr>
              <w:pStyle w:val="Tablebodylarge"/>
              <w:rPr>
                <w:b w:val="0"/>
                <w:bCs w:val="0"/>
                <w:color w:val="auto"/>
                <w:sz w:val="22"/>
                <w:szCs w:val="22"/>
                <w:u w:val="single"/>
                <w:lang w:val="en-US"/>
              </w:rPr>
            </w:pPr>
            <w:r w:rsidRPr="00E47173">
              <w:fldChar w:fldCharType="begin"/>
            </w:r>
            <w:r w:rsidRPr="00E47173">
              <w:rPr>
                <w:b w:val="0"/>
                <w:bCs w:val="0"/>
                <w:color w:val="0000FF"/>
                <w:sz w:val="22"/>
                <w:szCs w:val="22"/>
                <w:u w:val="single"/>
                <w:lang w:val="en-US"/>
              </w:rPr>
              <w:instrText xml:space="preserve"> HYPERLINK "https://firms.modaps.eosdis.nasa.gov/usfs/map/" \l "d:24hrs;@-100.0,40.0,4z" </w:instrText>
            </w:r>
            <w:r w:rsidRPr="00E47173">
              <w:fldChar w:fldCharType="separate"/>
            </w:r>
            <w:r w:rsidRPr="00E47173">
              <w:rPr>
                <w:rStyle w:val="Hyperlink"/>
                <w:b w:val="0"/>
                <w:bCs w:val="0"/>
                <w:color w:val="0000FF"/>
                <w:sz w:val="22"/>
                <w:szCs w:val="22"/>
                <w:lang w:val="en-US"/>
              </w:rPr>
              <w:t>NASA and USDA’s Fire Information Resource Management System</w:t>
            </w:r>
            <w:r w:rsidRPr="00E47173">
              <w:rPr>
                <w:rStyle w:val="Hyperlink"/>
                <w:color w:val="0000FF"/>
                <w:sz w:val="22"/>
                <w:szCs w:val="22"/>
                <w:lang w:val="en-US"/>
              </w:rPr>
              <w:fldChar w:fldCharType="end"/>
            </w:r>
          </w:p>
        </w:tc>
        <w:tc>
          <w:tcPr>
            <w:tcW w:w="12960" w:type="dxa"/>
            <w:tcBorders>
              <w:bottom w:val="single" w:sz="4" w:space="0" w:color="F2F2F2" w:themeColor="background1" w:themeShade="F2"/>
            </w:tcBorders>
            <w:vAlign w:val="center"/>
          </w:tcPr>
          <w:p w14:paraId="129792C5" w14:textId="34AFEB20" w:rsidR="00BB01A7" w:rsidRPr="008C7EE1" w:rsidRDefault="00BB01A7" w:rsidP="005C3A55">
            <w:pPr>
              <w:pStyle w:val="Tablebodylarge"/>
              <w:cnfStyle w:val="000000000000" w:firstRow="0" w:lastRow="0" w:firstColumn="0" w:lastColumn="0" w:oddVBand="0" w:evenVBand="0" w:oddHBand="0" w:evenHBand="0" w:firstRowFirstColumn="0" w:firstRowLastColumn="0" w:lastRowFirstColumn="0" w:lastRowLastColumn="0"/>
              <w:rPr>
                <w:color w:val="auto"/>
                <w:szCs w:val="20"/>
                <w:lang w:val="en-US"/>
              </w:rPr>
            </w:pPr>
            <w:r w:rsidRPr="008C7EE1">
              <w:rPr>
                <w:color w:val="auto"/>
                <w:szCs w:val="20"/>
                <w:lang w:val="en-US"/>
              </w:rPr>
              <w:t xml:space="preserve">The Fire Information for Resource Management System (FIRMS) was developed by the National Aeronautics and Space Administration (NASA) and </w:t>
            </w:r>
            <w:r w:rsidR="00334EAC" w:rsidRPr="008C7EE1">
              <w:rPr>
                <w:color w:val="auto"/>
                <w:szCs w:val="20"/>
                <w:lang w:val="en-US"/>
              </w:rPr>
              <w:t xml:space="preserve">the U.S. </w:t>
            </w:r>
            <w:r w:rsidRPr="008C7EE1">
              <w:rPr>
                <w:color w:val="auto"/>
                <w:szCs w:val="20"/>
                <w:lang w:val="en-US"/>
              </w:rPr>
              <w:t>Department of Agriculture (USDA) to provide near real-time active fire location tools and data for users to visualize and monitor the location, extent, intensity, and impacts of wildfire activity using low</w:t>
            </w:r>
            <w:r w:rsidR="00FE755D" w:rsidRPr="008C7EE1">
              <w:rPr>
                <w:color w:val="auto"/>
                <w:szCs w:val="20"/>
                <w:lang w:val="en-US"/>
              </w:rPr>
              <w:t>-</w:t>
            </w:r>
            <w:r w:rsidRPr="008C7EE1">
              <w:rPr>
                <w:color w:val="auto"/>
                <w:szCs w:val="20"/>
                <w:lang w:val="en-US"/>
              </w:rPr>
              <w:t>latency sate</w:t>
            </w:r>
            <w:r w:rsidR="00334EAC" w:rsidRPr="008C7EE1">
              <w:rPr>
                <w:color w:val="auto"/>
                <w:szCs w:val="20"/>
                <w:lang w:val="en-US"/>
              </w:rPr>
              <w:t>l</w:t>
            </w:r>
            <w:r w:rsidRPr="008C7EE1">
              <w:rPr>
                <w:color w:val="auto"/>
                <w:szCs w:val="20"/>
                <w:lang w:val="en-US"/>
              </w:rPr>
              <w:t>lite imagery. Additional geospatial data and information from various agencies are also integrated to provide context for current</w:t>
            </w:r>
            <w:r w:rsidR="00334EAC" w:rsidRPr="008C7EE1">
              <w:rPr>
                <w:color w:val="auto"/>
                <w:szCs w:val="20"/>
                <w:lang w:val="en-US"/>
              </w:rPr>
              <w:t xml:space="preserve"> or </w:t>
            </w:r>
            <w:r w:rsidRPr="008C7EE1">
              <w:rPr>
                <w:color w:val="auto"/>
                <w:szCs w:val="20"/>
                <w:lang w:val="en-US"/>
              </w:rPr>
              <w:t>recent wildfire activity.</w:t>
            </w:r>
          </w:p>
        </w:tc>
      </w:tr>
      <w:tr w:rsidR="00114F74" w:rsidRPr="008C7EE1" w14:paraId="07E6EA56" w14:textId="77777777" w:rsidTr="00FC0605">
        <w:tc>
          <w:tcPr>
            <w:cnfStyle w:val="001000000000" w:firstRow="0" w:lastRow="0" w:firstColumn="1" w:lastColumn="0" w:oddVBand="0" w:evenVBand="0" w:oddHBand="0" w:evenHBand="0" w:firstRowFirstColumn="0" w:firstRowLastColumn="0" w:lastRowFirstColumn="0" w:lastRowLastColumn="0"/>
            <w:tcW w:w="1530" w:type="dxa"/>
            <w:vMerge/>
            <w:shd w:val="clear" w:color="auto" w:fill="FFFFFF" w:themeFill="background1"/>
          </w:tcPr>
          <w:p w14:paraId="2E2AB1B3" w14:textId="77777777" w:rsidR="00BB01A7" w:rsidRPr="008C7EE1" w:rsidRDefault="00BB01A7" w:rsidP="00DD65AF">
            <w:pPr>
              <w:ind w:left="0"/>
              <w:rPr>
                <w:rFonts w:eastAsia="Times New Roman" w:cs="Times New Roman"/>
                <w:sz w:val="18"/>
                <w:szCs w:val="18"/>
              </w:rPr>
            </w:pPr>
          </w:p>
        </w:tc>
        <w:tc>
          <w:tcPr>
            <w:tcW w:w="12960" w:type="dxa"/>
            <w:tcBorders>
              <w:top w:val="single" w:sz="4" w:space="0" w:color="F2F2F2" w:themeColor="background1" w:themeShade="F2"/>
            </w:tcBorders>
            <w:vAlign w:val="center"/>
          </w:tcPr>
          <w:p w14:paraId="5FC2BEAE" w14:textId="5BDC0549" w:rsidR="00BB01A7" w:rsidRPr="008C7EE1" w:rsidRDefault="00BB01A7" w:rsidP="005C3A55">
            <w:pPr>
              <w:pStyle w:val="Tablebodylarge"/>
              <w:cnfStyle w:val="000000000000" w:firstRow="0" w:lastRow="0" w:firstColumn="0" w:lastColumn="0" w:oddVBand="0" w:evenVBand="0" w:oddHBand="0" w:evenHBand="0" w:firstRowFirstColumn="0" w:firstRowLastColumn="0" w:lastRowFirstColumn="0" w:lastRowLastColumn="0"/>
              <w:rPr>
                <w:color w:val="auto"/>
                <w:szCs w:val="20"/>
                <w:lang w:val="en-US"/>
              </w:rPr>
            </w:pPr>
            <w:r w:rsidRPr="008C7EE1">
              <w:rPr>
                <w:color w:val="auto"/>
                <w:szCs w:val="20"/>
                <w:lang w:val="en-US"/>
              </w:rPr>
              <w:t>An SLTT official can use this mapping tool to see what wildfires are active in their area within the last 24 hours and locate specific fires that are making media headlines. Data like acreage, perimeters, active burn sate</w:t>
            </w:r>
            <w:r w:rsidR="00334EAC" w:rsidRPr="008C7EE1">
              <w:rPr>
                <w:color w:val="auto"/>
                <w:szCs w:val="20"/>
                <w:lang w:val="en-US"/>
              </w:rPr>
              <w:t>l</w:t>
            </w:r>
            <w:r w:rsidRPr="008C7EE1">
              <w:rPr>
                <w:color w:val="auto"/>
                <w:szCs w:val="20"/>
                <w:lang w:val="en-US"/>
              </w:rPr>
              <w:t>lite imagery can be layered on the map for a detailed picture of a particular fire.</w:t>
            </w:r>
          </w:p>
          <w:p w14:paraId="2EE4503C" w14:textId="383675F7" w:rsidR="00BB01A7" w:rsidRPr="008C7EE1" w:rsidRDefault="00BB01A7" w:rsidP="005C3A55">
            <w:pPr>
              <w:pStyle w:val="Tablebodylarge"/>
              <w:cnfStyle w:val="000000000000" w:firstRow="0" w:lastRow="0" w:firstColumn="0" w:lastColumn="0" w:oddVBand="0" w:evenVBand="0" w:oddHBand="0" w:evenHBand="0" w:firstRowFirstColumn="0" w:firstRowLastColumn="0" w:lastRowFirstColumn="0" w:lastRowLastColumn="0"/>
              <w:rPr>
                <w:color w:val="auto"/>
                <w:szCs w:val="20"/>
                <w:lang w:val="en-US"/>
              </w:rPr>
            </w:pPr>
            <w:r w:rsidRPr="00614B0C">
              <w:rPr>
                <w:noProof/>
                <w:color w:val="auto"/>
                <w:szCs w:val="20"/>
                <w:lang w:val="en-US"/>
              </w:rPr>
              <w:drawing>
                <wp:inline distT="0" distB="0" distL="0" distR="0" wp14:anchorId="1C58514F" wp14:editId="50A55C46">
                  <wp:extent cx="5234940" cy="2388235"/>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34940" cy="2388235"/>
                          </a:xfrm>
                          <a:prstGeom prst="rect">
                            <a:avLst/>
                          </a:prstGeom>
                        </pic:spPr>
                      </pic:pic>
                    </a:graphicData>
                  </a:graphic>
                </wp:inline>
              </w:drawing>
            </w:r>
          </w:p>
        </w:tc>
      </w:tr>
      <w:bookmarkStart w:id="83" w:name="Table_NOAA_River_Observations"/>
      <w:bookmarkEnd w:id="83"/>
      <w:tr w:rsidR="00114F74" w:rsidRPr="008C7EE1" w14:paraId="4B83BCA9" w14:textId="77777777" w:rsidTr="00FC0605">
        <w:trPr>
          <w:trHeight w:val="1152"/>
        </w:trPr>
        <w:tc>
          <w:tcPr>
            <w:cnfStyle w:val="001000000000" w:firstRow="0" w:lastRow="0" w:firstColumn="1" w:lastColumn="0" w:oddVBand="0" w:evenVBand="0" w:oddHBand="0" w:evenHBand="0" w:firstRowFirstColumn="0" w:firstRowLastColumn="0" w:lastRowFirstColumn="0" w:lastRowLastColumn="0"/>
            <w:tcW w:w="1530" w:type="dxa"/>
            <w:vMerge w:val="restart"/>
            <w:shd w:val="clear" w:color="auto" w:fill="FFFFFF" w:themeFill="background1"/>
          </w:tcPr>
          <w:p w14:paraId="5D0B77BC" w14:textId="6B673CBB" w:rsidR="00BB01A7" w:rsidRPr="00E47173" w:rsidRDefault="00BB01A7" w:rsidP="00B224B6">
            <w:pPr>
              <w:ind w:left="0"/>
              <w:jc w:val="left"/>
              <w:rPr>
                <w:b w:val="0"/>
                <w:bCs w:val="0"/>
                <w:sz w:val="22"/>
                <w:szCs w:val="22"/>
              </w:rPr>
            </w:pPr>
            <w:r w:rsidRPr="00E47173">
              <w:fldChar w:fldCharType="begin"/>
            </w:r>
            <w:r w:rsidRPr="00E47173">
              <w:rPr>
                <w:b w:val="0"/>
                <w:bCs w:val="0"/>
                <w:color w:val="0000FF"/>
              </w:rPr>
              <w:instrText xml:space="preserve"> HYPERLINK "https://water.weather.gov/ahps/index.php" \t "_blank" </w:instrText>
            </w:r>
            <w:r w:rsidRPr="00E47173">
              <w:fldChar w:fldCharType="separate"/>
            </w:r>
            <w:r w:rsidRPr="00E47173">
              <w:rPr>
                <w:rStyle w:val="normaltextrun"/>
                <w:b w:val="0"/>
                <w:bCs w:val="0"/>
                <w:color w:val="0000FF"/>
                <w:sz w:val="22"/>
                <w:szCs w:val="22"/>
                <w:u w:val="single"/>
              </w:rPr>
              <w:t>NOAA River Observations and Outlook</w:t>
            </w:r>
            <w:r w:rsidRPr="00E47173">
              <w:rPr>
                <w:rStyle w:val="normaltextrun"/>
                <w:color w:val="0000FF"/>
                <w:sz w:val="22"/>
                <w:szCs w:val="22"/>
                <w:u w:val="single"/>
              </w:rPr>
              <w:fldChar w:fldCharType="end"/>
            </w:r>
            <w:r w:rsidRPr="00E47173">
              <w:rPr>
                <w:rStyle w:val="eop"/>
                <w:rFonts w:eastAsia="Times New Roman" w:cs="Times New Roman"/>
                <w:b w:val="0"/>
                <w:bCs w:val="0"/>
                <w:color w:val="0000FF"/>
                <w:sz w:val="22"/>
                <w:szCs w:val="22"/>
                <w:u w:val="single"/>
              </w:rPr>
              <w:t> </w:t>
            </w:r>
          </w:p>
        </w:tc>
        <w:tc>
          <w:tcPr>
            <w:tcW w:w="12960" w:type="dxa"/>
            <w:tcBorders>
              <w:bottom w:val="single" w:sz="4" w:space="0" w:color="F2F2F2" w:themeColor="background1" w:themeShade="F2"/>
            </w:tcBorders>
            <w:vAlign w:val="center"/>
          </w:tcPr>
          <w:p w14:paraId="605C2EFE" w14:textId="52C19C59" w:rsidR="00BB01A7" w:rsidRPr="008C7EE1" w:rsidRDefault="00BB01A7" w:rsidP="00845163">
            <w:pPr>
              <w:pStyle w:val="Tablebodylarge"/>
              <w:cnfStyle w:val="000000000000" w:firstRow="0" w:lastRow="0" w:firstColumn="0" w:lastColumn="0" w:oddVBand="0" w:evenVBand="0" w:oddHBand="0" w:evenHBand="0" w:firstRowFirstColumn="0" w:firstRowLastColumn="0" w:lastRowFirstColumn="0" w:lastRowLastColumn="0"/>
              <w:rPr>
                <w:color w:val="auto"/>
                <w:sz w:val="22"/>
                <w:szCs w:val="22"/>
                <w:lang w:val="en-US"/>
              </w:rPr>
            </w:pPr>
            <w:r w:rsidRPr="008C7EE1">
              <w:rPr>
                <w:rStyle w:val="normaltextrun"/>
                <w:rFonts w:cs="Segoe UI"/>
                <w:color w:val="auto"/>
                <w:szCs w:val="20"/>
                <w:lang w:val="en-US"/>
              </w:rPr>
              <w:t>NOAA releases river level statuses to monitor rising and falling levels of water throughout the year. Daily water levels are categorized by their potential to flood the surrounding area ranked from “low water threshold” to “major flooding” and are mapped with colored points where they are located throughout the country. Th</w:t>
            </w:r>
            <w:r w:rsidR="006B05C0" w:rsidRPr="008C7EE1">
              <w:rPr>
                <w:rStyle w:val="normaltextrun"/>
                <w:rFonts w:cs="Segoe UI"/>
                <w:color w:val="auto"/>
                <w:szCs w:val="20"/>
                <w:lang w:val="en-US"/>
              </w:rPr>
              <w:t>e</w:t>
            </w:r>
            <w:r w:rsidRPr="008C7EE1">
              <w:rPr>
                <w:rStyle w:val="normaltextrun"/>
                <w:rFonts w:cs="Segoe UI"/>
                <w:color w:val="auto"/>
                <w:szCs w:val="20"/>
                <w:lang w:val="en-US"/>
              </w:rPr>
              <w:t>s</w:t>
            </w:r>
            <w:r w:rsidR="006B05C0" w:rsidRPr="008C7EE1">
              <w:rPr>
                <w:rStyle w:val="normaltextrun"/>
                <w:rFonts w:cs="Segoe UI"/>
                <w:color w:val="auto"/>
                <w:szCs w:val="20"/>
                <w:lang w:val="en-US"/>
              </w:rPr>
              <w:t>e</w:t>
            </w:r>
            <w:r w:rsidRPr="008C7EE1">
              <w:rPr>
                <w:rStyle w:val="normaltextrun"/>
                <w:rFonts w:cs="Segoe UI"/>
                <w:color w:val="auto"/>
                <w:szCs w:val="20"/>
                <w:lang w:val="en-US"/>
              </w:rPr>
              <w:t xml:space="preserve"> NOAA data </w:t>
            </w:r>
            <w:r w:rsidR="006B05C0" w:rsidRPr="008C7EE1">
              <w:rPr>
                <w:rStyle w:val="normaltextrun"/>
                <w:rFonts w:cs="Segoe UI"/>
                <w:color w:val="auto"/>
                <w:szCs w:val="20"/>
                <w:lang w:val="en-US"/>
              </w:rPr>
              <w:t xml:space="preserve">are </w:t>
            </w:r>
            <w:r w:rsidRPr="008C7EE1">
              <w:rPr>
                <w:rStyle w:val="normaltextrun"/>
                <w:rFonts w:cs="Segoe UI"/>
                <w:color w:val="auto"/>
                <w:szCs w:val="20"/>
                <w:lang w:val="en-US"/>
              </w:rPr>
              <w:t>updated daily.</w:t>
            </w:r>
            <w:r w:rsidRPr="008C7EE1">
              <w:rPr>
                <w:rStyle w:val="eop"/>
                <w:rFonts w:cs="Segoe UI"/>
                <w:color w:val="auto"/>
                <w:szCs w:val="20"/>
                <w:lang w:val="en-US"/>
              </w:rPr>
              <w:t> </w:t>
            </w:r>
          </w:p>
        </w:tc>
      </w:tr>
      <w:tr w:rsidR="00114F74" w:rsidRPr="008C7EE1" w14:paraId="680F4841" w14:textId="77777777" w:rsidTr="00FC0605">
        <w:tc>
          <w:tcPr>
            <w:cnfStyle w:val="001000000000" w:firstRow="0" w:lastRow="0" w:firstColumn="1" w:lastColumn="0" w:oddVBand="0" w:evenVBand="0" w:oddHBand="0" w:evenHBand="0" w:firstRowFirstColumn="0" w:firstRowLastColumn="0" w:lastRowFirstColumn="0" w:lastRowLastColumn="0"/>
            <w:tcW w:w="1530" w:type="dxa"/>
            <w:vMerge/>
            <w:shd w:val="clear" w:color="auto" w:fill="FFFFFF" w:themeFill="background1"/>
          </w:tcPr>
          <w:p w14:paraId="57D503E7" w14:textId="77777777" w:rsidR="00BB01A7" w:rsidRPr="008C7EE1" w:rsidRDefault="00BB01A7" w:rsidP="00845163">
            <w:pPr>
              <w:ind w:left="0"/>
            </w:pPr>
          </w:p>
        </w:tc>
        <w:tc>
          <w:tcPr>
            <w:tcW w:w="12960" w:type="dxa"/>
            <w:tcBorders>
              <w:top w:val="single" w:sz="4" w:space="0" w:color="F2F2F2" w:themeColor="background1" w:themeShade="F2"/>
            </w:tcBorders>
            <w:vAlign w:val="center"/>
          </w:tcPr>
          <w:p w14:paraId="7D37FDC4" w14:textId="2AB0DB08" w:rsidR="00BB01A7" w:rsidRPr="00B6721D" w:rsidRDefault="00BB01A7">
            <w:pPr>
              <w:pStyle w:val="Tablebodylarge"/>
              <w:cnfStyle w:val="000000000000" w:firstRow="0" w:lastRow="0" w:firstColumn="0" w:lastColumn="0" w:oddVBand="0" w:evenVBand="0" w:oddHBand="0" w:evenHBand="0" w:firstRowFirstColumn="0" w:firstRowLastColumn="0" w:lastRowFirstColumn="0" w:lastRowLastColumn="0"/>
              <w:rPr>
                <w:rStyle w:val="Hyperlink"/>
                <w:rFonts w:cs="Segoe UI"/>
                <w:color w:val="auto"/>
                <w:szCs w:val="20"/>
                <w:lang w:val="en-US"/>
              </w:rPr>
            </w:pPr>
            <w:r w:rsidRPr="00080C46">
              <w:rPr>
                <w:rStyle w:val="normaltextrun"/>
                <w:rFonts w:cs="Segoe UI"/>
                <w:color w:val="auto"/>
                <w:szCs w:val="20"/>
              </w:rPr>
              <w:t xml:space="preserve">River flooding </w:t>
            </w:r>
            <w:r w:rsidR="004273D5" w:rsidRPr="00080C46">
              <w:rPr>
                <w:rStyle w:val="normaltextrun"/>
                <w:rFonts w:cs="Segoe UI"/>
                <w:color w:val="auto"/>
                <w:szCs w:val="20"/>
              </w:rPr>
              <w:t>may</w:t>
            </w:r>
            <w:r w:rsidRPr="00080C46">
              <w:rPr>
                <w:rStyle w:val="normaltextrun"/>
                <w:rFonts w:cs="Segoe UI"/>
                <w:color w:val="auto"/>
                <w:szCs w:val="20"/>
              </w:rPr>
              <w:t xml:space="preserve"> impact petroleum product barges and vessels. </w:t>
            </w:r>
            <w:r w:rsidR="00A32F94" w:rsidRPr="00080C46">
              <w:rPr>
                <w:rStyle w:val="normaltextrun"/>
                <w:rFonts w:cs="Segoe UI"/>
                <w:color w:val="auto"/>
                <w:szCs w:val="20"/>
              </w:rPr>
              <w:t xml:space="preserve">This type of supply </w:t>
            </w:r>
            <w:r w:rsidR="006B05C0" w:rsidRPr="00080C46">
              <w:rPr>
                <w:rStyle w:val="normaltextrun"/>
                <w:rFonts w:cs="Segoe UI"/>
                <w:color w:val="auto"/>
                <w:szCs w:val="20"/>
              </w:rPr>
              <w:t xml:space="preserve">chain </w:t>
            </w:r>
            <w:r w:rsidR="00A32F94" w:rsidRPr="00080C46">
              <w:rPr>
                <w:rStyle w:val="normaltextrun"/>
                <w:rFonts w:cs="Segoe UI"/>
                <w:color w:val="auto"/>
                <w:szCs w:val="20"/>
              </w:rPr>
              <w:t xml:space="preserve">is used in the Central Region due to </w:t>
            </w:r>
            <w:r w:rsidR="006B05C0" w:rsidRPr="00080C46">
              <w:rPr>
                <w:rStyle w:val="normaltextrun"/>
                <w:rFonts w:cs="Segoe UI"/>
                <w:color w:val="auto"/>
                <w:szCs w:val="20"/>
              </w:rPr>
              <w:t xml:space="preserve">its </w:t>
            </w:r>
            <w:r w:rsidR="00A32F94" w:rsidRPr="00080C46">
              <w:rPr>
                <w:rStyle w:val="normaltextrun"/>
                <w:rFonts w:cs="Segoe UI"/>
                <w:color w:val="auto"/>
                <w:szCs w:val="20"/>
              </w:rPr>
              <w:t xml:space="preserve">limited access to </w:t>
            </w:r>
            <w:r w:rsidRPr="00080C46">
              <w:rPr>
                <w:rStyle w:val="normaltextrun"/>
                <w:rFonts w:cs="Segoe UI"/>
                <w:color w:val="auto"/>
                <w:szCs w:val="20"/>
              </w:rPr>
              <w:t>coastal areas or major pipelines.</w:t>
            </w:r>
            <w:r w:rsidRPr="00080C46">
              <w:rPr>
                <w:rStyle w:val="eop"/>
                <w:rFonts w:cs="Segoe UI"/>
                <w:color w:val="auto"/>
                <w:szCs w:val="20"/>
              </w:rPr>
              <w:t> </w:t>
            </w:r>
          </w:p>
        </w:tc>
      </w:tr>
    </w:tbl>
    <w:p w14:paraId="40B8A53B" w14:textId="77777777" w:rsidR="00DD65AF" w:rsidRPr="008C7EE1" w:rsidRDefault="00DD65AF" w:rsidP="00DD65AF">
      <w:pPr>
        <w:spacing w:before="0" w:after="160" w:line="259" w:lineRule="auto"/>
        <w:ind w:left="1080"/>
        <w:contextualSpacing/>
        <w:jc w:val="left"/>
        <w:rPr>
          <w:color w:val="314C63" w:themeColor="text1"/>
        </w:rPr>
      </w:pPr>
    </w:p>
    <w:p w14:paraId="06A7A6EC" w14:textId="77777777" w:rsidR="00DD65AF" w:rsidRPr="008C7EE1" w:rsidRDefault="00DD65AF" w:rsidP="00DD65AF">
      <w:pPr>
        <w:spacing w:before="0" w:after="0"/>
        <w:ind w:left="0"/>
        <w:jc w:val="left"/>
        <w:rPr>
          <w:color w:val="314C63" w:themeColor="text1"/>
        </w:rPr>
      </w:pPr>
      <w:r w:rsidRPr="008C7EE1">
        <w:rPr>
          <w:color w:val="314C63" w:themeColor="text1"/>
        </w:rPr>
        <w:br w:type="page"/>
      </w:r>
    </w:p>
    <w:p w14:paraId="2479753D" w14:textId="6DF5CF2D" w:rsidR="00DD65AF" w:rsidRPr="008C7EE1" w:rsidRDefault="00DD65AF" w:rsidP="003275DD">
      <w:pPr>
        <w:pStyle w:val="Heading1"/>
      </w:pPr>
      <w:bookmarkStart w:id="84" w:name="_Ref96521604"/>
      <w:bookmarkStart w:id="85" w:name="_Ref99446591"/>
      <w:r w:rsidRPr="008C7EE1">
        <w:t xml:space="preserve">Appendix B: </w:t>
      </w:r>
      <w:r w:rsidR="00640C6C" w:rsidRPr="008C7EE1">
        <w:t>Information-</w:t>
      </w:r>
      <w:r w:rsidR="00A93C10" w:rsidRPr="008C7EE1">
        <w:t>Sharing Contact List</w:t>
      </w:r>
      <w:bookmarkEnd w:id="84"/>
      <w:bookmarkEnd w:id="85"/>
    </w:p>
    <w:p w14:paraId="18F1B564" w14:textId="4594FC26" w:rsidR="00A93C10" w:rsidRDefault="00742885" w:rsidP="00DD65AF">
      <w:pPr>
        <w:spacing w:before="0" w:after="0"/>
        <w:ind w:left="0"/>
        <w:jc w:val="left"/>
        <w:rPr>
          <w:w w:val="105"/>
        </w:rPr>
      </w:pPr>
      <w:r w:rsidRPr="008C7EE1">
        <w:rPr>
          <w:w w:val="105"/>
        </w:rPr>
        <w:t xml:space="preserve">The template identifies the types of organizations that </w:t>
      </w:r>
      <w:r>
        <w:rPr>
          <w:w w:val="105"/>
        </w:rPr>
        <w:t>c</w:t>
      </w:r>
      <w:r w:rsidRPr="008C7EE1">
        <w:rPr>
          <w:w w:val="105"/>
        </w:rPr>
        <w:t>ould be listed as contacts and can be customized and expanded as needed.</w:t>
      </w:r>
    </w:p>
    <w:p w14:paraId="7F9A1E29" w14:textId="77777777" w:rsidR="007E051E" w:rsidRPr="007E051E" w:rsidRDefault="007E051E" w:rsidP="00DD65AF">
      <w:pPr>
        <w:spacing w:before="0" w:after="0"/>
        <w:ind w:left="0"/>
        <w:jc w:val="left"/>
        <w:rPr>
          <w:color w:val="314C63" w:themeColor="text1"/>
          <w:sz w:val="18"/>
          <w:szCs w:val="18"/>
          <w:u w:val="single"/>
        </w:rPr>
      </w:pPr>
    </w:p>
    <w:tbl>
      <w:tblPr>
        <w:tblStyle w:val="GridTable4-Accent5"/>
        <w:tblpPr w:leftFromText="180" w:rightFromText="180" w:vertAnchor="text" w:tblpY="1"/>
        <w:tblOverlap w:val="never"/>
        <w:tblW w:w="13495" w:type="dxa"/>
        <w:tblBorders>
          <w:top w:val="single" w:sz="4" w:space="0" w:color="8FBFE0" w:themeColor="accent5"/>
          <w:left w:val="single" w:sz="4" w:space="0" w:color="8FBFE0" w:themeColor="accent5"/>
          <w:bottom w:val="single" w:sz="4" w:space="0" w:color="8FBFE0" w:themeColor="accent5"/>
          <w:right w:val="single" w:sz="4" w:space="0" w:color="8FBFE0" w:themeColor="accent5"/>
          <w:insideH w:val="single" w:sz="4" w:space="0" w:color="8FBFE0" w:themeColor="accent5"/>
          <w:insideV w:val="single" w:sz="4" w:space="0" w:color="8FBFE0" w:themeColor="accent5"/>
        </w:tblBorders>
        <w:tblLayout w:type="fixed"/>
        <w:tblLook w:val="0420" w:firstRow="1" w:lastRow="0" w:firstColumn="0" w:lastColumn="0" w:noHBand="0" w:noVBand="1"/>
      </w:tblPr>
      <w:tblGrid>
        <w:gridCol w:w="2335"/>
        <w:gridCol w:w="2430"/>
        <w:gridCol w:w="3240"/>
        <w:gridCol w:w="1800"/>
        <w:gridCol w:w="3690"/>
      </w:tblGrid>
      <w:tr w:rsidR="007E051E" w:rsidRPr="008C7EE1" w14:paraId="2AED85A0" w14:textId="681FF9FA" w:rsidTr="00A71386">
        <w:trPr>
          <w:cnfStyle w:val="100000000000" w:firstRow="1" w:lastRow="0" w:firstColumn="0" w:lastColumn="0" w:oddVBand="0" w:evenVBand="0" w:oddHBand="0" w:evenHBand="0" w:firstRowFirstColumn="0" w:firstRowLastColumn="0" w:lastRowFirstColumn="0" w:lastRowLastColumn="0"/>
          <w:trHeight w:val="713"/>
          <w:tblHeader/>
        </w:trPr>
        <w:tc>
          <w:tcPr>
            <w:tcW w:w="2335" w:type="dxa"/>
            <w:tcBorders>
              <w:bottom w:val="single" w:sz="18" w:space="0" w:color="33669A" w:themeColor="text2"/>
            </w:tcBorders>
            <w:shd w:val="clear" w:color="auto" w:fill="FFFFFF" w:themeFill="background1"/>
            <w:vAlign w:val="center"/>
          </w:tcPr>
          <w:p w14:paraId="72223DA7" w14:textId="57E92F8D" w:rsidR="008A2FF2" w:rsidRPr="008C7EE1" w:rsidRDefault="008A2FF2" w:rsidP="002965F1">
            <w:pPr>
              <w:pStyle w:val="Tablebodylarge"/>
              <w:jc w:val="center"/>
              <w:rPr>
                <w:rFonts w:cstheme="minorBidi"/>
                <w:color w:val="33669A" w:themeColor="accent1"/>
                <w:sz w:val="22"/>
                <w:szCs w:val="22"/>
                <w:lang w:val="en-US"/>
              </w:rPr>
            </w:pPr>
            <w:r w:rsidRPr="008C7EE1">
              <w:rPr>
                <w:rStyle w:val="normaltextrun"/>
                <w:rFonts w:cs="Segoe UI"/>
                <w:color w:val="33669A" w:themeColor="accent1"/>
                <w:sz w:val="22"/>
                <w:szCs w:val="22"/>
                <w:lang w:val="en-US"/>
              </w:rPr>
              <w:t>Organization</w:t>
            </w:r>
          </w:p>
        </w:tc>
        <w:tc>
          <w:tcPr>
            <w:tcW w:w="2430" w:type="dxa"/>
            <w:tcBorders>
              <w:bottom w:val="single" w:sz="18" w:space="0" w:color="33669A" w:themeColor="text2"/>
            </w:tcBorders>
            <w:shd w:val="clear" w:color="auto" w:fill="FFFFFF" w:themeFill="background1"/>
            <w:vAlign w:val="center"/>
          </w:tcPr>
          <w:p w14:paraId="26A4157F" w14:textId="2D20B557" w:rsidR="008A2FF2" w:rsidRPr="008C7EE1" w:rsidRDefault="008A2FF2" w:rsidP="002965F1">
            <w:pPr>
              <w:pStyle w:val="Tablebodylarge"/>
              <w:jc w:val="center"/>
              <w:rPr>
                <w:rFonts w:cstheme="minorBidi"/>
                <w:color w:val="33669A" w:themeColor="accent1"/>
                <w:sz w:val="22"/>
                <w:szCs w:val="22"/>
                <w:lang w:val="en-US"/>
              </w:rPr>
            </w:pPr>
            <w:r w:rsidRPr="008C7EE1">
              <w:rPr>
                <w:rStyle w:val="normaltextrun"/>
                <w:rFonts w:cs="Segoe UI"/>
                <w:color w:val="33669A" w:themeColor="accent1"/>
                <w:sz w:val="22"/>
                <w:szCs w:val="22"/>
                <w:lang w:val="en-US"/>
              </w:rPr>
              <w:t>Point of Contact</w:t>
            </w:r>
          </w:p>
        </w:tc>
        <w:tc>
          <w:tcPr>
            <w:tcW w:w="3240" w:type="dxa"/>
            <w:tcBorders>
              <w:bottom w:val="single" w:sz="18" w:space="0" w:color="33669A" w:themeColor="text2"/>
            </w:tcBorders>
            <w:shd w:val="clear" w:color="auto" w:fill="FFFFFF" w:themeFill="background1"/>
            <w:vAlign w:val="center"/>
          </w:tcPr>
          <w:p w14:paraId="7FD97D47" w14:textId="5AD9A245" w:rsidR="008A2FF2" w:rsidRPr="008C7EE1" w:rsidRDefault="008A2FF2" w:rsidP="002965F1">
            <w:pPr>
              <w:pStyle w:val="Tablebodylarge"/>
              <w:jc w:val="center"/>
              <w:rPr>
                <w:rFonts w:cstheme="minorBidi"/>
                <w:color w:val="33669A" w:themeColor="accent1"/>
                <w:sz w:val="22"/>
                <w:szCs w:val="22"/>
                <w:lang w:val="en-US"/>
              </w:rPr>
            </w:pPr>
            <w:r w:rsidRPr="008C7EE1">
              <w:rPr>
                <w:rStyle w:val="normaltextrun"/>
                <w:rFonts w:cs="Segoe UI"/>
                <w:color w:val="33669A" w:themeColor="accent1"/>
                <w:sz w:val="22"/>
                <w:szCs w:val="22"/>
                <w:lang w:val="en-US"/>
              </w:rPr>
              <w:t>Email</w:t>
            </w:r>
          </w:p>
        </w:tc>
        <w:tc>
          <w:tcPr>
            <w:tcW w:w="1800" w:type="dxa"/>
            <w:tcBorders>
              <w:bottom w:val="single" w:sz="18" w:space="0" w:color="33669A" w:themeColor="text2"/>
            </w:tcBorders>
            <w:shd w:val="clear" w:color="auto" w:fill="FFFFFF" w:themeFill="background1"/>
            <w:vAlign w:val="center"/>
          </w:tcPr>
          <w:p w14:paraId="55A80C52" w14:textId="6A331ED6" w:rsidR="008A2FF2" w:rsidRPr="008C7EE1" w:rsidRDefault="008A2FF2" w:rsidP="002965F1">
            <w:pPr>
              <w:pStyle w:val="Tablebodylarge"/>
              <w:jc w:val="center"/>
              <w:rPr>
                <w:rFonts w:cstheme="minorBidi"/>
                <w:color w:val="33669A" w:themeColor="accent1"/>
                <w:sz w:val="22"/>
                <w:szCs w:val="22"/>
                <w:lang w:val="en-US"/>
              </w:rPr>
            </w:pPr>
            <w:r w:rsidRPr="008C7EE1">
              <w:rPr>
                <w:rStyle w:val="normaltextrun"/>
                <w:rFonts w:cs="Segoe UI"/>
                <w:color w:val="33669A" w:themeColor="accent1"/>
                <w:sz w:val="22"/>
                <w:szCs w:val="22"/>
                <w:lang w:val="en-US"/>
              </w:rPr>
              <w:t>Phone Number</w:t>
            </w:r>
            <w:r w:rsidR="00015551" w:rsidRPr="008C7EE1">
              <w:rPr>
                <w:rStyle w:val="normaltextrun"/>
                <w:rFonts w:cs="Segoe UI"/>
                <w:color w:val="33669A" w:themeColor="accent1"/>
                <w:sz w:val="22"/>
                <w:szCs w:val="22"/>
                <w:lang w:val="en-US"/>
              </w:rPr>
              <w:t>(s)</w:t>
            </w:r>
          </w:p>
        </w:tc>
        <w:tc>
          <w:tcPr>
            <w:tcW w:w="3690" w:type="dxa"/>
            <w:tcBorders>
              <w:bottom w:val="single" w:sz="18" w:space="0" w:color="33669A" w:themeColor="text2"/>
            </w:tcBorders>
            <w:shd w:val="clear" w:color="auto" w:fill="FFFFFF" w:themeFill="background1"/>
            <w:vAlign w:val="center"/>
          </w:tcPr>
          <w:p w14:paraId="29059F3A" w14:textId="4FAB7AF6" w:rsidR="00E74F12" w:rsidRPr="00B6721D" w:rsidRDefault="00E74F12" w:rsidP="002965F1">
            <w:pPr>
              <w:pStyle w:val="Tablebodylarge"/>
              <w:jc w:val="center"/>
              <w:rPr>
                <w:rStyle w:val="normaltextrun"/>
                <w:rFonts w:cs="Segoe UI"/>
                <w:color w:val="33669A" w:themeColor="accent1"/>
                <w:sz w:val="22"/>
                <w:szCs w:val="22"/>
                <w:lang w:val="en-US"/>
              </w:rPr>
            </w:pPr>
            <w:r w:rsidRPr="008C7EE1">
              <w:rPr>
                <w:rStyle w:val="normaltextrun"/>
                <w:rFonts w:cs="Segoe UI"/>
                <w:color w:val="33669A" w:themeColor="accent1"/>
                <w:sz w:val="22"/>
                <w:szCs w:val="22"/>
                <w:lang w:val="en-US"/>
              </w:rPr>
              <w:t>Notes</w:t>
            </w:r>
          </w:p>
        </w:tc>
      </w:tr>
      <w:tr w:rsidR="00E74F12" w:rsidRPr="008C7EE1" w14:paraId="033BFEFA" w14:textId="77777777" w:rsidTr="007E051E">
        <w:trPr>
          <w:cnfStyle w:val="000000100000" w:firstRow="0" w:lastRow="0" w:firstColumn="0" w:lastColumn="0" w:oddVBand="0" w:evenVBand="0" w:oddHBand="1" w:evenHBand="0" w:firstRowFirstColumn="0" w:firstRowLastColumn="0" w:lastRowFirstColumn="0" w:lastRowLastColumn="0"/>
          <w:trHeight w:val="540"/>
        </w:trPr>
        <w:tc>
          <w:tcPr>
            <w:tcW w:w="13495" w:type="dxa"/>
            <w:gridSpan w:val="5"/>
            <w:shd w:val="clear" w:color="auto" w:fill="F7F7F7"/>
            <w:vAlign w:val="center"/>
          </w:tcPr>
          <w:p w14:paraId="4D424ACA" w14:textId="395C845D" w:rsidR="00E74F12" w:rsidRPr="007E051E" w:rsidRDefault="00E74F12" w:rsidP="00964259">
            <w:pPr>
              <w:spacing w:before="0" w:after="20"/>
              <w:ind w:left="0"/>
              <w:jc w:val="center"/>
              <w:rPr>
                <w:b/>
                <w:bCs/>
                <w:color w:val="314C63" w:themeColor="text1"/>
              </w:rPr>
            </w:pPr>
            <w:r w:rsidRPr="007E051E">
              <w:rPr>
                <w:b/>
                <w:bCs/>
              </w:rPr>
              <w:t>Industry</w:t>
            </w:r>
          </w:p>
        </w:tc>
      </w:tr>
      <w:tr w:rsidR="003154AB" w:rsidRPr="008C7EE1" w14:paraId="339EAB76" w14:textId="71CF54A3" w:rsidTr="00A71386">
        <w:trPr>
          <w:trHeight w:val="26"/>
        </w:trPr>
        <w:tc>
          <w:tcPr>
            <w:tcW w:w="2335" w:type="dxa"/>
            <w:vAlign w:val="center"/>
          </w:tcPr>
          <w:p w14:paraId="752C0AD0" w14:textId="5979FDA0" w:rsidR="008A2FF2" w:rsidRPr="008C7EE1" w:rsidRDefault="008A2FF2" w:rsidP="00964259">
            <w:pPr>
              <w:pStyle w:val="Tablebodylarge"/>
              <w:rPr>
                <w:rFonts w:cstheme="minorBidi"/>
                <w:color w:val="auto"/>
                <w:sz w:val="18"/>
                <w:szCs w:val="18"/>
                <w:lang w:val="en-US"/>
              </w:rPr>
            </w:pPr>
            <w:r w:rsidRPr="008C7EE1">
              <w:rPr>
                <w:rStyle w:val="normaltextrun"/>
                <w:rFonts w:cs="Segoe UI"/>
                <w:color w:val="auto"/>
                <w:sz w:val="18"/>
                <w:szCs w:val="18"/>
                <w:lang w:val="en-US"/>
              </w:rPr>
              <w:t>State or regional petroleum distribution association</w:t>
            </w:r>
            <w:r w:rsidRPr="008C7EE1">
              <w:rPr>
                <w:rStyle w:val="eop"/>
                <w:rFonts w:cs="Segoe UI"/>
                <w:color w:val="auto"/>
                <w:sz w:val="18"/>
                <w:szCs w:val="18"/>
                <w:lang w:val="en-US"/>
              </w:rPr>
              <w:t> </w:t>
            </w:r>
          </w:p>
        </w:tc>
        <w:tc>
          <w:tcPr>
            <w:tcW w:w="2430" w:type="dxa"/>
            <w:vAlign w:val="center"/>
          </w:tcPr>
          <w:p w14:paraId="35A7B68A" w14:textId="3803B9BE" w:rsidR="008A2FF2" w:rsidRPr="008C7EE1" w:rsidRDefault="008A2FF2" w:rsidP="00964259">
            <w:pPr>
              <w:pStyle w:val="Tablebodylarge"/>
              <w:rPr>
                <w:rFonts w:cstheme="minorBidi"/>
                <w:color w:val="auto"/>
                <w:sz w:val="18"/>
                <w:szCs w:val="18"/>
                <w:lang w:val="en-US"/>
              </w:rPr>
            </w:pPr>
            <w:r w:rsidRPr="008C7EE1">
              <w:rPr>
                <w:rStyle w:val="eop"/>
                <w:rFonts w:cs="Segoe UI"/>
                <w:color w:val="auto"/>
                <w:sz w:val="18"/>
                <w:szCs w:val="18"/>
                <w:lang w:val="en-US"/>
              </w:rPr>
              <w:t> </w:t>
            </w:r>
          </w:p>
        </w:tc>
        <w:tc>
          <w:tcPr>
            <w:tcW w:w="3240" w:type="dxa"/>
            <w:vAlign w:val="center"/>
          </w:tcPr>
          <w:p w14:paraId="7E12920A" w14:textId="01F986F8" w:rsidR="008A2FF2" w:rsidRPr="008C7EE1" w:rsidRDefault="008A2FF2" w:rsidP="00964259">
            <w:pPr>
              <w:pStyle w:val="Tablebodylarge"/>
              <w:rPr>
                <w:rFonts w:cstheme="minorBidi"/>
                <w:color w:val="auto"/>
                <w:sz w:val="18"/>
                <w:szCs w:val="18"/>
                <w:lang w:val="en-US"/>
              </w:rPr>
            </w:pPr>
            <w:r w:rsidRPr="008C7EE1">
              <w:rPr>
                <w:rStyle w:val="eop"/>
                <w:rFonts w:cs="Segoe UI"/>
                <w:color w:val="auto"/>
                <w:sz w:val="18"/>
                <w:szCs w:val="18"/>
                <w:lang w:val="en-US"/>
              </w:rPr>
              <w:t> </w:t>
            </w:r>
          </w:p>
        </w:tc>
        <w:tc>
          <w:tcPr>
            <w:tcW w:w="1800" w:type="dxa"/>
            <w:vAlign w:val="center"/>
          </w:tcPr>
          <w:p w14:paraId="29797588" w14:textId="5CBB7C82" w:rsidR="008A2FF2" w:rsidRPr="008C7EE1" w:rsidRDefault="008A2FF2" w:rsidP="00964259">
            <w:pPr>
              <w:pStyle w:val="Tablebodylarge"/>
              <w:rPr>
                <w:rFonts w:cstheme="minorBidi"/>
                <w:color w:val="auto"/>
                <w:sz w:val="18"/>
                <w:szCs w:val="18"/>
                <w:lang w:val="en-US"/>
              </w:rPr>
            </w:pPr>
            <w:r w:rsidRPr="008C7EE1">
              <w:rPr>
                <w:rStyle w:val="eop"/>
                <w:rFonts w:cs="Segoe UI"/>
                <w:color w:val="auto"/>
                <w:sz w:val="18"/>
                <w:szCs w:val="18"/>
                <w:lang w:val="en-US"/>
              </w:rPr>
              <w:t> </w:t>
            </w:r>
          </w:p>
        </w:tc>
        <w:tc>
          <w:tcPr>
            <w:tcW w:w="3690" w:type="dxa"/>
            <w:vAlign w:val="center"/>
          </w:tcPr>
          <w:p w14:paraId="4629BA84" w14:textId="426F0323" w:rsidR="00E74F12" w:rsidRPr="008C7EE1" w:rsidRDefault="008450DA" w:rsidP="00964259">
            <w:pPr>
              <w:pStyle w:val="Tablebodylarge"/>
              <w:rPr>
                <w:rStyle w:val="eop"/>
                <w:rFonts w:cs="Segoe UI"/>
                <w:color w:val="auto"/>
                <w:sz w:val="18"/>
                <w:szCs w:val="18"/>
                <w:lang w:val="en-US"/>
              </w:rPr>
            </w:pPr>
            <w:r w:rsidRPr="008C7EE1">
              <w:rPr>
                <w:rStyle w:val="eop"/>
                <w:rFonts w:cs="Segoe UI"/>
                <w:color w:val="auto"/>
                <w:sz w:val="18"/>
                <w:szCs w:val="18"/>
                <w:lang w:val="en-US"/>
              </w:rPr>
              <w:t xml:space="preserve">Coordinate </w:t>
            </w:r>
            <w:r w:rsidR="00640C6C" w:rsidRPr="008C7EE1">
              <w:rPr>
                <w:rStyle w:val="eop"/>
                <w:rFonts w:cs="Segoe UI"/>
                <w:color w:val="auto"/>
                <w:sz w:val="18"/>
                <w:szCs w:val="18"/>
                <w:lang w:val="en-US"/>
              </w:rPr>
              <w:t xml:space="preserve">with </w:t>
            </w:r>
            <w:r w:rsidRPr="008C7EE1">
              <w:rPr>
                <w:rStyle w:val="eop"/>
                <w:rFonts w:cs="Segoe UI"/>
                <w:color w:val="auto"/>
                <w:sz w:val="18"/>
                <w:szCs w:val="18"/>
                <w:lang w:val="en-US"/>
              </w:rPr>
              <w:t>to understand distribution limitations and waiver requests</w:t>
            </w:r>
          </w:p>
        </w:tc>
      </w:tr>
      <w:tr w:rsidR="007E051E" w:rsidRPr="008C7EE1" w14:paraId="51E5F449" w14:textId="4AF75BFB" w:rsidTr="00A71386">
        <w:trPr>
          <w:cnfStyle w:val="000000100000" w:firstRow="0" w:lastRow="0" w:firstColumn="0" w:lastColumn="0" w:oddVBand="0" w:evenVBand="0" w:oddHBand="1" w:evenHBand="0" w:firstRowFirstColumn="0" w:firstRowLastColumn="0" w:lastRowFirstColumn="0" w:lastRowLastColumn="0"/>
          <w:trHeight w:val="26"/>
        </w:trPr>
        <w:tc>
          <w:tcPr>
            <w:tcW w:w="2335" w:type="dxa"/>
            <w:shd w:val="clear" w:color="auto" w:fill="F7F7F7"/>
            <w:vAlign w:val="center"/>
          </w:tcPr>
          <w:p w14:paraId="6924AB86" w14:textId="1FA46BB6" w:rsidR="008A2FF2" w:rsidRPr="008C7EE1" w:rsidRDefault="008A2FF2" w:rsidP="00964259">
            <w:pPr>
              <w:pStyle w:val="Tablebodylarge"/>
              <w:rPr>
                <w:rFonts w:cstheme="minorBidi"/>
                <w:color w:val="auto"/>
                <w:sz w:val="18"/>
                <w:szCs w:val="18"/>
                <w:lang w:val="en-US"/>
              </w:rPr>
            </w:pPr>
            <w:r w:rsidRPr="008C7EE1">
              <w:rPr>
                <w:rStyle w:val="normaltextrun"/>
                <w:rFonts w:cs="Segoe UI"/>
                <w:color w:val="auto"/>
                <w:sz w:val="18"/>
                <w:szCs w:val="18"/>
                <w:lang w:val="en-US"/>
              </w:rPr>
              <w:t>State or regional propane association</w:t>
            </w:r>
            <w:r w:rsidRPr="008C7EE1">
              <w:rPr>
                <w:rStyle w:val="eop"/>
                <w:rFonts w:cs="Segoe UI"/>
                <w:color w:val="auto"/>
                <w:sz w:val="18"/>
                <w:szCs w:val="18"/>
                <w:lang w:val="en-US"/>
              </w:rPr>
              <w:t> </w:t>
            </w:r>
          </w:p>
        </w:tc>
        <w:tc>
          <w:tcPr>
            <w:tcW w:w="2430" w:type="dxa"/>
            <w:shd w:val="clear" w:color="auto" w:fill="F7F7F7"/>
            <w:vAlign w:val="center"/>
          </w:tcPr>
          <w:p w14:paraId="3ED535D5" w14:textId="01C4DF7E" w:rsidR="008A2FF2" w:rsidRPr="008C7EE1" w:rsidRDefault="008A2FF2" w:rsidP="00964259">
            <w:pPr>
              <w:pStyle w:val="Tablebodylarge"/>
              <w:rPr>
                <w:rFonts w:cstheme="minorBidi"/>
                <w:color w:val="auto"/>
                <w:sz w:val="18"/>
                <w:szCs w:val="18"/>
                <w:lang w:val="en-US"/>
              </w:rPr>
            </w:pPr>
            <w:r w:rsidRPr="008C7EE1">
              <w:rPr>
                <w:rStyle w:val="eop"/>
                <w:rFonts w:cs="Segoe UI"/>
                <w:color w:val="auto"/>
                <w:sz w:val="18"/>
                <w:szCs w:val="18"/>
                <w:lang w:val="en-US"/>
              </w:rPr>
              <w:t> </w:t>
            </w:r>
          </w:p>
        </w:tc>
        <w:tc>
          <w:tcPr>
            <w:tcW w:w="3240" w:type="dxa"/>
            <w:shd w:val="clear" w:color="auto" w:fill="F7F7F7"/>
            <w:vAlign w:val="center"/>
          </w:tcPr>
          <w:p w14:paraId="147EF36A" w14:textId="78BE84FD" w:rsidR="008A2FF2" w:rsidRPr="008C7EE1" w:rsidRDefault="008A2FF2" w:rsidP="00964259">
            <w:pPr>
              <w:pStyle w:val="Tablebodylarge"/>
              <w:rPr>
                <w:rFonts w:cstheme="minorBidi"/>
                <w:color w:val="auto"/>
                <w:sz w:val="18"/>
                <w:szCs w:val="18"/>
                <w:lang w:val="en-US"/>
              </w:rPr>
            </w:pPr>
            <w:r w:rsidRPr="008C7EE1">
              <w:rPr>
                <w:rStyle w:val="eop"/>
                <w:rFonts w:cs="Segoe UI"/>
                <w:color w:val="auto"/>
                <w:sz w:val="18"/>
                <w:szCs w:val="18"/>
                <w:lang w:val="en-US"/>
              </w:rPr>
              <w:t> </w:t>
            </w:r>
          </w:p>
        </w:tc>
        <w:tc>
          <w:tcPr>
            <w:tcW w:w="1800" w:type="dxa"/>
            <w:shd w:val="clear" w:color="auto" w:fill="F7F7F7"/>
            <w:vAlign w:val="center"/>
          </w:tcPr>
          <w:p w14:paraId="654CE479" w14:textId="4000E229" w:rsidR="008A2FF2" w:rsidRPr="008C7EE1" w:rsidRDefault="008A2FF2" w:rsidP="00964259">
            <w:pPr>
              <w:pStyle w:val="Tablebodylarge"/>
              <w:rPr>
                <w:rFonts w:cstheme="minorBidi"/>
                <w:color w:val="auto"/>
                <w:sz w:val="18"/>
                <w:szCs w:val="18"/>
                <w:lang w:val="en-US"/>
              </w:rPr>
            </w:pPr>
            <w:r w:rsidRPr="008C7EE1">
              <w:rPr>
                <w:rStyle w:val="eop"/>
                <w:rFonts w:cs="Segoe UI"/>
                <w:color w:val="auto"/>
                <w:sz w:val="18"/>
                <w:szCs w:val="18"/>
                <w:lang w:val="en-US"/>
              </w:rPr>
              <w:t> </w:t>
            </w:r>
          </w:p>
        </w:tc>
        <w:tc>
          <w:tcPr>
            <w:tcW w:w="3690" w:type="dxa"/>
            <w:shd w:val="clear" w:color="auto" w:fill="F7F7F7"/>
            <w:vAlign w:val="center"/>
          </w:tcPr>
          <w:p w14:paraId="5FAE1C47" w14:textId="455D5B62" w:rsidR="00E74F12" w:rsidRPr="008C7EE1" w:rsidRDefault="008450DA" w:rsidP="00964259">
            <w:pPr>
              <w:pStyle w:val="Tablebodylarge"/>
              <w:rPr>
                <w:rStyle w:val="eop"/>
                <w:rFonts w:cs="Segoe UI"/>
                <w:color w:val="auto"/>
                <w:sz w:val="18"/>
                <w:szCs w:val="18"/>
                <w:lang w:val="en-US"/>
              </w:rPr>
            </w:pPr>
            <w:r w:rsidRPr="008C7EE1">
              <w:rPr>
                <w:rStyle w:val="eop"/>
                <w:rFonts w:cs="Segoe UI"/>
                <w:color w:val="auto"/>
                <w:sz w:val="18"/>
                <w:szCs w:val="18"/>
                <w:lang w:val="en-US"/>
              </w:rPr>
              <w:t xml:space="preserve">Coordinate </w:t>
            </w:r>
            <w:r w:rsidR="00640C6C" w:rsidRPr="008C7EE1">
              <w:rPr>
                <w:rStyle w:val="eop"/>
                <w:rFonts w:cs="Segoe UI"/>
                <w:color w:val="auto"/>
                <w:sz w:val="18"/>
                <w:szCs w:val="18"/>
                <w:lang w:val="en-US"/>
              </w:rPr>
              <w:t xml:space="preserve">with </w:t>
            </w:r>
            <w:r w:rsidRPr="008C7EE1">
              <w:rPr>
                <w:rStyle w:val="eop"/>
                <w:rFonts w:cs="Segoe UI"/>
                <w:color w:val="auto"/>
                <w:sz w:val="18"/>
                <w:szCs w:val="18"/>
                <w:lang w:val="en-US"/>
              </w:rPr>
              <w:t>to understand distribution limitations and waiver requests</w:t>
            </w:r>
          </w:p>
        </w:tc>
      </w:tr>
      <w:tr w:rsidR="003154AB" w:rsidRPr="008C7EE1" w14:paraId="36E86C4D" w14:textId="23744EA4" w:rsidTr="00A71386">
        <w:trPr>
          <w:trHeight w:val="26"/>
        </w:trPr>
        <w:tc>
          <w:tcPr>
            <w:tcW w:w="2335" w:type="dxa"/>
            <w:vAlign w:val="center"/>
          </w:tcPr>
          <w:p w14:paraId="7DD977CC" w14:textId="7CF12039" w:rsidR="008A2FF2" w:rsidRPr="008C7EE1" w:rsidRDefault="008A2FF2" w:rsidP="00964259">
            <w:pPr>
              <w:pStyle w:val="Tablebodylarge"/>
              <w:rPr>
                <w:rFonts w:cstheme="minorBidi"/>
                <w:color w:val="auto"/>
                <w:sz w:val="18"/>
                <w:szCs w:val="18"/>
                <w:lang w:val="en-US"/>
              </w:rPr>
            </w:pPr>
            <w:r w:rsidRPr="008C7EE1">
              <w:rPr>
                <w:rStyle w:val="normaltextrun"/>
                <w:rFonts w:cs="Segoe UI"/>
                <w:color w:val="auto"/>
                <w:sz w:val="18"/>
                <w:szCs w:val="18"/>
                <w:lang w:val="en-US"/>
              </w:rPr>
              <w:t>State or regional trucking association</w:t>
            </w:r>
            <w:r w:rsidRPr="008C7EE1">
              <w:rPr>
                <w:rStyle w:val="eop"/>
                <w:rFonts w:cs="Segoe UI"/>
                <w:color w:val="auto"/>
                <w:sz w:val="18"/>
                <w:szCs w:val="18"/>
                <w:lang w:val="en-US"/>
              </w:rPr>
              <w:t> </w:t>
            </w:r>
          </w:p>
        </w:tc>
        <w:tc>
          <w:tcPr>
            <w:tcW w:w="2430" w:type="dxa"/>
            <w:vAlign w:val="center"/>
          </w:tcPr>
          <w:p w14:paraId="1AD5C0CD" w14:textId="496E2909" w:rsidR="008A2FF2" w:rsidRPr="008C7EE1" w:rsidRDefault="008A2FF2" w:rsidP="00964259">
            <w:pPr>
              <w:pStyle w:val="Tablebodylarge"/>
              <w:rPr>
                <w:rFonts w:cstheme="minorBidi"/>
                <w:color w:val="auto"/>
                <w:sz w:val="18"/>
                <w:szCs w:val="18"/>
                <w:lang w:val="en-US"/>
              </w:rPr>
            </w:pPr>
            <w:r w:rsidRPr="008C7EE1">
              <w:rPr>
                <w:rStyle w:val="eop"/>
                <w:rFonts w:cs="Segoe UI"/>
                <w:color w:val="auto"/>
                <w:sz w:val="18"/>
                <w:szCs w:val="18"/>
                <w:lang w:val="en-US"/>
              </w:rPr>
              <w:t> </w:t>
            </w:r>
          </w:p>
        </w:tc>
        <w:tc>
          <w:tcPr>
            <w:tcW w:w="3240" w:type="dxa"/>
            <w:vAlign w:val="center"/>
          </w:tcPr>
          <w:p w14:paraId="15523D56" w14:textId="222921B4" w:rsidR="008A2FF2" w:rsidRPr="008C7EE1" w:rsidRDefault="008A2FF2" w:rsidP="00964259">
            <w:pPr>
              <w:pStyle w:val="Tablebodylarge"/>
              <w:rPr>
                <w:rFonts w:cstheme="minorBidi"/>
                <w:color w:val="auto"/>
                <w:sz w:val="18"/>
                <w:szCs w:val="18"/>
                <w:lang w:val="en-US"/>
              </w:rPr>
            </w:pPr>
            <w:r w:rsidRPr="008C7EE1">
              <w:rPr>
                <w:rStyle w:val="eop"/>
                <w:rFonts w:cs="Segoe UI"/>
                <w:color w:val="auto"/>
                <w:sz w:val="18"/>
                <w:szCs w:val="18"/>
                <w:lang w:val="en-US"/>
              </w:rPr>
              <w:t> </w:t>
            </w:r>
          </w:p>
        </w:tc>
        <w:tc>
          <w:tcPr>
            <w:tcW w:w="1800" w:type="dxa"/>
            <w:vAlign w:val="center"/>
          </w:tcPr>
          <w:p w14:paraId="0F07BCF3" w14:textId="1EFEAB4B" w:rsidR="008A2FF2" w:rsidRPr="008C7EE1" w:rsidRDefault="008A2FF2" w:rsidP="00964259">
            <w:pPr>
              <w:pStyle w:val="Tablebodylarge"/>
              <w:rPr>
                <w:rFonts w:cstheme="minorBidi"/>
                <w:color w:val="auto"/>
                <w:sz w:val="18"/>
                <w:szCs w:val="18"/>
                <w:lang w:val="en-US"/>
              </w:rPr>
            </w:pPr>
            <w:r w:rsidRPr="008C7EE1">
              <w:rPr>
                <w:rStyle w:val="eop"/>
                <w:rFonts w:cs="Segoe UI"/>
                <w:color w:val="auto"/>
                <w:sz w:val="18"/>
                <w:szCs w:val="18"/>
                <w:lang w:val="en-US"/>
              </w:rPr>
              <w:t> </w:t>
            </w:r>
          </w:p>
        </w:tc>
        <w:tc>
          <w:tcPr>
            <w:tcW w:w="3690" w:type="dxa"/>
            <w:vAlign w:val="center"/>
          </w:tcPr>
          <w:p w14:paraId="75E4196C" w14:textId="71055B69" w:rsidR="00E74F12" w:rsidRPr="008C7EE1" w:rsidRDefault="008450DA" w:rsidP="00964259">
            <w:pPr>
              <w:pStyle w:val="Tablebodylarge"/>
              <w:rPr>
                <w:rStyle w:val="eop"/>
                <w:rFonts w:cs="Segoe UI"/>
                <w:color w:val="auto"/>
                <w:sz w:val="18"/>
                <w:szCs w:val="18"/>
                <w:lang w:val="en-US"/>
              </w:rPr>
            </w:pPr>
            <w:r w:rsidRPr="008C7EE1">
              <w:rPr>
                <w:rStyle w:val="eop"/>
                <w:rFonts w:cs="Segoe UI"/>
                <w:color w:val="auto"/>
                <w:sz w:val="18"/>
                <w:szCs w:val="18"/>
                <w:lang w:val="en-US"/>
              </w:rPr>
              <w:t xml:space="preserve">Coordinate </w:t>
            </w:r>
            <w:r w:rsidR="00640C6C" w:rsidRPr="008C7EE1">
              <w:rPr>
                <w:rStyle w:val="eop"/>
                <w:rFonts w:cs="Segoe UI"/>
                <w:color w:val="auto"/>
                <w:sz w:val="18"/>
                <w:szCs w:val="18"/>
                <w:lang w:val="en-US"/>
              </w:rPr>
              <w:t xml:space="preserve">with </w:t>
            </w:r>
            <w:r w:rsidRPr="008C7EE1">
              <w:rPr>
                <w:rStyle w:val="eop"/>
                <w:rFonts w:cs="Segoe UI"/>
                <w:color w:val="auto"/>
                <w:sz w:val="18"/>
                <w:szCs w:val="18"/>
                <w:lang w:val="en-US"/>
              </w:rPr>
              <w:t>to understand distribution limitations and waiver requests</w:t>
            </w:r>
          </w:p>
        </w:tc>
      </w:tr>
      <w:tr w:rsidR="007E051E" w:rsidRPr="008C7EE1" w14:paraId="5FF27B7F" w14:textId="63934F42" w:rsidTr="00A71386">
        <w:trPr>
          <w:cnfStyle w:val="000000100000" w:firstRow="0" w:lastRow="0" w:firstColumn="0" w:lastColumn="0" w:oddVBand="0" w:evenVBand="0" w:oddHBand="1" w:evenHBand="0" w:firstRowFirstColumn="0" w:firstRowLastColumn="0" w:lastRowFirstColumn="0" w:lastRowLastColumn="0"/>
          <w:trHeight w:val="26"/>
        </w:trPr>
        <w:tc>
          <w:tcPr>
            <w:tcW w:w="2335" w:type="dxa"/>
            <w:shd w:val="clear" w:color="auto" w:fill="F7F7F7"/>
            <w:vAlign w:val="center"/>
          </w:tcPr>
          <w:p w14:paraId="0D8F9E64" w14:textId="77099105" w:rsidR="008A2FF2" w:rsidRPr="008C7EE1" w:rsidRDefault="00903C2F" w:rsidP="00964259">
            <w:pPr>
              <w:pStyle w:val="Tablebodylarge"/>
              <w:rPr>
                <w:rFonts w:cstheme="minorBidi"/>
                <w:color w:val="auto"/>
                <w:sz w:val="18"/>
                <w:szCs w:val="18"/>
                <w:lang w:val="en-US"/>
              </w:rPr>
            </w:pPr>
            <w:r w:rsidRPr="008C7EE1">
              <w:rPr>
                <w:rStyle w:val="normaltextrun"/>
                <w:rFonts w:cs="Segoe UI"/>
                <w:color w:val="auto"/>
                <w:sz w:val="18"/>
                <w:szCs w:val="18"/>
                <w:lang w:val="en-US"/>
              </w:rPr>
              <w:t>Major utilities</w:t>
            </w:r>
            <w:r w:rsidRPr="008C7EE1">
              <w:rPr>
                <w:rStyle w:val="eop"/>
                <w:rFonts w:cs="Segoe UI"/>
                <w:color w:val="auto"/>
                <w:sz w:val="18"/>
                <w:szCs w:val="18"/>
                <w:lang w:val="en-US"/>
              </w:rPr>
              <w:t> </w:t>
            </w:r>
          </w:p>
        </w:tc>
        <w:tc>
          <w:tcPr>
            <w:tcW w:w="2430" w:type="dxa"/>
            <w:shd w:val="clear" w:color="auto" w:fill="F7F7F7"/>
            <w:vAlign w:val="center"/>
          </w:tcPr>
          <w:p w14:paraId="59BC22B1" w14:textId="710CAE19" w:rsidR="008A2FF2" w:rsidRPr="008C7EE1" w:rsidRDefault="008A2FF2" w:rsidP="00964259">
            <w:pPr>
              <w:pStyle w:val="Tablebodylarge"/>
              <w:rPr>
                <w:rFonts w:cstheme="minorBidi"/>
                <w:color w:val="auto"/>
                <w:sz w:val="18"/>
                <w:szCs w:val="18"/>
                <w:lang w:val="en-US"/>
              </w:rPr>
            </w:pPr>
            <w:r w:rsidRPr="008C7EE1">
              <w:rPr>
                <w:rStyle w:val="eop"/>
                <w:rFonts w:cs="Segoe UI"/>
                <w:color w:val="auto"/>
                <w:sz w:val="18"/>
                <w:szCs w:val="18"/>
                <w:lang w:val="en-US"/>
              </w:rPr>
              <w:t> </w:t>
            </w:r>
          </w:p>
        </w:tc>
        <w:tc>
          <w:tcPr>
            <w:tcW w:w="3240" w:type="dxa"/>
            <w:shd w:val="clear" w:color="auto" w:fill="F7F7F7"/>
            <w:vAlign w:val="center"/>
          </w:tcPr>
          <w:p w14:paraId="218BBB44" w14:textId="0E7FF0CB" w:rsidR="008A2FF2" w:rsidRPr="008C7EE1" w:rsidRDefault="008A2FF2" w:rsidP="00964259">
            <w:pPr>
              <w:pStyle w:val="Tablebodylarge"/>
              <w:rPr>
                <w:rFonts w:cstheme="minorBidi"/>
                <w:color w:val="auto"/>
                <w:sz w:val="18"/>
                <w:szCs w:val="18"/>
                <w:lang w:val="en-US"/>
              </w:rPr>
            </w:pPr>
            <w:r w:rsidRPr="008C7EE1">
              <w:rPr>
                <w:rStyle w:val="eop"/>
                <w:rFonts w:cs="Segoe UI"/>
                <w:color w:val="auto"/>
                <w:sz w:val="18"/>
                <w:szCs w:val="18"/>
                <w:lang w:val="en-US"/>
              </w:rPr>
              <w:t> </w:t>
            </w:r>
          </w:p>
        </w:tc>
        <w:tc>
          <w:tcPr>
            <w:tcW w:w="1800" w:type="dxa"/>
            <w:shd w:val="clear" w:color="auto" w:fill="F7F7F7"/>
            <w:vAlign w:val="center"/>
          </w:tcPr>
          <w:p w14:paraId="089BE6D0" w14:textId="5D454B06" w:rsidR="008A2FF2" w:rsidRPr="008C7EE1" w:rsidRDefault="008A2FF2" w:rsidP="00964259">
            <w:pPr>
              <w:pStyle w:val="Tablebodylarge"/>
              <w:rPr>
                <w:rFonts w:cstheme="minorBidi"/>
                <w:color w:val="auto"/>
                <w:sz w:val="18"/>
                <w:szCs w:val="18"/>
                <w:lang w:val="en-US"/>
              </w:rPr>
            </w:pPr>
            <w:r w:rsidRPr="008C7EE1">
              <w:rPr>
                <w:rStyle w:val="eop"/>
                <w:rFonts w:cs="Segoe UI"/>
                <w:color w:val="auto"/>
                <w:sz w:val="18"/>
                <w:szCs w:val="18"/>
                <w:lang w:val="en-US"/>
              </w:rPr>
              <w:t> </w:t>
            </w:r>
          </w:p>
        </w:tc>
        <w:tc>
          <w:tcPr>
            <w:tcW w:w="3690" w:type="dxa"/>
            <w:shd w:val="clear" w:color="auto" w:fill="F7F7F7"/>
            <w:vAlign w:val="center"/>
          </w:tcPr>
          <w:p w14:paraId="15006363" w14:textId="52BB4E48" w:rsidR="00E74F12" w:rsidRPr="008C7EE1" w:rsidRDefault="008450DA" w:rsidP="00964259">
            <w:pPr>
              <w:pStyle w:val="Tablebodylarge"/>
              <w:rPr>
                <w:rStyle w:val="eop"/>
                <w:rFonts w:cs="Segoe UI"/>
                <w:color w:val="auto"/>
                <w:sz w:val="18"/>
                <w:szCs w:val="18"/>
                <w:lang w:val="en-US"/>
              </w:rPr>
            </w:pPr>
            <w:r w:rsidRPr="008C7EE1">
              <w:rPr>
                <w:rStyle w:val="eop"/>
                <w:rFonts w:cs="Segoe UI"/>
                <w:color w:val="auto"/>
                <w:sz w:val="18"/>
                <w:szCs w:val="18"/>
                <w:lang w:val="en-US"/>
              </w:rPr>
              <w:t>Coordinate with to understand restoration timelines</w:t>
            </w:r>
          </w:p>
        </w:tc>
      </w:tr>
      <w:tr w:rsidR="003154AB" w:rsidRPr="008C7EE1" w14:paraId="3F56E99E" w14:textId="27E3DB72" w:rsidTr="00A71386">
        <w:trPr>
          <w:trHeight w:val="26"/>
        </w:trPr>
        <w:tc>
          <w:tcPr>
            <w:tcW w:w="2335" w:type="dxa"/>
            <w:vAlign w:val="center"/>
          </w:tcPr>
          <w:p w14:paraId="6CFCAD87" w14:textId="5AFEB5AC" w:rsidR="00903C2F" w:rsidRPr="008C7EE1" w:rsidRDefault="00903C2F" w:rsidP="00964259">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Key pipeline company</w:t>
            </w:r>
          </w:p>
        </w:tc>
        <w:tc>
          <w:tcPr>
            <w:tcW w:w="2430" w:type="dxa"/>
            <w:vAlign w:val="center"/>
          </w:tcPr>
          <w:p w14:paraId="349A16CB" w14:textId="77777777" w:rsidR="00903C2F" w:rsidRPr="008C7EE1" w:rsidRDefault="00903C2F" w:rsidP="00964259">
            <w:pPr>
              <w:pStyle w:val="Tablebodylarge"/>
              <w:rPr>
                <w:rStyle w:val="eop"/>
                <w:rFonts w:cs="Segoe UI"/>
                <w:color w:val="auto"/>
                <w:sz w:val="18"/>
                <w:szCs w:val="18"/>
                <w:lang w:val="en-US"/>
              </w:rPr>
            </w:pPr>
          </w:p>
        </w:tc>
        <w:tc>
          <w:tcPr>
            <w:tcW w:w="3240" w:type="dxa"/>
            <w:vAlign w:val="center"/>
          </w:tcPr>
          <w:p w14:paraId="1669423D" w14:textId="77777777" w:rsidR="00903C2F" w:rsidRPr="008C7EE1" w:rsidRDefault="00903C2F" w:rsidP="00964259">
            <w:pPr>
              <w:pStyle w:val="Tablebodylarge"/>
              <w:rPr>
                <w:rStyle w:val="eop"/>
                <w:rFonts w:cs="Segoe UI"/>
                <w:color w:val="auto"/>
                <w:sz w:val="18"/>
                <w:szCs w:val="18"/>
                <w:lang w:val="en-US"/>
              </w:rPr>
            </w:pPr>
          </w:p>
        </w:tc>
        <w:tc>
          <w:tcPr>
            <w:tcW w:w="1800" w:type="dxa"/>
            <w:vAlign w:val="center"/>
          </w:tcPr>
          <w:p w14:paraId="5F1EE57E" w14:textId="77777777" w:rsidR="00903C2F" w:rsidRPr="008C7EE1" w:rsidRDefault="00903C2F" w:rsidP="00964259">
            <w:pPr>
              <w:pStyle w:val="Tablebodylarge"/>
              <w:rPr>
                <w:rStyle w:val="eop"/>
                <w:rFonts w:cs="Segoe UI"/>
                <w:color w:val="auto"/>
                <w:sz w:val="18"/>
                <w:szCs w:val="18"/>
                <w:lang w:val="en-US"/>
              </w:rPr>
            </w:pPr>
          </w:p>
        </w:tc>
        <w:tc>
          <w:tcPr>
            <w:tcW w:w="3690" w:type="dxa"/>
            <w:vAlign w:val="center"/>
          </w:tcPr>
          <w:p w14:paraId="26ECC5D4" w14:textId="0BD0578C" w:rsidR="00E74F12" w:rsidRPr="008C7EE1" w:rsidRDefault="008450DA" w:rsidP="00964259">
            <w:pPr>
              <w:pStyle w:val="Tablebodylarge"/>
              <w:rPr>
                <w:rStyle w:val="eop"/>
                <w:rFonts w:cs="Segoe UI"/>
                <w:color w:val="auto"/>
                <w:sz w:val="18"/>
                <w:szCs w:val="18"/>
                <w:lang w:val="en-US"/>
              </w:rPr>
            </w:pPr>
            <w:r w:rsidRPr="008C7EE1">
              <w:rPr>
                <w:rStyle w:val="eop"/>
                <w:rFonts w:cs="Segoe UI"/>
                <w:color w:val="auto"/>
                <w:sz w:val="18"/>
                <w:szCs w:val="18"/>
                <w:lang w:val="en-US"/>
              </w:rPr>
              <w:t>Coordinate with to understand restoration timelines</w:t>
            </w:r>
          </w:p>
        </w:tc>
      </w:tr>
      <w:tr w:rsidR="007E051E" w:rsidRPr="008C7EE1" w14:paraId="0B361AA9" w14:textId="1C540376" w:rsidTr="00A71386">
        <w:trPr>
          <w:cnfStyle w:val="000000100000" w:firstRow="0" w:lastRow="0" w:firstColumn="0" w:lastColumn="0" w:oddVBand="0" w:evenVBand="0" w:oddHBand="1" w:evenHBand="0" w:firstRowFirstColumn="0" w:firstRowLastColumn="0" w:lastRowFirstColumn="0" w:lastRowLastColumn="0"/>
          <w:trHeight w:val="26"/>
        </w:trPr>
        <w:tc>
          <w:tcPr>
            <w:tcW w:w="2335" w:type="dxa"/>
            <w:shd w:val="clear" w:color="auto" w:fill="F7F7F7"/>
            <w:vAlign w:val="center"/>
          </w:tcPr>
          <w:p w14:paraId="6CC6A755" w14:textId="5619EC39" w:rsidR="00903C2F" w:rsidRPr="008C7EE1" w:rsidRDefault="00903C2F" w:rsidP="00964259">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Refiner</w:t>
            </w:r>
          </w:p>
        </w:tc>
        <w:tc>
          <w:tcPr>
            <w:tcW w:w="2430" w:type="dxa"/>
            <w:shd w:val="clear" w:color="auto" w:fill="F7F7F7"/>
            <w:vAlign w:val="center"/>
          </w:tcPr>
          <w:p w14:paraId="1C0E465E" w14:textId="77777777" w:rsidR="00903C2F" w:rsidRPr="008C7EE1" w:rsidRDefault="00903C2F" w:rsidP="00964259">
            <w:pPr>
              <w:pStyle w:val="Tablebodylarge"/>
              <w:rPr>
                <w:rStyle w:val="eop"/>
                <w:rFonts w:cs="Segoe UI"/>
                <w:color w:val="auto"/>
                <w:sz w:val="18"/>
                <w:szCs w:val="18"/>
                <w:lang w:val="en-US"/>
              </w:rPr>
            </w:pPr>
          </w:p>
        </w:tc>
        <w:tc>
          <w:tcPr>
            <w:tcW w:w="3240" w:type="dxa"/>
            <w:shd w:val="clear" w:color="auto" w:fill="F7F7F7"/>
            <w:vAlign w:val="center"/>
          </w:tcPr>
          <w:p w14:paraId="6AAE3992" w14:textId="77777777" w:rsidR="00903C2F" w:rsidRPr="008C7EE1" w:rsidRDefault="00903C2F" w:rsidP="00964259">
            <w:pPr>
              <w:pStyle w:val="Tablebodylarge"/>
              <w:rPr>
                <w:rStyle w:val="eop"/>
                <w:rFonts w:cs="Segoe UI"/>
                <w:color w:val="auto"/>
                <w:sz w:val="18"/>
                <w:szCs w:val="18"/>
                <w:lang w:val="en-US"/>
              </w:rPr>
            </w:pPr>
          </w:p>
        </w:tc>
        <w:tc>
          <w:tcPr>
            <w:tcW w:w="1800" w:type="dxa"/>
            <w:shd w:val="clear" w:color="auto" w:fill="F7F7F7"/>
            <w:vAlign w:val="center"/>
          </w:tcPr>
          <w:p w14:paraId="38E3836F" w14:textId="77777777" w:rsidR="00903C2F" w:rsidRPr="008C7EE1" w:rsidRDefault="00903C2F" w:rsidP="00964259">
            <w:pPr>
              <w:pStyle w:val="Tablebodylarge"/>
              <w:rPr>
                <w:rStyle w:val="eop"/>
                <w:rFonts w:cs="Segoe UI"/>
                <w:color w:val="auto"/>
                <w:sz w:val="18"/>
                <w:szCs w:val="18"/>
                <w:lang w:val="en-US"/>
              </w:rPr>
            </w:pPr>
          </w:p>
        </w:tc>
        <w:tc>
          <w:tcPr>
            <w:tcW w:w="3690" w:type="dxa"/>
            <w:shd w:val="clear" w:color="auto" w:fill="F7F7F7"/>
            <w:vAlign w:val="center"/>
          </w:tcPr>
          <w:p w14:paraId="01B8F29B" w14:textId="0BC20F43" w:rsidR="00E74F12" w:rsidRPr="008C7EE1" w:rsidRDefault="0098708A" w:rsidP="00964259">
            <w:pPr>
              <w:pStyle w:val="Tablebodylarge"/>
              <w:rPr>
                <w:rStyle w:val="eop"/>
                <w:rFonts w:cs="Segoe UI"/>
                <w:color w:val="auto"/>
                <w:sz w:val="18"/>
                <w:szCs w:val="18"/>
                <w:lang w:val="en-US"/>
              </w:rPr>
            </w:pPr>
            <w:r w:rsidRPr="008C7EE1">
              <w:rPr>
                <w:rStyle w:val="eop"/>
                <w:rFonts w:cs="Segoe UI"/>
                <w:color w:val="auto"/>
                <w:sz w:val="18"/>
                <w:szCs w:val="18"/>
                <w:lang w:val="en-US"/>
              </w:rPr>
              <w:t>Co</w:t>
            </w:r>
            <w:r w:rsidR="008450DA" w:rsidRPr="008C7EE1">
              <w:rPr>
                <w:rStyle w:val="eop"/>
                <w:rFonts w:cs="Segoe UI"/>
                <w:color w:val="auto"/>
                <w:sz w:val="18"/>
                <w:szCs w:val="18"/>
                <w:lang w:val="en-US"/>
              </w:rPr>
              <w:t>o</w:t>
            </w:r>
            <w:r w:rsidRPr="008C7EE1">
              <w:rPr>
                <w:rStyle w:val="eop"/>
                <w:rFonts w:cs="Segoe UI"/>
                <w:color w:val="auto"/>
                <w:sz w:val="18"/>
                <w:szCs w:val="18"/>
                <w:lang w:val="en-US"/>
              </w:rPr>
              <w:t xml:space="preserve">rdinate with to understand </w:t>
            </w:r>
            <w:r w:rsidR="00A844C9" w:rsidRPr="008C7EE1">
              <w:rPr>
                <w:rStyle w:val="eop"/>
                <w:rFonts w:cs="Segoe UI"/>
                <w:color w:val="auto"/>
                <w:sz w:val="18"/>
                <w:szCs w:val="18"/>
                <w:lang w:val="en-US"/>
              </w:rPr>
              <w:t>issues</w:t>
            </w:r>
            <w:r w:rsidR="008450DA" w:rsidRPr="008C7EE1">
              <w:rPr>
                <w:rStyle w:val="eop"/>
                <w:rFonts w:cs="Segoe UI"/>
                <w:color w:val="auto"/>
                <w:sz w:val="18"/>
                <w:szCs w:val="18"/>
                <w:lang w:val="en-US"/>
              </w:rPr>
              <w:t xml:space="preserve">, particularly in </w:t>
            </w:r>
            <w:r w:rsidR="00A844C9" w:rsidRPr="008C7EE1">
              <w:rPr>
                <w:rStyle w:val="eop"/>
                <w:rFonts w:cs="Segoe UI"/>
                <w:color w:val="auto"/>
                <w:sz w:val="18"/>
                <w:szCs w:val="18"/>
                <w:lang w:val="en-US"/>
              </w:rPr>
              <w:t xml:space="preserve">regions that rely on </w:t>
            </w:r>
            <w:r w:rsidR="008450DA" w:rsidRPr="008C7EE1">
              <w:rPr>
                <w:rStyle w:val="eop"/>
                <w:rFonts w:cs="Segoe UI"/>
                <w:color w:val="auto"/>
                <w:sz w:val="18"/>
                <w:szCs w:val="18"/>
                <w:lang w:val="en-US"/>
              </w:rPr>
              <w:t>supply from fewer refineries</w:t>
            </w:r>
          </w:p>
        </w:tc>
      </w:tr>
      <w:tr w:rsidR="003154AB" w:rsidRPr="008C7EE1" w14:paraId="66860A95" w14:textId="23F3628B" w:rsidTr="00A71386">
        <w:trPr>
          <w:trHeight w:val="26"/>
        </w:trPr>
        <w:tc>
          <w:tcPr>
            <w:tcW w:w="2335" w:type="dxa"/>
            <w:vAlign w:val="center"/>
          </w:tcPr>
          <w:p w14:paraId="68BB2763" w14:textId="2087ADE1" w:rsidR="00903C2F" w:rsidRPr="008C7EE1" w:rsidRDefault="008F7943" w:rsidP="00964259">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Terminal owner</w:t>
            </w:r>
          </w:p>
        </w:tc>
        <w:tc>
          <w:tcPr>
            <w:tcW w:w="2430" w:type="dxa"/>
            <w:vAlign w:val="center"/>
          </w:tcPr>
          <w:p w14:paraId="6EE2FBC5" w14:textId="77777777" w:rsidR="00903C2F" w:rsidRPr="008C7EE1" w:rsidRDefault="00903C2F" w:rsidP="00964259">
            <w:pPr>
              <w:pStyle w:val="Tablebodylarge"/>
              <w:rPr>
                <w:rStyle w:val="eop"/>
                <w:rFonts w:cs="Segoe UI"/>
                <w:color w:val="auto"/>
                <w:sz w:val="18"/>
                <w:szCs w:val="18"/>
                <w:lang w:val="en-US"/>
              </w:rPr>
            </w:pPr>
          </w:p>
        </w:tc>
        <w:tc>
          <w:tcPr>
            <w:tcW w:w="3240" w:type="dxa"/>
            <w:vAlign w:val="center"/>
          </w:tcPr>
          <w:p w14:paraId="14E1A99B" w14:textId="77777777" w:rsidR="00903C2F" w:rsidRPr="008C7EE1" w:rsidRDefault="00903C2F" w:rsidP="00964259">
            <w:pPr>
              <w:pStyle w:val="Tablebodylarge"/>
              <w:rPr>
                <w:rStyle w:val="eop"/>
                <w:rFonts w:cs="Segoe UI"/>
                <w:color w:val="auto"/>
                <w:sz w:val="18"/>
                <w:szCs w:val="18"/>
                <w:lang w:val="en-US"/>
              </w:rPr>
            </w:pPr>
          </w:p>
        </w:tc>
        <w:tc>
          <w:tcPr>
            <w:tcW w:w="1800" w:type="dxa"/>
            <w:vAlign w:val="center"/>
          </w:tcPr>
          <w:p w14:paraId="30346EA9" w14:textId="77777777" w:rsidR="00903C2F" w:rsidRPr="008C7EE1" w:rsidRDefault="00903C2F" w:rsidP="00964259">
            <w:pPr>
              <w:pStyle w:val="Tablebodylarge"/>
              <w:rPr>
                <w:rStyle w:val="eop"/>
                <w:rFonts w:cs="Segoe UI"/>
                <w:color w:val="auto"/>
                <w:sz w:val="18"/>
                <w:szCs w:val="18"/>
                <w:lang w:val="en-US"/>
              </w:rPr>
            </w:pPr>
          </w:p>
        </w:tc>
        <w:tc>
          <w:tcPr>
            <w:tcW w:w="3690" w:type="dxa"/>
            <w:vAlign w:val="center"/>
          </w:tcPr>
          <w:p w14:paraId="2C945740" w14:textId="3C1B3785" w:rsidR="00E74F12" w:rsidRPr="008C7EE1" w:rsidRDefault="0098708A" w:rsidP="00964259">
            <w:pPr>
              <w:pStyle w:val="Tablebodylarge"/>
              <w:rPr>
                <w:rStyle w:val="eop"/>
                <w:rFonts w:cs="Segoe UI"/>
                <w:color w:val="auto"/>
                <w:sz w:val="18"/>
                <w:szCs w:val="18"/>
                <w:lang w:val="en-US"/>
              </w:rPr>
            </w:pPr>
            <w:r w:rsidRPr="008C7EE1">
              <w:rPr>
                <w:rStyle w:val="eop"/>
                <w:rFonts w:cs="Segoe UI"/>
                <w:color w:val="auto"/>
                <w:sz w:val="18"/>
                <w:szCs w:val="18"/>
                <w:lang w:val="en-US"/>
              </w:rPr>
              <w:t xml:space="preserve">Communicate </w:t>
            </w:r>
            <w:r w:rsidR="00640C6C" w:rsidRPr="008C7EE1">
              <w:rPr>
                <w:rStyle w:val="eop"/>
                <w:rFonts w:cs="Segoe UI"/>
                <w:color w:val="auto"/>
                <w:sz w:val="18"/>
                <w:szCs w:val="18"/>
                <w:lang w:val="en-US"/>
              </w:rPr>
              <w:t xml:space="preserve">with </w:t>
            </w:r>
            <w:r w:rsidRPr="008C7EE1">
              <w:rPr>
                <w:rStyle w:val="eop"/>
                <w:rFonts w:cs="Segoe UI"/>
                <w:color w:val="auto"/>
                <w:sz w:val="18"/>
                <w:szCs w:val="18"/>
                <w:lang w:val="en-US"/>
              </w:rPr>
              <w:t>to learn</w:t>
            </w:r>
            <w:r w:rsidR="00640C6C" w:rsidRPr="008C7EE1">
              <w:rPr>
                <w:rStyle w:val="eop"/>
                <w:rFonts w:cs="Segoe UI"/>
                <w:color w:val="auto"/>
                <w:sz w:val="18"/>
                <w:szCs w:val="18"/>
                <w:lang w:val="en-US"/>
              </w:rPr>
              <w:t xml:space="preserve"> about</w:t>
            </w:r>
            <w:r w:rsidRPr="008C7EE1">
              <w:rPr>
                <w:rStyle w:val="eop"/>
                <w:rFonts w:cs="Segoe UI"/>
                <w:color w:val="auto"/>
                <w:sz w:val="18"/>
                <w:szCs w:val="18"/>
                <w:lang w:val="en-US"/>
              </w:rPr>
              <w:t xml:space="preserve"> issues with loading supply and storage levels</w:t>
            </w:r>
          </w:p>
        </w:tc>
      </w:tr>
      <w:tr w:rsidR="007E051E" w:rsidRPr="008C7EE1" w14:paraId="6C685C8C" w14:textId="77777777" w:rsidTr="00A71386">
        <w:trPr>
          <w:cnfStyle w:val="000000100000" w:firstRow="0" w:lastRow="0" w:firstColumn="0" w:lastColumn="0" w:oddVBand="0" w:evenVBand="0" w:oddHBand="1" w:evenHBand="0" w:firstRowFirstColumn="0" w:firstRowLastColumn="0" w:lastRowFirstColumn="0" w:lastRowLastColumn="0"/>
          <w:trHeight w:val="26"/>
        </w:trPr>
        <w:tc>
          <w:tcPr>
            <w:tcW w:w="2335" w:type="dxa"/>
            <w:shd w:val="clear" w:color="auto" w:fill="F7F7F7"/>
            <w:vAlign w:val="center"/>
          </w:tcPr>
          <w:p w14:paraId="0E4D79BE" w14:textId="1169E08A" w:rsidR="000C41E4" w:rsidRPr="008C7EE1" w:rsidRDefault="000C41E4" w:rsidP="00964259">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Distributor for state fuel contract</w:t>
            </w:r>
          </w:p>
        </w:tc>
        <w:tc>
          <w:tcPr>
            <w:tcW w:w="2430" w:type="dxa"/>
            <w:shd w:val="clear" w:color="auto" w:fill="F7F7F7"/>
            <w:vAlign w:val="center"/>
          </w:tcPr>
          <w:p w14:paraId="4D44186F" w14:textId="77777777" w:rsidR="000C41E4" w:rsidRPr="008C7EE1" w:rsidRDefault="000C41E4" w:rsidP="00964259">
            <w:pPr>
              <w:pStyle w:val="Tablebodylarge"/>
              <w:rPr>
                <w:rStyle w:val="eop"/>
                <w:rFonts w:cs="Segoe UI"/>
                <w:color w:val="auto"/>
                <w:sz w:val="18"/>
                <w:szCs w:val="18"/>
                <w:lang w:val="en-US"/>
              </w:rPr>
            </w:pPr>
          </w:p>
        </w:tc>
        <w:tc>
          <w:tcPr>
            <w:tcW w:w="3240" w:type="dxa"/>
            <w:shd w:val="clear" w:color="auto" w:fill="F7F7F7"/>
            <w:vAlign w:val="center"/>
          </w:tcPr>
          <w:p w14:paraId="486A2CD2" w14:textId="77777777" w:rsidR="000C41E4" w:rsidRPr="008C7EE1" w:rsidRDefault="000C41E4" w:rsidP="00964259">
            <w:pPr>
              <w:pStyle w:val="Tablebodylarge"/>
              <w:rPr>
                <w:rStyle w:val="eop"/>
                <w:rFonts w:cs="Segoe UI"/>
                <w:color w:val="auto"/>
                <w:sz w:val="18"/>
                <w:szCs w:val="18"/>
                <w:lang w:val="en-US"/>
              </w:rPr>
            </w:pPr>
          </w:p>
        </w:tc>
        <w:tc>
          <w:tcPr>
            <w:tcW w:w="1800" w:type="dxa"/>
            <w:shd w:val="clear" w:color="auto" w:fill="F7F7F7"/>
            <w:vAlign w:val="center"/>
          </w:tcPr>
          <w:p w14:paraId="2C464D9B" w14:textId="77777777" w:rsidR="000C41E4" w:rsidRPr="008C7EE1" w:rsidRDefault="000C41E4" w:rsidP="00964259">
            <w:pPr>
              <w:pStyle w:val="Tablebodylarge"/>
              <w:rPr>
                <w:rStyle w:val="eop"/>
                <w:rFonts w:cs="Segoe UI"/>
                <w:color w:val="auto"/>
                <w:sz w:val="18"/>
                <w:szCs w:val="18"/>
                <w:lang w:val="en-US"/>
              </w:rPr>
            </w:pPr>
          </w:p>
        </w:tc>
        <w:tc>
          <w:tcPr>
            <w:tcW w:w="3690" w:type="dxa"/>
            <w:shd w:val="clear" w:color="auto" w:fill="F7F7F7"/>
            <w:vAlign w:val="center"/>
          </w:tcPr>
          <w:p w14:paraId="201BFA91" w14:textId="5E5C7042" w:rsidR="000C41E4" w:rsidRPr="008C7EE1" w:rsidRDefault="000C41E4" w:rsidP="00964259">
            <w:pPr>
              <w:pStyle w:val="Tablebodylarge"/>
              <w:rPr>
                <w:rStyle w:val="eop"/>
                <w:rFonts w:cs="Segoe UI"/>
                <w:color w:val="auto"/>
                <w:sz w:val="18"/>
                <w:szCs w:val="18"/>
                <w:lang w:val="en-US"/>
              </w:rPr>
            </w:pPr>
            <w:r w:rsidRPr="008C7EE1">
              <w:rPr>
                <w:rStyle w:val="eop"/>
                <w:rFonts w:cs="Segoe UI"/>
                <w:color w:val="auto"/>
                <w:sz w:val="18"/>
                <w:szCs w:val="18"/>
                <w:lang w:val="en-US"/>
              </w:rPr>
              <w:t xml:space="preserve">Communicate </w:t>
            </w:r>
            <w:r w:rsidR="00EA243B" w:rsidRPr="008C7EE1">
              <w:rPr>
                <w:rStyle w:val="eop"/>
                <w:rFonts w:cs="Segoe UI"/>
                <w:color w:val="auto"/>
                <w:sz w:val="18"/>
                <w:szCs w:val="18"/>
                <w:lang w:val="en-US"/>
              </w:rPr>
              <w:t>with to ensure state facilities have fuel</w:t>
            </w:r>
          </w:p>
        </w:tc>
      </w:tr>
      <w:tr w:rsidR="008273C6" w:rsidRPr="008C7EE1" w14:paraId="62557B8C" w14:textId="77777777" w:rsidTr="007E051E">
        <w:trPr>
          <w:trHeight w:val="603"/>
        </w:trPr>
        <w:tc>
          <w:tcPr>
            <w:tcW w:w="13495" w:type="dxa"/>
            <w:gridSpan w:val="5"/>
            <w:vAlign w:val="center"/>
          </w:tcPr>
          <w:p w14:paraId="4909C7BF" w14:textId="77777777" w:rsidR="007E051E" w:rsidRDefault="007E051E" w:rsidP="00964259">
            <w:pPr>
              <w:spacing w:before="0" w:after="20"/>
              <w:ind w:left="0"/>
              <w:jc w:val="center"/>
            </w:pPr>
          </w:p>
          <w:p w14:paraId="2D60D7F7" w14:textId="77777777" w:rsidR="007E051E" w:rsidRDefault="007E051E" w:rsidP="00964259">
            <w:pPr>
              <w:spacing w:before="0" w:after="20"/>
              <w:ind w:left="0"/>
              <w:jc w:val="center"/>
            </w:pPr>
          </w:p>
          <w:p w14:paraId="6F13B6B7" w14:textId="136DEF4A" w:rsidR="008273C6" w:rsidRPr="008C7EE1" w:rsidRDefault="008273C6" w:rsidP="00964259">
            <w:pPr>
              <w:spacing w:before="0" w:after="20"/>
              <w:ind w:left="0"/>
              <w:jc w:val="center"/>
              <w:rPr>
                <w:rStyle w:val="eop"/>
                <w:rFonts w:cs="Segoe UI"/>
                <w:sz w:val="18"/>
                <w:szCs w:val="18"/>
              </w:rPr>
            </w:pPr>
          </w:p>
        </w:tc>
      </w:tr>
      <w:tr w:rsidR="00E74F12" w:rsidRPr="008C7EE1" w14:paraId="3FC2E33E" w14:textId="77777777" w:rsidTr="007E051E">
        <w:trPr>
          <w:cnfStyle w:val="000000100000" w:firstRow="0" w:lastRow="0" w:firstColumn="0" w:lastColumn="0" w:oddVBand="0" w:evenVBand="0" w:oddHBand="1" w:evenHBand="0" w:firstRowFirstColumn="0" w:firstRowLastColumn="0" w:lastRowFirstColumn="0" w:lastRowLastColumn="0"/>
          <w:trHeight w:val="512"/>
        </w:trPr>
        <w:tc>
          <w:tcPr>
            <w:tcW w:w="13495" w:type="dxa"/>
            <w:gridSpan w:val="5"/>
            <w:vAlign w:val="center"/>
          </w:tcPr>
          <w:p w14:paraId="49CFB0EA" w14:textId="641D5EF6" w:rsidR="00E74F12" w:rsidRPr="007E051E" w:rsidRDefault="00E74F12" w:rsidP="00964259">
            <w:pPr>
              <w:spacing w:before="0" w:after="20"/>
              <w:ind w:left="0"/>
              <w:jc w:val="center"/>
              <w:rPr>
                <w:b/>
                <w:bCs/>
              </w:rPr>
            </w:pPr>
            <w:r w:rsidRPr="007E051E">
              <w:rPr>
                <w:b/>
                <w:bCs/>
              </w:rPr>
              <w:t>State Government</w:t>
            </w:r>
          </w:p>
        </w:tc>
      </w:tr>
      <w:tr w:rsidR="007E051E" w:rsidRPr="008C7EE1" w14:paraId="514F8423" w14:textId="0AE5DFC6" w:rsidTr="0027549B">
        <w:trPr>
          <w:trHeight w:val="758"/>
        </w:trPr>
        <w:tc>
          <w:tcPr>
            <w:tcW w:w="2335" w:type="dxa"/>
            <w:shd w:val="clear" w:color="auto" w:fill="auto"/>
            <w:vAlign w:val="center"/>
          </w:tcPr>
          <w:p w14:paraId="7478B158" w14:textId="21E8A8EC" w:rsidR="007E051E" w:rsidRPr="008C7EE1" w:rsidRDefault="007E051E" w:rsidP="007E051E">
            <w:pPr>
              <w:pStyle w:val="Tablebodylarge"/>
              <w:rPr>
                <w:rFonts w:cstheme="minorBidi"/>
                <w:color w:val="auto"/>
                <w:sz w:val="18"/>
                <w:szCs w:val="18"/>
                <w:lang w:val="en-US"/>
              </w:rPr>
            </w:pPr>
            <w:r w:rsidRPr="008C7EE1">
              <w:rPr>
                <w:rStyle w:val="normaltextrun"/>
                <w:rFonts w:cs="Segoe UI"/>
                <w:color w:val="auto"/>
                <w:sz w:val="18"/>
                <w:szCs w:val="18"/>
                <w:lang w:val="en-US"/>
              </w:rPr>
              <w:t>Office of the Governor</w:t>
            </w:r>
          </w:p>
        </w:tc>
        <w:tc>
          <w:tcPr>
            <w:tcW w:w="2430" w:type="dxa"/>
            <w:shd w:val="clear" w:color="auto" w:fill="auto"/>
            <w:vAlign w:val="center"/>
          </w:tcPr>
          <w:p w14:paraId="5538609F" w14:textId="2F89D91A" w:rsidR="007E051E" w:rsidRPr="008C7EE1" w:rsidRDefault="007E051E" w:rsidP="007E051E">
            <w:pPr>
              <w:pStyle w:val="Tablebodylarge"/>
              <w:rPr>
                <w:rFonts w:cstheme="minorBidi"/>
                <w:color w:val="auto"/>
                <w:sz w:val="18"/>
                <w:szCs w:val="18"/>
                <w:lang w:val="en-US"/>
              </w:rPr>
            </w:pPr>
          </w:p>
        </w:tc>
        <w:tc>
          <w:tcPr>
            <w:tcW w:w="3240" w:type="dxa"/>
            <w:shd w:val="clear" w:color="auto" w:fill="auto"/>
            <w:vAlign w:val="center"/>
          </w:tcPr>
          <w:p w14:paraId="6EDFA414" w14:textId="565A8F90" w:rsidR="007E051E" w:rsidRPr="008C7EE1" w:rsidRDefault="007E051E" w:rsidP="007E051E">
            <w:pPr>
              <w:pStyle w:val="Tablebodylarge"/>
              <w:rPr>
                <w:rFonts w:cstheme="minorBidi"/>
                <w:color w:val="auto"/>
                <w:sz w:val="18"/>
                <w:szCs w:val="18"/>
                <w:lang w:val="en-US"/>
              </w:rPr>
            </w:pPr>
          </w:p>
        </w:tc>
        <w:tc>
          <w:tcPr>
            <w:tcW w:w="1800" w:type="dxa"/>
            <w:shd w:val="clear" w:color="auto" w:fill="auto"/>
            <w:vAlign w:val="center"/>
          </w:tcPr>
          <w:p w14:paraId="14A677D3" w14:textId="6B426E56" w:rsidR="007E051E" w:rsidRPr="008C7EE1" w:rsidRDefault="007E051E" w:rsidP="007E051E">
            <w:pPr>
              <w:pStyle w:val="Tablebodylarge"/>
              <w:rPr>
                <w:rFonts w:cstheme="minorBidi"/>
                <w:color w:val="auto"/>
                <w:sz w:val="18"/>
                <w:szCs w:val="18"/>
                <w:lang w:val="en-US"/>
              </w:rPr>
            </w:pPr>
          </w:p>
        </w:tc>
        <w:tc>
          <w:tcPr>
            <w:tcW w:w="3690" w:type="dxa"/>
            <w:shd w:val="clear" w:color="auto" w:fill="auto"/>
            <w:vAlign w:val="center"/>
          </w:tcPr>
          <w:p w14:paraId="759246A0" w14:textId="59EA5C9B" w:rsidR="007E051E" w:rsidRPr="008C7EE1" w:rsidRDefault="007E051E" w:rsidP="007E051E">
            <w:pPr>
              <w:pStyle w:val="Tablebodylarge"/>
              <w:rPr>
                <w:rStyle w:val="eop"/>
                <w:rFonts w:cs="Segoe UI"/>
                <w:color w:val="auto"/>
                <w:sz w:val="18"/>
                <w:szCs w:val="18"/>
                <w:lang w:val="en-US"/>
              </w:rPr>
            </w:pPr>
            <w:r w:rsidRPr="008C7EE1">
              <w:rPr>
                <w:rStyle w:val="normaltextrun"/>
                <w:color w:val="auto"/>
                <w:sz w:val="18"/>
                <w:szCs w:val="18"/>
                <w:lang w:val="en-US"/>
              </w:rPr>
              <w:t>Contact for executive orders and state emergency declarations or proclamations</w:t>
            </w:r>
          </w:p>
        </w:tc>
      </w:tr>
      <w:tr w:rsidR="00A71386" w:rsidRPr="008C7EE1" w14:paraId="63CFE5B8" w14:textId="77777777" w:rsidTr="00A71386">
        <w:trPr>
          <w:cnfStyle w:val="000000100000" w:firstRow="0" w:lastRow="0" w:firstColumn="0" w:lastColumn="0" w:oddVBand="0" w:evenVBand="0" w:oddHBand="1" w:evenHBand="0" w:firstRowFirstColumn="0" w:firstRowLastColumn="0" w:lastRowFirstColumn="0" w:lastRowLastColumn="0"/>
          <w:trHeight w:val="767"/>
        </w:trPr>
        <w:tc>
          <w:tcPr>
            <w:tcW w:w="2335" w:type="dxa"/>
            <w:shd w:val="clear" w:color="auto" w:fill="F7F7F7"/>
            <w:vAlign w:val="center"/>
          </w:tcPr>
          <w:p w14:paraId="19E92434" w14:textId="6E035179" w:rsidR="00A71386" w:rsidRPr="008C7EE1" w:rsidRDefault="00A71386" w:rsidP="007E051E">
            <w:pPr>
              <w:pStyle w:val="Tablebodylarge"/>
              <w:rPr>
                <w:rStyle w:val="normaltextrun"/>
                <w:rFonts w:cs="Segoe UI"/>
                <w:color w:val="auto"/>
                <w:sz w:val="18"/>
                <w:szCs w:val="18"/>
                <w:lang w:val="en-US"/>
              </w:rPr>
            </w:pPr>
            <w:r>
              <w:rPr>
                <w:rStyle w:val="normaltextrun"/>
                <w:rFonts w:cs="Segoe UI"/>
                <w:color w:val="auto"/>
                <w:sz w:val="18"/>
                <w:szCs w:val="18"/>
                <w:lang w:val="en-US"/>
              </w:rPr>
              <w:t xml:space="preserve">State Public Information Officer or Crisis Comms </w:t>
            </w:r>
          </w:p>
        </w:tc>
        <w:tc>
          <w:tcPr>
            <w:tcW w:w="2430" w:type="dxa"/>
            <w:shd w:val="clear" w:color="auto" w:fill="F7F7F7"/>
            <w:vAlign w:val="center"/>
          </w:tcPr>
          <w:p w14:paraId="201EA95F" w14:textId="77777777" w:rsidR="00A71386" w:rsidRPr="008C7EE1" w:rsidRDefault="00A71386" w:rsidP="007E051E">
            <w:pPr>
              <w:pStyle w:val="Tablebodylarge"/>
              <w:rPr>
                <w:rFonts w:cstheme="minorBidi"/>
                <w:color w:val="auto"/>
                <w:sz w:val="18"/>
                <w:szCs w:val="18"/>
                <w:lang w:val="en-US"/>
              </w:rPr>
            </w:pPr>
          </w:p>
        </w:tc>
        <w:tc>
          <w:tcPr>
            <w:tcW w:w="3240" w:type="dxa"/>
            <w:shd w:val="clear" w:color="auto" w:fill="F7F7F7"/>
            <w:vAlign w:val="center"/>
          </w:tcPr>
          <w:p w14:paraId="53546A1E" w14:textId="77777777" w:rsidR="00A71386" w:rsidRPr="008C7EE1" w:rsidRDefault="00A71386" w:rsidP="007E051E">
            <w:pPr>
              <w:pStyle w:val="Tablebodylarge"/>
              <w:rPr>
                <w:rFonts w:cstheme="minorBidi"/>
                <w:color w:val="auto"/>
                <w:sz w:val="18"/>
                <w:szCs w:val="18"/>
                <w:lang w:val="en-US"/>
              </w:rPr>
            </w:pPr>
          </w:p>
        </w:tc>
        <w:tc>
          <w:tcPr>
            <w:tcW w:w="1800" w:type="dxa"/>
            <w:shd w:val="clear" w:color="auto" w:fill="F7F7F7"/>
            <w:vAlign w:val="center"/>
          </w:tcPr>
          <w:p w14:paraId="6877DB1C" w14:textId="77777777" w:rsidR="00A71386" w:rsidRPr="008C7EE1" w:rsidRDefault="00A71386" w:rsidP="007E051E">
            <w:pPr>
              <w:pStyle w:val="Tablebodylarge"/>
              <w:rPr>
                <w:rFonts w:cstheme="minorBidi"/>
                <w:color w:val="auto"/>
                <w:sz w:val="18"/>
                <w:szCs w:val="18"/>
                <w:lang w:val="en-US"/>
              </w:rPr>
            </w:pPr>
          </w:p>
        </w:tc>
        <w:tc>
          <w:tcPr>
            <w:tcW w:w="3690" w:type="dxa"/>
            <w:shd w:val="clear" w:color="auto" w:fill="F7F7F7"/>
            <w:vAlign w:val="center"/>
          </w:tcPr>
          <w:p w14:paraId="591DB5AF" w14:textId="26996795" w:rsidR="00A71386" w:rsidRPr="008C7EE1" w:rsidRDefault="00A71386" w:rsidP="007E051E">
            <w:pPr>
              <w:pStyle w:val="Tablebodylarge"/>
              <w:rPr>
                <w:rStyle w:val="normaltextrun"/>
                <w:color w:val="auto"/>
                <w:sz w:val="18"/>
                <w:szCs w:val="18"/>
                <w:lang w:val="en-US"/>
              </w:rPr>
            </w:pPr>
            <w:r w:rsidRPr="008C7EE1">
              <w:rPr>
                <w:rStyle w:val="normaltextrun"/>
                <w:color w:val="auto"/>
                <w:sz w:val="18"/>
                <w:szCs w:val="22"/>
                <w:lang w:val="en-US"/>
              </w:rPr>
              <w:t xml:space="preserve">Coordinate to </w:t>
            </w:r>
            <w:r>
              <w:rPr>
                <w:rStyle w:val="normaltextrun"/>
                <w:color w:val="auto"/>
                <w:sz w:val="18"/>
                <w:szCs w:val="22"/>
                <w:lang w:val="en-US"/>
              </w:rPr>
              <w:t>assist with accuracy of energy messaging. Ensure</w:t>
            </w:r>
            <w:r w:rsidRPr="008C7EE1">
              <w:rPr>
                <w:rStyle w:val="normaltextrun"/>
                <w:color w:val="auto"/>
                <w:sz w:val="18"/>
                <w:szCs w:val="22"/>
                <w:lang w:val="en-US"/>
              </w:rPr>
              <w:t xml:space="preserve"> messaging strategy addresses communities experiencing communications barriers</w:t>
            </w:r>
          </w:p>
        </w:tc>
      </w:tr>
      <w:tr w:rsidR="00A71386" w:rsidRPr="008C7EE1" w14:paraId="1D849A20" w14:textId="77777777" w:rsidTr="00A71386">
        <w:trPr>
          <w:trHeight w:val="26"/>
        </w:trPr>
        <w:tc>
          <w:tcPr>
            <w:tcW w:w="2335" w:type="dxa"/>
            <w:vAlign w:val="center"/>
          </w:tcPr>
          <w:p w14:paraId="1D6B9232" w14:textId="152FC297" w:rsidR="007E051E" w:rsidRPr="008C7EE1" w:rsidRDefault="007E051E" w:rsidP="007E051E">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State Energy Office</w:t>
            </w:r>
          </w:p>
        </w:tc>
        <w:tc>
          <w:tcPr>
            <w:tcW w:w="2430" w:type="dxa"/>
            <w:vAlign w:val="center"/>
          </w:tcPr>
          <w:p w14:paraId="42D43CC4" w14:textId="77777777" w:rsidR="007E051E" w:rsidRPr="008C7EE1" w:rsidRDefault="007E051E" w:rsidP="007E051E">
            <w:pPr>
              <w:pStyle w:val="Tablebodylarge"/>
              <w:rPr>
                <w:rStyle w:val="normaltextrun"/>
                <w:rFonts w:cs="Segoe UI"/>
                <w:color w:val="auto"/>
                <w:sz w:val="18"/>
                <w:szCs w:val="18"/>
                <w:lang w:val="en-US"/>
              </w:rPr>
            </w:pPr>
          </w:p>
        </w:tc>
        <w:tc>
          <w:tcPr>
            <w:tcW w:w="3240" w:type="dxa"/>
            <w:vAlign w:val="center"/>
          </w:tcPr>
          <w:p w14:paraId="632BF24F" w14:textId="77777777" w:rsidR="007E051E" w:rsidRPr="008C7EE1" w:rsidRDefault="007E051E" w:rsidP="007E051E">
            <w:pPr>
              <w:pStyle w:val="Tablebodylarge"/>
              <w:rPr>
                <w:rStyle w:val="normaltextrun"/>
                <w:rFonts w:cs="Segoe UI"/>
                <w:color w:val="auto"/>
                <w:sz w:val="18"/>
                <w:szCs w:val="18"/>
                <w:lang w:val="en-US"/>
              </w:rPr>
            </w:pPr>
          </w:p>
        </w:tc>
        <w:tc>
          <w:tcPr>
            <w:tcW w:w="1800" w:type="dxa"/>
            <w:vAlign w:val="center"/>
          </w:tcPr>
          <w:p w14:paraId="27FBA900" w14:textId="77777777" w:rsidR="007E051E" w:rsidRPr="008C7EE1" w:rsidRDefault="007E051E" w:rsidP="007E051E">
            <w:pPr>
              <w:pStyle w:val="Tablebodylarge"/>
              <w:rPr>
                <w:rStyle w:val="normaltextrun"/>
                <w:rFonts w:cs="Segoe UI"/>
                <w:color w:val="auto"/>
                <w:sz w:val="18"/>
                <w:szCs w:val="18"/>
                <w:lang w:val="en-US"/>
              </w:rPr>
            </w:pPr>
          </w:p>
        </w:tc>
        <w:tc>
          <w:tcPr>
            <w:tcW w:w="3690" w:type="dxa"/>
            <w:vAlign w:val="center"/>
          </w:tcPr>
          <w:p w14:paraId="7C8F38D7" w14:textId="77777777" w:rsidR="007E051E" w:rsidRPr="008C7EE1" w:rsidRDefault="007E051E" w:rsidP="007E051E">
            <w:pPr>
              <w:pStyle w:val="Tablebodylarge"/>
              <w:rPr>
                <w:rStyle w:val="normaltextrun"/>
                <w:color w:val="auto"/>
                <w:sz w:val="18"/>
                <w:szCs w:val="18"/>
                <w:lang w:val="en-US"/>
              </w:rPr>
            </w:pPr>
          </w:p>
        </w:tc>
      </w:tr>
      <w:tr w:rsidR="007E051E" w:rsidRPr="008C7EE1" w14:paraId="42A63749" w14:textId="77777777" w:rsidTr="00A71386">
        <w:trPr>
          <w:cnfStyle w:val="000000100000" w:firstRow="0" w:lastRow="0" w:firstColumn="0" w:lastColumn="0" w:oddVBand="0" w:evenVBand="0" w:oddHBand="1" w:evenHBand="0" w:firstRowFirstColumn="0" w:firstRowLastColumn="0" w:lastRowFirstColumn="0" w:lastRowLastColumn="0"/>
          <w:trHeight w:val="26"/>
        </w:trPr>
        <w:tc>
          <w:tcPr>
            <w:tcW w:w="2335" w:type="dxa"/>
            <w:shd w:val="clear" w:color="auto" w:fill="F7F7F7"/>
            <w:vAlign w:val="center"/>
          </w:tcPr>
          <w:p w14:paraId="46E27BAF" w14:textId="2366F4F1" w:rsidR="007E051E" w:rsidRPr="008C7EE1" w:rsidRDefault="007E051E" w:rsidP="007E051E">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Public Utility Commission</w:t>
            </w:r>
          </w:p>
        </w:tc>
        <w:tc>
          <w:tcPr>
            <w:tcW w:w="2430" w:type="dxa"/>
            <w:shd w:val="clear" w:color="auto" w:fill="F7F7F7"/>
            <w:vAlign w:val="center"/>
          </w:tcPr>
          <w:p w14:paraId="79AFBBBE" w14:textId="77777777" w:rsidR="007E051E" w:rsidRPr="008C7EE1" w:rsidRDefault="007E051E" w:rsidP="007E051E">
            <w:pPr>
              <w:pStyle w:val="Tablebodylarge"/>
              <w:rPr>
                <w:rStyle w:val="normaltextrun"/>
                <w:rFonts w:cs="Segoe UI"/>
                <w:color w:val="auto"/>
                <w:sz w:val="18"/>
                <w:szCs w:val="18"/>
                <w:lang w:val="en-US"/>
              </w:rPr>
            </w:pPr>
          </w:p>
        </w:tc>
        <w:tc>
          <w:tcPr>
            <w:tcW w:w="3240" w:type="dxa"/>
            <w:shd w:val="clear" w:color="auto" w:fill="F7F7F7"/>
            <w:vAlign w:val="center"/>
          </w:tcPr>
          <w:p w14:paraId="65C259B0" w14:textId="77777777" w:rsidR="007E051E" w:rsidRPr="008C7EE1" w:rsidRDefault="007E051E" w:rsidP="007E051E">
            <w:pPr>
              <w:pStyle w:val="Tablebodylarge"/>
              <w:rPr>
                <w:rStyle w:val="normaltextrun"/>
                <w:rFonts w:cs="Segoe UI"/>
                <w:color w:val="auto"/>
                <w:sz w:val="18"/>
                <w:szCs w:val="18"/>
                <w:lang w:val="en-US"/>
              </w:rPr>
            </w:pPr>
          </w:p>
        </w:tc>
        <w:tc>
          <w:tcPr>
            <w:tcW w:w="1800" w:type="dxa"/>
            <w:shd w:val="clear" w:color="auto" w:fill="F7F7F7"/>
            <w:vAlign w:val="center"/>
          </w:tcPr>
          <w:p w14:paraId="6BF7A3E7" w14:textId="77777777" w:rsidR="007E051E" w:rsidRPr="008C7EE1" w:rsidRDefault="007E051E" w:rsidP="007E051E">
            <w:pPr>
              <w:pStyle w:val="Tablebodylarge"/>
              <w:rPr>
                <w:rStyle w:val="normaltextrun"/>
                <w:rFonts w:cs="Segoe UI"/>
                <w:color w:val="auto"/>
                <w:sz w:val="18"/>
                <w:szCs w:val="18"/>
                <w:lang w:val="en-US"/>
              </w:rPr>
            </w:pPr>
          </w:p>
        </w:tc>
        <w:tc>
          <w:tcPr>
            <w:tcW w:w="3690" w:type="dxa"/>
            <w:shd w:val="clear" w:color="auto" w:fill="F7F7F7"/>
            <w:vAlign w:val="center"/>
          </w:tcPr>
          <w:p w14:paraId="1657D57F" w14:textId="77777777" w:rsidR="007E051E" w:rsidRPr="008C7EE1" w:rsidRDefault="007E051E" w:rsidP="007E051E">
            <w:pPr>
              <w:pStyle w:val="Tablebodylarge"/>
              <w:rPr>
                <w:rStyle w:val="normaltextrun"/>
                <w:color w:val="auto"/>
                <w:sz w:val="18"/>
                <w:szCs w:val="18"/>
                <w:lang w:val="en-US"/>
              </w:rPr>
            </w:pPr>
          </w:p>
        </w:tc>
      </w:tr>
      <w:tr w:rsidR="00A71386" w:rsidRPr="008C7EE1" w14:paraId="2F921320" w14:textId="77777777" w:rsidTr="00A71386">
        <w:trPr>
          <w:trHeight w:val="26"/>
        </w:trPr>
        <w:tc>
          <w:tcPr>
            <w:tcW w:w="2335" w:type="dxa"/>
            <w:vAlign w:val="center"/>
          </w:tcPr>
          <w:p w14:paraId="7E87CEA5" w14:textId="35532FD1" w:rsidR="007E051E" w:rsidRPr="008C7EE1" w:rsidRDefault="007E051E" w:rsidP="007E051E">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EEAC contact for the state</w:t>
            </w:r>
          </w:p>
        </w:tc>
        <w:tc>
          <w:tcPr>
            <w:tcW w:w="2430" w:type="dxa"/>
            <w:vAlign w:val="center"/>
          </w:tcPr>
          <w:p w14:paraId="3B0F9A42" w14:textId="77777777" w:rsidR="007E051E" w:rsidRPr="008C7EE1" w:rsidRDefault="007E051E" w:rsidP="007E051E">
            <w:pPr>
              <w:pStyle w:val="Tablebodylarge"/>
              <w:rPr>
                <w:rStyle w:val="normaltextrun"/>
                <w:rFonts w:cs="Segoe UI"/>
                <w:color w:val="auto"/>
                <w:sz w:val="18"/>
                <w:szCs w:val="18"/>
                <w:lang w:val="en-US"/>
              </w:rPr>
            </w:pPr>
          </w:p>
        </w:tc>
        <w:tc>
          <w:tcPr>
            <w:tcW w:w="3240" w:type="dxa"/>
            <w:vAlign w:val="center"/>
          </w:tcPr>
          <w:p w14:paraId="609DBBCD" w14:textId="77777777" w:rsidR="007E051E" w:rsidRPr="008C7EE1" w:rsidRDefault="007E051E" w:rsidP="007E051E">
            <w:pPr>
              <w:pStyle w:val="Tablebodylarge"/>
              <w:rPr>
                <w:rStyle w:val="normaltextrun"/>
                <w:rFonts w:cs="Segoe UI"/>
                <w:color w:val="auto"/>
                <w:sz w:val="18"/>
                <w:szCs w:val="18"/>
                <w:lang w:val="en-US"/>
              </w:rPr>
            </w:pPr>
          </w:p>
        </w:tc>
        <w:tc>
          <w:tcPr>
            <w:tcW w:w="1800" w:type="dxa"/>
            <w:vAlign w:val="center"/>
          </w:tcPr>
          <w:p w14:paraId="1E3AA1E8" w14:textId="77777777" w:rsidR="007E051E" w:rsidRPr="008C7EE1" w:rsidRDefault="007E051E" w:rsidP="007E051E">
            <w:pPr>
              <w:pStyle w:val="Tablebodylarge"/>
              <w:rPr>
                <w:rStyle w:val="normaltextrun"/>
                <w:rFonts w:cs="Segoe UI"/>
                <w:color w:val="auto"/>
                <w:sz w:val="18"/>
                <w:szCs w:val="18"/>
                <w:lang w:val="en-US"/>
              </w:rPr>
            </w:pPr>
          </w:p>
        </w:tc>
        <w:tc>
          <w:tcPr>
            <w:tcW w:w="3690" w:type="dxa"/>
            <w:vAlign w:val="center"/>
          </w:tcPr>
          <w:p w14:paraId="4A62137A" w14:textId="77777777" w:rsidR="007E051E" w:rsidRPr="008C7EE1" w:rsidRDefault="007E051E" w:rsidP="007E051E">
            <w:pPr>
              <w:pStyle w:val="Tablebodylarge"/>
              <w:rPr>
                <w:rStyle w:val="normaltextrun"/>
                <w:color w:val="auto"/>
                <w:sz w:val="18"/>
                <w:szCs w:val="18"/>
                <w:lang w:val="en-US"/>
              </w:rPr>
            </w:pPr>
          </w:p>
        </w:tc>
      </w:tr>
      <w:tr w:rsidR="007E051E" w:rsidRPr="008C7EE1" w14:paraId="5B6AE5AC" w14:textId="33ECAFB0" w:rsidTr="00A71386">
        <w:trPr>
          <w:cnfStyle w:val="000000100000" w:firstRow="0" w:lastRow="0" w:firstColumn="0" w:lastColumn="0" w:oddVBand="0" w:evenVBand="0" w:oddHBand="1" w:evenHBand="0" w:firstRowFirstColumn="0" w:firstRowLastColumn="0" w:lastRowFirstColumn="0" w:lastRowLastColumn="0"/>
          <w:trHeight w:val="26"/>
        </w:trPr>
        <w:tc>
          <w:tcPr>
            <w:tcW w:w="2335" w:type="dxa"/>
            <w:shd w:val="clear" w:color="auto" w:fill="F7F7F7"/>
            <w:vAlign w:val="center"/>
          </w:tcPr>
          <w:p w14:paraId="728D0C2D" w14:textId="6E8FD013" w:rsidR="007E051E" w:rsidRPr="008C7EE1" w:rsidRDefault="007E051E" w:rsidP="007E051E">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State emergency management</w:t>
            </w:r>
          </w:p>
        </w:tc>
        <w:tc>
          <w:tcPr>
            <w:tcW w:w="2430" w:type="dxa"/>
            <w:shd w:val="clear" w:color="auto" w:fill="F7F7F7"/>
            <w:vAlign w:val="center"/>
          </w:tcPr>
          <w:p w14:paraId="281915E8" w14:textId="1E2E6C67" w:rsidR="007E051E" w:rsidRPr="008C7EE1" w:rsidRDefault="007E051E" w:rsidP="007E051E">
            <w:pPr>
              <w:pStyle w:val="Tablebodylarge"/>
              <w:rPr>
                <w:rStyle w:val="normaltextrun"/>
                <w:rFonts w:cs="Segoe UI"/>
                <w:color w:val="auto"/>
                <w:sz w:val="18"/>
                <w:szCs w:val="18"/>
                <w:lang w:val="en-US"/>
              </w:rPr>
            </w:pPr>
          </w:p>
        </w:tc>
        <w:tc>
          <w:tcPr>
            <w:tcW w:w="3240" w:type="dxa"/>
            <w:shd w:val="clear" w:color="auto" w:fill="F7F7F7"/>
            <w:vAlign w:val="center"/>
          </w:tcPr>
          <w:p w14:paraId="656A2CFC" w14:textId="76017CDD" w:rsidR="007E051E" w:rsidRPr="008C7EE1" w:rsidRDefault="007E051E" w:rsidP="007E051E">
            <w:pPr>
              <w:pStyle w:val="Tablebodylarge"/>
              <w:rPr>
                <w:rStyle w:val="normaltextrun"/>
                <w:rFonts w:cs="Segoe UI"/>
                <w:color w:val="auto"/>
                <w:sz w:val="18"/>
                <w:szCs w:val="18"/>
                <w:lang w:val="en-US"/>
              </w:rPr>
            </w:pPr>
          </w:p>
        </w:tc>
        <w:tc>
          <w:tcPr>
            <w:tcW w:w="1800" w:type="dxa"/>
            <w:shd w:val="clear" w:color="auto" w:fill="F7F7F7"/>
            <w:vAlign w:val="center"/>
          </w:tcPr>
          <w:p w14:paraId="354CB93B" w14:textId="32201522" w:rsidR="007E051E" w:rsidRPr="008C7EE1" w:rsidRDefault="007E051E" w:rsidP="007E051E">
            <w:pPr>
              <w:pStyle w:val="Tablebodylarge"/>
              <w:rPr>
                <w:rStyle w:val="normaltextrun"/>
                <w:rFonts w:cs="Segoe UI"/>
                <w:color w:val="auto"/>
                <w:sz w:val="18"/>
                <w:szCs w:val="18"/>
                <w:lang w:val="en-US"/>
              </w:rPr>
            </w:pPr>
          </w:p>
        </w:tc>
        <w:tc>
          <w:tcPr>
            <w:tcW w:w="3690" w:type="dxa"/>
            <w:shd w:val="clear" w:color="auto" w:fill="F7F7F7"/>
            <w:vAlign w:val="center"/>
          </w:tcPr>
          <w:p w14:paraId="4F721B72" w14:textId="621EEF22" w:rsidR="007E051E" w:rsidRPr="008C7EE1" w:rsidRDefault="007E051E" w:rsidP="007E051E">
            <w:pPr>
              <w:pStyle w:val="Tablebodylarge"/>
              <w:rPr>
                <w:rStyle w:val="normaltextrun"/>
                <w:color w:val="auto"/>
                <w:sz w:val="18"/>
                <w:szCs w:val="18"/>
                <w:lang w:val="en-US"/>
              </w:rPr>
            </w:pPr>
            <w:r w:rsidRPr="008C7EE1">
              <w:rPr>
                <w:rStyle w:val="normaltextrun"/>
                <w:color w:val="auto"/>
                <w:sz w:val="18"/>
                <w:szCs w:val="18"/>
                <w:lang w:val="en-US"/>
              </w:rPr>
              <w:t>Coordinate resource request, coordination with other ESFs and general response</w:t>
            </w:r>
            <w:r w:rsidR="00A71386">
              <w:rPr>
                <w:rStyle w:val="normaltextrun"/>
                <w:color w:val="auto"/>
                <w:sz w:val="18"/>
                <w:szCs w:val="18"/>
                <w:lang w:val="en-US"/>
              </w:rPr>
              <w:t xml:space="preserve">. </w:t>
            </w:r>
            <w:r w:rsidR="00A71386" w:rsidRPr="008C7EE1">
              <w:rPr>
                <w:rStyle w:val="normaltextrun"/>
                <w:color w:val="auto"/>
                <w:sz w:val="18"/>
                <w:szCs w:val="22"/>
                <w:lang w:val="en-US"/>
              </w:rPr>
              <w:t xml:space="preserve"> </w:t>
            </w:r>
            <w:r w:rsidR="00A71386">
              <w:rPr>
                <w:rStyle w:val="normaltextrun"/>
                <w:color w:val="auto"/>
                <w:sz w:val="18"/>
                <w:szCs w:val="22"/>
                <w:lang w:val="en-US"/>
              </w:rPr>
              <w:t xml:space="preserve">Coordinate to ensure </w:t>
            </w:r>
            <w:r w:rsidR="00A71386" w:rsidRPr="008C7EE1">
              <w:rPr>
                <w:rStyle w:val="normaltextrun"/>
                <w:color w:val="auto"/>
                <w:sz w:val="18"/>
                <w:szCs w:val="22"/>
                <w:lang w:val="en-US"/>
              </w:rPr>
              <w:t>economically vulnerable communities’ needs are met</w:t>
            </w:r>
          </w:p>
        </w:tc>
      </w:tr>
      <w:tr w:rsidR="00A71386" w:rsidRPr="008C7EE1" w14:paraId="06D07490" w14:textId="16844617" w:rsidTr="00A71386">
        <w:trPr>
          <w:trHeight w:val="26"/>
        </w:trPr>
        <w:tc>
          <w:tcPr>
            <w:tcW w:w="2335" w:type="dxa"/>
            <w:vAlign w:val="center"/>
          </w:tcPr>
          <w:p w14:paraId="2EF9DE23" w14:textId="13D79418" w:rsidR="007E051E" w:rsidRPr="008C7EE1" w:rsidRDefault="007E051E" w:rsidP="007E051E">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State agency with fuel waiver authority</w:t>
            </w:r>
          </w:p>
        </w:tc>
        <w:tc>
          <w:tcPr>
            <w:tcW w:w="2430" w:type="dxa"/>
            <w:vAlign w:val="center"/>
          </w:tcPr>
          <w:p w14:paraId="42CBB8B6" w14:textId="50590EEC" w:rsidR="007E051E" w:rsidRPr="008C7EE1" w:rsidRDefault="007E051E" w:rsidP="007E051E">
            <w:pPr>
              <w:pStyle w:val="Tablebodylarge"/>
              <w:rPr>
                <w:rStyle w:val="normaltextrun"/>
                <w:rFonts w:cs="Segoe UI"/>
                <w:color w:val="auto"/>
                <w:sz w:val="18"/>
                <w:szCs w:val="18"/>
                <w:lang w:val="en-US"/>
              </w:rPr>
            </w:pPr>
          </w:p>
        </w:tc>
        <w:tc>
          <w:tcPr>
            <w:tcW w:w="3240" w:type="dxa"/>
            <w:vAlign w:val="center"/>
          </w:tcPr>
          <w:p w14:paraId="1C79E959" w14:textId="039E420A" w:rsidR="007E051E" w:rsidRPr="008C7EE1" w:rsidRDefault="007E051E" w:rsidP="007E051E">
            <w:pPr>
              <w:pStyle w:val="Tablebodylarge"/>
              <w:rPr>
                <w:rStyle w:val="normaltextrun"/>
                <w:rFonts w:cs="Segoe UI"/>
                <w:color w:val="auto"/>
                <w:sz w:val="18"/>
                <w:szCs w:val="18"/>
                <w:lang w:val="en-US"/>
              </w:rPr>
            </w:pPr>
          </w:p>
        </w:tc>
        <w:tc>
          <w:tcPr>
            <w:tcW w:w="1800" w:type="dxa"/>
            <w:vAlign w:val="center"/>
          </w:tcPr>
          <w:p w14:paraId="0BF9BCE6" w14:textId="695825FD" w:rsidR="007E051E" w:rsidRPr="008C7EE1" w:rsidRDefault="007E051E" w:rsidP="007E051E">
            <w:pPr>
              <w:pStyle w:val="Tablebodylarge"/>
              <w:rPr>
                <w:rStyle w:val="normaltextrun"/>
                <w:rFonts w:cs="Segoe UI"/>
                <w:color w:val="auto"/>
                <w:sz w:val="18"/>
                <w:szCs w:val="18"/>
                <w:lang w:val="en-US"/>
              </w:rPr>
            </w:pPr>
          </w:p>
        </w:tc>
        <w:tc>
          <w:tcPr>
            <w:tcW w:w="3690" w:type="dxa"/>
            <w:vAlign w:val="center"/>
          </w:tcPr>
          <w:p w14:paraId="7095EEC6" w14:textId="72EF81FC" w:rsidR="007E051E" w:rsidRPr="008C7EE1" w:rsidRDefault="007E051E" w:rsidP="007E051E">
            <w:pPr>
              <w:pStyle w:val="Tablebodylarge"/>
              <w:rPr>
                <w:rStyle w:val="normaltextrun"/>
                <w:color w:val="auto"/>
                <w:sz w:val="18"/>
                <w:szCs w:val="18"/>
                <w:lang w:val="en-US"/>
              </w:rPr>
            </w:pPr>
            <w:r w:rsidRPr="008C7EE1">
              <w:rPr>
                <w:rStyle w:val="normaltextrun"/>
                <w:color w:val="auto"/>
                <w:sz w:val="18"/>
                <w:szCs w:val="18"/>
                <w:lang w:val="en-US"/>
              </w:rPr>
              <w:t>May waive regulations related to reformulated gasoline, red dye diesel, Reid vapor pressure (RVP) requirements</w:t>
            </w:r>
          </w:p>
        </w:tc>
      </w:tr>
      <w:tr w:rsidR="00643141" w:rsidRPr="008C7EE1" w14:paraId="7B5697F9" w14:textId="77777777" w:rsidTr="00A71386">
        <w:trPr>
          <w:cnfStyle w:val="000000100000" w:firstRow="0" w:lastRow="0" w:firstColumn="0" w:lastColumn="0" w:oddVBand="0" w:evenVBand="0" w:oddHBand="1" w:evenHBand="0" w:firstRowFirstColumn="0" w:firstRowLastColumn="0" w:lastRowFirstColumn="0" w:lastRowLastColumn="0"/>
          <w:trHeight w:val="26"/>
        </w:trPr>
        <w:tc>
          <w:tcPr>
            <w:tcW w:w="2335" w:type="dxa"/>
            <w:shd w:val="clear" w:color="auto" w:fill="F2F2F2" w:themeFill="background1" w:themeFillShade="F2"/>
            <w:vAlign w:val="center"/>
          </w:tcPr>
          <w:p w14:paraId="277CA1DD" w14:textId="6BBB0D35" w:rsidR="00643141" w:rsidRPr="008C7EE1" w:rsidRDefault="00643141" w:rsidP="007E051E">
            <w:pPr>
              <w:pStyle w:val="Tablebodylarge"/>
              <w:rPr>
                <w:rStyle w:val="normaltextrun"/>
                <w:rFonts w:cs="Segoe UI"/>
                <w:color w:val="auto"/>
                <w:sz w:val="18"/>
                <w:szCs w:val="18"/>
                <w:lang w:val="en-US"/>
              </w:rPr>
            </w:pPr>
            <w:r>
              <w:rPr>
                <w:rStyle w:val="normaltextrun"/>
                <w:rFonts w:cs="Segoe UI"/>
                <w:color w:val="auto"/>
                <w:sz w:val="18"/>
                <w:szCs w:val="18"/>
                <w:lang w:val="en-US"/>
              </w:rPr>
              <w:t xml:space="preserve">Department of Health </w:t>
            </w:r>
          </w:p>
        </w:tc>
        <w:tc>
          <w:tcPr>
            <w:tcW w:w="2430" w:type="dxa"/>
            <w:shd w:val="clear" w:color="auto" w:fill="F2F2F2" w:themeFill="background1" w:themeFillShade="F2"/>
            <w:vAlign w:val="center"/>
          </w:tcPr>
          <w:p w14:paraId="735A55BA" w14:textId="77777777" w:rsidR="00643141" w:rsidRPr="008C7EE1" w:rsidRDefault="00643141" w:rsidP="007E051E">
            <w:pPr>
              <w:pStyle w:val="Tablebodylarge"/>
              <w:rPr>
                <w:rStyle w:val="normaltextrun"/>
                <w:rFonts w:cs="Segoe UI"/>
                <w:color w:val="auto"/>
                <w:sz w:val="18"/>
                <w:szCs w:val="18"/>
                <w:lang w:val="en-US"/>
              </w:rPr>
            </w:pPr>
          </w:p>
        </w:tc>
        <w:tc>
          <w:tcPr>
            <w:tcW w:w="3240" w:type="dxa"/>
            <w:shd w:val="clear" w:color="auto" w:fill="F2F2F2" w:themeFill="background1" w:themeFillShade="F2"/>
            <w:vAlign w:val="center"/>
          </w:tcPr>
          <w:p w14:paraId="6B97B47B" w14:textId="77777777" w:rsidR="00643141" w:rsidRPr="008C7EE1" w:rsidRDefault="00643141" w:rsidP="007E051E">
            <w:pPr>
              <w:pStyle w:val="Tablebodylarge"/>
              <w:rPr>
                <w:rStyle w:val="normaltextrun"/>
                <w:rFonts w:cs="Segoe UI"/>
                <w:color w:val="auto"/>
                <w:sz w:val="18"/>
                <w:szCs w:val="18"/>
                <w:lang w:val="en-US"/>
              </w:rPr>
            </w:pPr>
          </w:p>
        </w:tc>
        <w:tc>
          <w:tcPr>
            <w:tcW w:w="1800" w:type="dxa"/>
            <w:shd w:val="clear" w:color="auto" w:fill="F2F2F2" w:themeFill="background1" w:themeFillShade="F2"/>
            <w:vAlign w:val="center"/>
          </w:tcPr>
          <w:p w14:paraId="35F3D2E3" w14:textId="77777777" w:rsidR="00643141" w:rsidRPr="008C7EE1" w:rsidRDefault="00643141" w:rsidP="007E051E">
            <w:pPr>
              <w:pStyle w:val="Tablebodylarge"/>
              <w:rPr>
                <w:rStyle w:val="normaltextrun"/>
                <w:rFonts w:cs="Segoe UI"/>
                <w:color w:val="auto"/>
                <w:sz w:val="18"/>
                <w:szCs w:val="18"/>
                <w:lang w:val="en-US"/>
              </w:rPr>
            </w:pPr>
          </w:p>
        </w:tc>
        <w:tc>
          <w:tcPr>
            <w:tcW w:w="3690" w:type="dxa"/>
            <w:shd w:val="clear" w:color="auto" w:fill="F2F2F2" w:themeFill="background1" w:themeFillShade="F2"/>
            <w:vAlign w:val="center"/>
          </w:tcPr>
          <w:p w14:paraId="65EE2036" w14:textId="3489DD26" w:rsidR="00643141" w:rsidRPr="008C7EE1" w:rsidRDefault="00643141" w:rsidP="007E051E">
            <w:pPr>
              <w:pStyle w:val="Tablebodylarge"/>
              <w:rPr>
                <w:rStyle w:val="normaltextrun"/>
                <w:color w:val="auto"/>
                <w:sz w:val="18"/>
                <w:szCs w:val="18"/>
                <w:lang w:val="en-US"/>
              </w:rPr>
            </w:pPr>
            <w:r w:rsidRPr="008C7EE1">
              <w:rPr>
                <w:rStyle w:val="normaltextrun"/>
                <w:color w:val="auto"/>
                <w:sz w:val="18"/>
                <w:szCs w:val="22"/>
                <w:lang w:val="en-US"/>
              </w:rPr>
              <w:t xml:space="preserve">Coordinate </w:t>
            </w:r>
            <w:r w:rsidR="0027549B">
              <w:rPr>
                <w:rStyle w:val="normaltextrun"/>
                <w:color w:val="auto"/>
                <w:sz w:val="18"/>
                <w:szCs w:val="22"/>
                <w:lang w:val="en-US"/>
              </w:rPr>
              <w:t xml:space="preserve">dept and </w:t>
            </w:r>
            <w:r w:rsidRPr="008C7EE1">
              <w:rPr>
                <w:rStyle w:val="normaltextrun"/>
                <w:color w:val="auto"/>
                <w:sz w:val="18"/>
                <w:szCs w:val="22"/>
                <w:lang w:val="en-US"/>
              </w:rPr>
              <w:t xml:space="preserve">health care facilities to mitigate impacts and </w:t>
            </w:r>
            <w:r w:rsidR="0027549B">
              <w:rPr>
                <w:rStyle w:val="normaltextrun"/>
                <w:color w:val="auto"/>
                <w:sz w:val="18"/>
                <w:szCs w:val="22"/>
                <w:lang w:val="en-US"/>
              </w:rPr>
              <w:t>identify vulnerable populations who</w:t>
            </w:r>
            <w:r w:rsidRPr="008C7EE1">
              <w:rPr>
                <w:rStyle w:val="normaltextrun"/>
                <w:color w:val="auto"/>
                <w:sz w:val="18"/>
                <w:szCs w:val="22"/>
                <w:lang w:val="en-US"/>
              </w:rPr>
              <w:t xml:space="preserve"> rely on energy for basic medical needs  </w:t>
            </w:r>
          </w:p>
        </w:tc>
      </w:tr>
      <w:tr w:rsidR="007E051E" w:rsidRPr="008C7EE1" w14:paraId="5E05677F" w14:textId="202050C1" w:rsidTr="00A71386">
        <w:trPr>
          <w:trHeight w:val="26"/>
        </w:trPr>
        <w:tc>
          <w:tcPr>
            <w:tcW w:w="2335" w:type="dxa"/>
            <w:shd w:val="clear" w:color="auto" w:fill="auto"/>
            <w:vAlign w:val="center"/>
          </w:tcPr>
          <w:p w14:paraId="061463DA" w14:textId="75B64920" w:rsidR="007E051E" w:rsidRPr="008C7EE1" w:rsidRDefault="007E051E" w:rsidP="007E051E">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State transportation agency</w:t>
            </w:r>
          </w:p>
        </w:tc>
        <w:tc>
          <w:tcPr>
            <w:tcW w:w="2430" w:type="dxa"/>
            <w:shd w:val="clear" w:color="auto" w:fill="auto"/>
            <w:vAlign w:val="center"/>
          </w:tcPr>
          <w:p w14:paraId="574743C3" w14:textId="6D20583E" w:rsidR="007E051E" w:rsidRPr="008C7EE1" w:rsidRDefault="007E051E" w:rsidP="007E051E">
            <w:pPr>
              <w:pStyle w:val="Tablebodylarge"/>
              <w:rPr>
                <w:rStyle w:val="normaltextrun"/>
                <w:rFonts w:cs="Segoe UI"/>
                <w:color w:val="auto"/>
                <w:sz w:val="18"/>
                <w:szCs w:val="18"/>
                <w:lang w:val="en-US"/>
              </w:rPr>
            </w:pPr>
          </w:p>
        </w:tc>
        <w:tc>
          <w:tcPr>
            <w:tcW w:w="3240" w:type="dxa"/>
            <w:shd w:val="clear" w:color="auto" w:fill="auto"/>
            <w:vAlign w:val="center"/>
          </w:tcPr>
          <w:p w14:paraId="63FF7810" w14:textId="0CE63A0A" w:rsidR="007E051E" w:rsidRPr="008C7EE1" w:rsidRDefault="007E051E" w:rsidP="007E051E">
            <w:pPr>
              <w:pStyle w:val="Tablebodylarge"/>
              <w:rPr>
                <w:rStyle w:val="normaltextrun"/>
                <w:rFonts w:cs="Segoe UI"/>
                <w:color w:val="auto"/>
                <w:sz w:val="18"/>
                <w:szCs w:val="18"/>
                <w:lang w:val="en-US"/>
              </w:rPr>
            </w:pPr>
          </w:p>
        </w:tc>
        <w:tc>
          <w:tcPr>
            <w:tcW w:w="1800" w:type="dxa"/>
            <w:shd w:val="clear" w:color="auto" w:fill="auto"/>
            <w:vAlign w:val="center"/>
          </w:tcPr>
          <w:p w14:paraId="5AADF10D" w14:textId="774D3A51" w:rsidR="007E051E" w:rsidRPr="008C7EE1" w:rsidRDefault="007E051E" w:rsidP="007E051E">
            <w:pPr>
              <w:pStyle w:val="Tablebodylarge"/>
              <w:rPr>
                <w:rStyle w:val="normaltextrun"/>
                <w:rFonts w:cs="Segoe UI"/>
                <w:color w:val="auto"/>
                <w:sz w:val="18"/>
                <w:szCs w:val="18"/>
                <w:lang w:val="en-US"/>
              </w:rPr>
            </w:pPr>
          </w:p>
        </w:tc>
        <w:tc>
          <w:tcPr>
            <w:tcW w:w="3690" w:type="dxa"/>
            <w:shd w:val="clear" w:color="auto" w:fill="auto"/>
            <w:vAlign w:val="center"/>
          </w:tcPr>
          <w:p w14:paraId="78382E17" w14:textId="7A64013A" w:rsidR="007E051E" w:rsidRPr="008C7EE1" w:rsidRDefault="007E051E" w:rsidP="007E051E">
            <w:pPr>
              <w:pStyle w:val="Tablebodylarge"/>
              <w:rPr>
                <w:rStyle w:val="normaltextrun"/>
                <w:color w:val="auto"/>
                <w:sz w:val="18"/>
                <w:szCs w:val="18"/>
                <w:lang w:val="en-US"/>
              </w:rPr>
            </w:pPr>
            <w:r w:rsidRPr="008C7EE1">
              <w:rPr>
                <w:color w:val="auto"/>
                <w:sz w:val="18"/>
                <w:szCs w:val="18"/>
                <w:lang w:val="en-US"/>
              </w:rPr>
              <w:t>Contact for questions about hours of service, intrastate regulations, and road clearing to energy infrastructure</w:t>
            </w:r>
          </w:p>
        </w:tc>
      </w:tr>
      <w:tr w:rsidR="0027549B" w:rsidRPr="008C7EE1" w14:paraId="564406B3" w14:textId="77777777" w:rsidTr="0027549B">
        <w:trPr>
          <w:cnfStyle w:val="000000100000" w:firstRow="0" w:lastRow="0" w:firstColumn="0" w:lastColumn="0" w:oddVBand="0" w:evenVBand="0" w:oddHBand="1" w:evenHBand="0" w:firstRowFirstColumn="0" w:firstRowLastColumn="0" w:lastRowFirstColumn="0" w:lastRowLastColumn="0"/>
          <w:trHeight w:val="26"/>
        </w:trPr>
        <w:tc>
          <w:tcPr>
            <w:tcW w:w="2335" w:type="dxa"/>
            <w:shd w:val="clear" w:color="auto" w:fill="F2F2F2" w:themeFill="background1" w:themeFillShade="F2"/>
            <w:vAlign w:val="center"/>
          </w:tcPr>
          <w:p w14:paraId="74F99044" w14:textId="4FC2822A" w:rsidR="007E051E" w:rsidRPr="008C7EE1" w:rsidRDefault="007E051E" w:rsidP="007E051E">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NASEO</w:t>
            </w:r>
          </w:p>
        </w:tc>
        <w:tc>
          <w:tcPr>
            <w:tcW w:w="2430" w:type="dxa"/>
            <w:shd w:val="clear" w:color="auto" w:fill="F2F2F2" w:themeFill="background1" w:themeFillShade="F2"/>
            <w:vAlign w:val="center"/>
          </w:tcPr>
          <w:p w14:paraId="25206F86" w14:textId="77777777" w:rsidR="007E051E" w:rsidRPr="008C7EE1" w:rsidRDefault="007E051E" w:rsidP="007E051E">
            <w:pPr>
              <w:pStyle w:val="Tablebodylarge"/>
              <w:rPr>
                <w:rStyle w:val="normaltextrun"/>
                <w:rFonts w:cs="Segoe UI"/>
                <w:color w:val="auto"/>
                <w:sz w:val="18"/>
                <w:szCs w:val="18"/>
                <w:lang w:val="en-US"/>
              </w:rPr>
            </w:pPr>
          </w:p>
        </w:tc>
        <w:tc>
          <w:tcPr>
            <w:tcW w:w="3240" w:type="dxa"/>
            <w:shd w:val="clear" w:color="auto" w:fill="F2F2F2" w:themeFill="background1" w:themeFillShade="F2"/>
            <w:vAlign w:val="center"/>
          </w:tcPr>
          <w:p w14:paraId="68633408" w14:textId="77777777" w:rsidR="007E051E" w:rsidRPr="008C7EE1" w:rsidRDefault="007E051E" w:rsidP="007E051E">
            <w:pPr>
              <w:pStyle w:val="Tablebodylarge"/>
              <w:rPr>
                <w:rStyle w:val="normaltextrun"/>
                <w:rFonts w:cs="Segoe UI"/>
                <w:color w:val="auto"/>
                <w:sz w:val="18"/>
                <w:szCs w:val="18"/>
                <w:lang w:val="en-US"/>
              </w:rPr>
            </w:pPr>
          </w:p>
        </w:tc>
        <w:tc>
          <w:tcPr>
            <w:tcW w:w="1800" w:type="dxa"/>
            <w:shd w:val="clear" w:color="auto" w:fill="F2F2F2" w:themeFill="background1" w:themeFillShade="F2"/>
            <w:vAlign w:val="center"/>
          </w:tcPr>
          <w:p w14:paraId="40CFF444" w14:textId="77777777" w:rsidR="007E051E" w:rsidRPr="008C7EE1" w:rsidRDefault="007E051E" w:rsidP="007E051E">
            <w:pPr>
              <w:pStyle w:val="Tablebodylarge"/>
              <w:rPr>
                <w:rStyle w:val="normaltextrun"/>
                <w:rFonts w:cs="Segoe UI"/>
                <w:color w:val="auto"/>
                <w:sz w:val="18"/>
                <w:szCs w:val="18"/>
                <w:lang w:val="en-US"/>
              </w:rPr>
            </w:pPr>
          </w:p>
        </w:tc>
        <w:tc>
          <w:tcPr>
            <w:tcW w:w="3690" w:type="dxa"/>
            <w:shd w:val="clear" w:color="auto" w:fill="F2F2F2" w:themeFill="background1" w:themeFillShade="F2"/>
            <w:vAlign w:val="center"/>
          </w:tcPr>
          <w:p w14:paraId="04DABAFC" w14:textId="74085282" w:rsidR="007E051E" w:rsidRPr="008C7EE1" w:rsidRDefault="007E051E" w:rsidP="007E051E">
            <w:pPr>
              <w:pStyle w:val="Tablebodylarge"/>
              <w:rPr>
                <w:rStyle w:val="normaltextrun"/>
                <w:color w:val="auto"/>
                <w:sz w:val="18"/>
                <w:szCs w:val="18"/>
                <w:lang w:val="en-US"/>
              </w:rPr>
            </w:pPr>
            <w:r w:rsidRPr="008C7EE1">
              <w:rPr>
                <w:rStyle w:val="normaltextrun"/>
                <w:color w:val="auto"/>
                <w:sz w:val="18"/>
                <w:szCs w:val="18"/>
                <w:lang w:val="en-US"/>
              </w:rPr>
              <w:t>Provide best practices and regional coordination</w:t>
            </w:r>
            <w:r>
              <w:rPr>
                <w:rStyle w:val="normaltextrun"/>
                <w:color w:val="auto"/>
                <w:sz w:val="18"/>
                <w:szCs w:val="18"/>
                <w:lang w:val="en-US"/>
              </w:rPr>
              <w:t xml:space="preserve"> and guidance</w:t>
            </w:r>
          </w:p>
        </w:tc>
      </w:tr>
      <w:tr w:rsidR="007E051E" w:rsidRPr="008C7EE1" w14:paraId="239F5E7B" w14:textId="77777777" w:rsidTr="007E051E">
        <w:trPr>
          <w:trHeight w:val="26"/>
        </w:trPr>
        <w:tc>
          <w:tcPr>
            <w:tcW w:w="13495" w:type="dxa"/>
            <w:gridSpan w:val="5"/>
            <w:shd w:val="clear" w:color="auto" w:fill="FFFFFF" w:themeFill="background1"/>
            <w:vAlign w:val="center"/>
          </w:tcPr>
          <w:p w14:paraId="27EBFEEC" w14:textId="475EB3EC" w:rsidR="007E051E" w:rsidRPr="007E051E" w:rsidRDefault="007E051E" w:rsidP="007E051E">
            <w:pPr>
              <w:pStyle w:val="Tablebodylarge"/>
              <w:jc w:val="center"/>
              <w:rPr>
                <w:b/>
                <w:bCs/>
                <w:color w:val="auto"/>
                <w:sz w:val="18"/>
                <w:szCs w:val="18"/>
                <w:lang w:val="en-US"/>
              </w:rPr>
            </w:pPr>
            <w:r w:rsidRPr="007E051E">
              <w:rPr>
                <w:rFonts w:eastAsia="Times New Roman" w:cs="Times New Roman"/>
                <w:b/>
                <w:bCs/>
                <w:color w:val="auto"/>
                <w:sz w:val="24"/>
                <w:lang w:val="en-US"/>
              </w:rPr>
              <w:t>Federal Government</w:t>
            </w:r>
          </w:p>
        </w:tc>
      </w:tr>
      <w:tr w:rsidR="007E051E" w:rsidRPr="008C7EE1" w14:paraId="20F433EB" w14:textId="77777777" w:rsidTr="00A71386">
        <w:trPr>
          <w:cnfStyle w:val="000000100000" w:firstRow="0" w:lastRow="0" w:firstColumn="0" w:lastColumn="0" w:oddVBand="0" w:evenVBand="0" w:oddHBand="1" w:evenHBand="0" w:firstRowFirstColumn="0" w:firstRowLastColumn="0" w:lastRowFirstColumn="0" w:lastRowLastColumn="0"/>
          <w:trHeight w:val="26"/>
        </w:trPr>
        <w:tc>
          <w:tcPr>
            <w:tcW w:w="2335" w:type="dxa"/>
            <w:shd w:val="clear" w:color="auto" w:fill="F2F2F2" w:themeFill="background1" w:themeFillShade="F2"/>
            <w:vAlign w:val="center"/>
          </w:tcPr>
          <w:p w14:paraId="67698C5A" w14:textId="2CBB1F8F" w:rsidR="007E051E" w:rsidRPr="008C7EE1" w:rsidRDefault="007E051E" w:rsidP="007E051E">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 xml:space="preserve">DOE </w:t>
            </w:r>
            <w:r w:rsidRPr="008C7EE1">
              <w:rPr>
                <w:color w:val="auto"/>
                <w:sz w:val="18"/>
                <w:szCs w:val="18"/>
                <w:lang w:val="en-US"/>
              </w:rPr>
              <w:t>Emergency Operations Center (EOC)</w:t>
            </w:r>
          </w:p>
        </w:tc>
        <w:tc>
          <w:tcPr>
            <w:tcW w:w="2430" w:type="dxa"/>
            <w:shd w:val="clear" w:color="auto" w:fill="F2F2F2" w:themeFill="background1" w:themeFillShade="F2"/>
            <w:vAlign w:val="center"/>
          </w:tcPr>
          <w:p w14:paraId="573A57FF" w14:textId="77777777" w:rsidR="007E051E" w:rsidRPr="008C7EE1" w:rsidRDefault="007E051E" w:rsidP="007E051E">
            <w:pPr>
              <w:pStyle w:val="Tablebodylarge"/>
              <w:rPr>
                <w:rStyle w:val="normaltextrun"/>
                <w:color w:val="auto"/>
                <w:sz w:val="18"/>
                <w:szCs w:val="18"/>
                <w:lang w:val="en-US"/>
              </w:rPr>
            </w:pPr>
          </w:p>
        </w:tc>
        <w:tc>
          <w:tcPr>
            <w:tcW w:w="3240" w:type="dxa"/>
            <w:shd w:val="clear" w:color="auto" w:fill="F2F2F2" w:themeFill="background1" w:themeFillShade="F2"/>
            <w:vAlign w:val="center"/>
          </w:tcPr>
          <w:p w14:paraId="744EC2C7" w14:textId="298E9D5D" w:rsidR="007E051E" w:rsidRPr="008C7EE1" w:rsidRDefault="007E051E" w:rsidP="007E051E">
            <w:pPr>
              <w:pStyle w:val="Tablebodylarge"/>
              <w:rPr>
                <w:color w:val="auto"/>
                <w:sz w:val="18"/>
                <w:szCs w:val="18"/>
                <w:u w:val="single"/>
                <w:lang w:val="en-US"/>
              </w:rPr>
            </w:pPr>
            <w:r w:rsidRPr="008C7EE1">
              <w:rPr>
                <w:color w:val="auto"/>
                <w:sz w:val="18"/>
                <w:szCs w:val="18"/>
                <w:u w:val="single"/>
                <w:lang w:val="en-US"/>
              </w:rPr>
              <w:t>doehqeoc@hq.doe.gov</w:t>
            </w:r>
          </w:p>
        </w:tc>
        <w:tc>
          <w:tcPr>
            <w:tcW w:w="1800" w:type="dxa"/>
            <w:shd w:val="clear" w:color="auto" w:fill="F2F2F2" w:themeFill="background1" w:themeFillShade="F2"/>
            <w:vAlign w:val="center"/>
          </w:tcPr>
          <w:p w14:paraId="0C9330C6" w14:textId="616487C6" w:rsidR="007E051E" w:rsidRPr="008C7EE1" w:rsidRDefault="007E051E" w:rsidP="007E051E">
            <w:pPr>
              <w:pStyle w:val="Tablebodylarge"/>
              <w:rPr>
                <w:color w:val="auto"/>
                <w:sz w:val="18"/>
                <w:szCs w:val="18"/>
                <w:lang w:val="en-US"/>
              </w:rPr>
            </w:pPr>
            <w:r w:rsidRPr="008C7EE1">
              <w:rPr>
                <w:color w:val="auto"/>
                <w:sz w:val="18"/>
                <w:szCs w:val="18"/>
                <w:lang w:val="en-US"/>
              </w:rPr>
              <w:t>202-586-8100</w:t>
            </w:r>
          </w:p>
        </w:tc>
        <w:tc>
          <w:tcPr>
            <w:tcW w:w="3690" w:type="dxa"/>
            <w:shd w:val="clear" w:color="auto" w:fill="F2F2F2" w:themeFill="background1" w:themeFillShade="F2"/>
            <w:vAlign w:val="center"/>
          </w:tcPr>
          <w:p w14:paraId="05C2E5BD" w14:textId="0004C7E0" w:rsidR="007E051E" w:rsidRPr="008C7EE1" w:rsidRDefault="007E051E" w:rsidP="007E051E">
            <w:pPr>
              <w:pStyle w:val="Tablebodylarge"/>
              <w:rPr>
                <w:color w:val="auto"/>
                <w:sz w:val="18"/>
                <w:szCs w:val="18"/>
                <w:lang w:val="en-US"/>
              </w:rPr>
            </w:pPr>
            <w:r w:rsidRPr="008C7EE1">
              <w:rPr>
                <w:color w:val="auto"/>
                <w:sz w:val="18"/>
                <w:szCs w:val="18"/>
                <w:lang w:val="en-US"/>
              </w:rPr>
              <w:t xml:space="preserve">Staffed 24/7. </w:t>
            </w:r>
            <w:r w:rsidR="006D1221">
              <w:rPr>
                <w:color w:val="auto"/>
                <w:sz w:val="18"/>
                <w:szCs w:val="18"/>
                <w:lang w:val="en-US"/>
              </w:rPr>
              <w:t>Contact this number with</w:t>
            </w:r>
            <w:r w:rsidRPr="008C7EE1">
              <w:rPr>
                <w:color w:val="auto"/>
                <w:sz w:val="18"/>
                <w:szCs w:val="18"/>
                <w:lang w:val="en-US"/>
              </w:rPr>
              <w:t xml:space="preserve"> questions about energy emergencies.</w:t>
            </w:r>
          </w:p>
        </w:tc>
      </w:tr>
      <w:tr w:rsidR="007E051E" w:rsidRPr="008C7EE1" w14:paraId="38594E49" w14:textId="77777777" w:rsidTr="00A71386">
        <w:trPr>
          <w:trHeight w:val="26"/>
        </w:trPr>
        <w:tc>
          <w:tcPr>
            <w:tcW w:w="2335" w:type="dxa"/>
            <w:shd w:val="clear" w:color="auto" w:fill="FFFFFF" w:themeFill="background1"/>
            <w:vAlign w:val="center"/>
          </w:tcPr>
          <w:p w14:paraId="2D2B9406" w14:textId="70AB237B" w:rsidR="007E051E" w:rsidRPr="008C7EE1" w:rsidRDefault="0027549B" w:rsidP="007E051E">
            <w:pPr>
              <w:pStyle w:val="Tablebodylarge"/>
              <w:rPr>
                <w:rStyle w:val="normaltextrun"/>
                <w:rFonts w:cs="Segoe UI"/>
                <w:color w:val="auto"/>
                <w:sz w:val="18"/>
                <w:szCs w:val="18"/>
                <w:lang w:val="en-US"/>
              </w:rPr>
            </w:pPr>
            <w:r>
              <w:rPr>
                <w:rStyle w:val="normaltextrun"/>
                <w:rFonts w:cs="Segoe UI"/>
                <w:color w:val="auto"/>
                <w:sz w:val="18"/>
                <w:szCs w:val="18"/>
                <w:lang w:val="en-US"/>
              </w:rPr>
              <w:t>Energy Emergency Assurance Coordinators (</w:t>
            </w:r>
            <w:r w:rsidR="007E051E" w:rsidRPr="008C7EE1">
              <w:rPr>
                <w:rStyle w:val="normaltextrun"/>
                <w:rFonts w:cs="Segoe UI"/>
                <w:color w:val="auto"/>
                <w:sz w:val="18"/>
                <w:szCs w:val="18"/>
                <w:lang w:val="en-US"/>
              </w:rPr>
              <w:t>EEAC</w:t>
            </w:r>
            <w:r>
              <w:rPr>
                <w:rStyle w:val="normaltextrun"/>
                <w:rFonts w:cs="Segoe UI"/>
                <w:color w:val="auto"/>
                <w:sz w:val="18"/>
                <w:szCs w:val="18"/>
                <w:lang w:val="en-US"/>
              </w:rPr>
              <w:t>)</w:t>
            </w:r>
            <w:r w:rsidR="007E051E" w:rsidRPr="008C7EE1">
              <w:rPr>
                <w:rStyle w:val="normaltextrun"/>
                <w:rFonts w:cs="Segoe UI"/>
                <w:color w:val="auto"/>
                <w:sz w:val="18"/>
                <w:szCs w:val="18"/>
                <w:lang w:val="en-US"/>
              </w:rPr>
              <w:t xml:space="preserve"> </w:t>
            </w:r>
            <w:r w:rsidR="007E051E" w:rsidRPr="008C7EE1">
              <w:rPr>
                <w:color w:val="auto"/>
                <w:sz w:val="18"/>
                <w:szCs w:val="18"/>
                <w:lang w:val="en-US"/>
              </w:rPr>
              <w:t>Email Distribution Lists</w:t>
            </w:r>
          </w:p>
        </w:tc>
        <w:tc>
          <w:tcPr>
            <w:tcW w:w="2430" w:type="dxa"/>
            <w:shd w:val="clear" w:color="auto" w:fill="FFFFFF" w:themeFill="background1"/>
            <w:vAlign w:val="center"/>
          </w:tcPr>
          <w:p w14:paraId="7BDA74BB" w14:textId="77777777" w:rsidR="007E051E" w:rsidRPr="008C7EE1" w:rsidRDefault="007E051E" w:rsidP="007E051E">
            <w:pPr>
              <w:pStyle w:val="Tablebodylarge"/>
              <w:rPr>
                <w:rStyle w:val="normaltextrun"/>
                <w:color w:val="auto"/>
                <w:sz w:val="18"/>
                <w:szCs w:val="18"/>
                <w:lang w:val="en-US"/>
              </w:rPr>
            </w:pPr>
          </w:p>
        </w:tc>
        <w:tc>
          <w:tcPr>
            <w:tcW w:w="3240" w:type="dxa"/>
            <w:shd w:val="clear" w:color="auto" w:fill="FFFFFF" w:themeFill="background1"/>
            <w:vAlign w:val="center"/>
          </w:tcPr>
          <w:p w14:paraId="5FF6BE5E" w14:textId="3D04FB11" w:rsidR="007E051E" w:rsidRPr="008C7EE1" w:rsidRDefault="00506740" w:rsidP="007E051E">
            <w:pPr>
              <w:pStyle w:val="Tablebodylarge"/>
              <w:spacing w:after="0"/>
              <w:rPr>
                <w:rStyle w:val="normaltextrun"/>
                <w:rFonts w:cs="Times New Roman"/>
                <w:color w:val="auto"/>
                <w:sz w:val="18"/>
                <w:szCs w:val="18"/>
                <w:lang w:val="en-US"/>
              </w:rPr>
            </w:pPr>
            <w:hyperlink r:id="rId100" w:history="1">
              <w:r w:rsidR="007E051E" w:rsidRPr="008C7EE1">
                <w:rPr>
                  <w:rStyle w:val="Hyperlink"/>
                  <w:color w:val="auto"/>
                  <w:sz w:val="18"/>
                  <w:szCs w:val="18"/>
                  <w:lang w:val="en-US"/>
                </w:rPr>
                <w:t>eeac-region01@listserv.netl.doe.gov</w:t>
              </w:r>
            </w:hyperlink>
          </w:p>
          <w:p w14:paraId="3E268E74" w14:textId="5ACB6DA4" w:rsidR="007E051E" w:rsidRPr="008C7EE1" w:rsidRDefault="00506740" w:rsidP="007E051E">
            <w:pPr>
              <w:pStyle w:val="Tablebodylarge"/>
              <w:spacing w:after="0"/>
              <w:rPr>
                <w:rStyle w:val="normaltextrun"/>
                <w:color w:val="auto"/>
                <w:sz w:val="18"/>
                <w:szCs w:val="18"/>
                <w:lang w:val="en-US"/>
              </w:rPr>
            </w:pPr>
            <w:hyperlink r:id="rId101" w:history="1">
              <w:r w:rsidR="007E051E" w:rsidRPr="008C7EE1">
                <w:rPr>
                  <w:rStyle w:val="Hyperlink"/>
                  <w:color w:val="auto"/>
                  <w:sz w:val="18"/>
                  <w:szCs w:val="18"/>
                  <w:lang w:val="en-US"/>
                </w:rPr>
                <w:t>eeac-region02@listserv.netl.doe.gov</w:t>
              </w:r>
            </w:hyperlink>
            <w:r w:rsidR="007E051E" w:rsidRPr="008C7EE1">
              <w:rPr>
                <w:rStyle w:val="normaltextrun"/>
                <w:color w:val="auto"/>
                <w:sz w:val="18"/>
                <w:szCs w:val="18"/>
                <w:lang w:val="en-US"/>
              </w:rPr>
              <w:t xml:space="preserve"> </w:t>
            </w:r>
          </w:p>
          <w:p w14:paraId="6833D62C" w14:textId="1FF2377F" w:rsidR="007E051E" w:rsidRPr="008C7EE1" w:rsidRDefault="00506740" w:rsidP="007E051E">
            <w:pPr>
              <w:pStyle w:val="Tablebodylarge"/>
              <w:spacing w:after="0"/>
              <w:rPr>
                <w:rStyle w:val="normaltextrun"/>
                <w:color w:val="auto"/>
                <w:sz w:val="18"/>
                <w:szCs w:val="18"/>
                <w:lang w:val="en-US"/>
              </w:rPr>
            </w:pPr>
            <w:hyperlink r:id="rId102" w:history="1">
              <w:r w:rsidR="007E051E" w:rsidRPr="008C7EE1">
                <w:rPr>
                  <w:rStyle w:val="Hyperlink"/>
                  <w:color w:val="auto"/>
                  <w:sz w:val="18"/>
                  <w:szCs w:val="18"/>
                  <w:lang w:val="en-US"/>
                </w:rPr>
                <w:t>eeac-region03@listserv.netl.doe.gov</w:t>
              </w:r>
            </w:hyperlink>
            <w:r w:rsidR="007E051E" w:rsidRPr="008C7EE1">
              <w:rPr>
                <w:rStyle w:val="normaltextrun"/>
                <w:color w:val="auto"/>
                <w:sz w:val="18"/>
                <w:szCs w:val="18"/>
                <w:lang w:val="en-US"/>
              </w:rPr>
              <w:t xml:space="preserve"> </w:t>
            </w:r>
          </w:p>
          <w:p w14:paraId="27AC549D" w14:textId="36DC6CE2" w:rsidR="007E051E" w:rsidRPr="008C7EE1" w:rsidRDefault="00506740" w:rsidP="007E051E">
            <w:pPr>
              <w:pStyle w:val="Tablebodylarge"/>
              <w:spacing w:after="0"/>
              <w:rPr>
                <w:rStyle w:val="normaltextrun"/>
                <w:color w:val="auto"/>
                <w:sz w:val="18"/>
                <w:szCs w:val="18"/>
                <w:lang w:val="en-US"/>
              </w:rPr>
            </w:pPr>
            <w:hyperlink r:id="rId103" w:history="1">
              <w:r w:rsidR="007E051E" w:rsidRPr="008C7EE1">
                <w:rPr>
                  <w:rStyle w:val="Hyperlink"/>
                  <w:color w:val="auto"/>
                  <w:sz w:val="18"/>
                  <w:szCs w:val="18"/>
                  <w:lang w:val="en-US"/>
                </w:rPr>
                <w:t>eeac-region04@listserv.netl.doe.gov</w:t>
              </w:r>
            </w:hyperlink>
            <w:r w:rsidR="007E051E" w:rsidRPr="008C7EE1">
              <w:rPr>
                <w:rStyle w:val="normaltextrun"/>
                <w:color w:val="auto"/>
                <w:sz w:val="18"/>
                <w:szCs w:val="18"/>
                <w:lang w:val="en-US"/>
              </w:rPr>
              <w:t xml:space="preserve"> </w:t>
            </w:r>
          </w:p>
          <w:p w14:paraId="3695320E" w14:textId="03207FF7" w:rsidR="007E051E" w:rsidRPr="008C7EE1" w:rsidRDefault="00506740" w:rsidP="007E051E">
            <w:pPr>
              <w:pStyle w:val="Tablebodylarge"/>
              <w:spacing w:after="0"/>
              <w:rPr>
                <w:rStyle w:val="Hyperlink"/>
                <w:color w:val="auto"/>
                <w:lang w:val="en-US"/>
              </w:rPr>
            </w:pPr>
            <w:hyperlink r:id="rId104" w:history="1">
              <w:r w:rsidR="007E051E" w:rsidRPr="008C7EE1">
                <w:rPr>
                  <w:rStyle w:val="Hyperlink"/>
                  <w:color w:val="auto"/>
                  <w:sz w:val="18"/>
                  <w:szCs w:val="18"/>
                  <w:lang w:val="en-US"/>
                </w:rPr>
                <w:t>eeac-region05@listserv.netl.doe.gov</w:t>
              </w:r>
            </w:hyperlink>
          </w:p>
          <w:p w14:paraId="69CEF8DB" w14:textId="4EFC266C" w:rsidR="007E051E" w:rsidRPr="008C7EE1" w:rsidRDefault="00506740" w:rsidP="007E051E">
            <w:pPr>
              <w:pStyle w:val="Tablebodylarge"/>
              <w:spacing w:after="0"/>
              <w:rPr>
                <w:rStyle w:val="Hyperlink"/>
                <w:color w:val="auto"/>
                <w:lang w:val="en-US"/>
              </w:rPr>
            </w:pPr>
            <w:hyperlink r:id="rId105" w:history="1">
              <w:r w:rsidR="007E051E" w:rsidRPr="008C7EE1">
                <w:rPr>
                  <w:rStyle w:val="Hyperlink"/>
                  <w:color w:val="auto"/>
                  <w:sz w:val="18"/>
                  <w:szCs w:val="18"/>
                  <w:lang w:val="en-US"/>
                </w:rPr>
                <w:t>eeac-region06@listserv.netl.doe.gov</w:t>
              </w:r>
            </w:hyperlink>
          </w:p>
          <w:p w14:paraId="442DD648" w14:textId="77777777" w:rsidR="007E051E" w:rsidRPr="008C7EE1" w:rsidRDefault="00506740" w:rsidP="007E051E">
            <w:pPr>
              <w:pStyle w:val="Tablebodylarge"/>
              <w:spacing w:after="0"/>
              <w:rPr>
                <w:rStyle w:val="Hyperlink"/>
                <w:color w:val="auto"/>
                <w:lang w:val="en-US"/>
              </w:rPr>
            </w:pPr>
            <w:hyperlink r:id="rId106" w:history="1">
              <w:r w:rsidR="007E051E" w:rsidRPr="008C7EE1">
                <w:rPr>
                  <w:rStyle w:val="Hyperlink"/>
                  <w:color w:val="auto"/>
                  <w:sz w:val="18"/>
                  <w:szCs w:val="18"/>
                  <w:lang w:val="en-US"/>
                </w:rPr>
                <w:t>eeac-region07@listserv.netl.doe.gov</w:t>
              </w:r>
            </w:hyperlink>
          </w:p>
          <w:p w14:paraId="0B16D2E7" w14:textId="77777777" w:rsidR="007E051E" w:rsidRPr="008C7EE1" w:rsidRDefault="00506740" w:rsidP="007E051E">
            <w:pPr>
              <w:pStyle w:val="Tablebodylarge"/>
              <w:spacing w:after="0"/>
              <w:rPr>
                <w:rStyle w:val="normaltextrun"/>
                <w:color w:val="auto"/>
                <w:sz w:val="18"/>
                <w:szCs w:val="18"/>
                <w:lang w:val="en-US"/>
              </w:rPr>
            </w:pPr>
            <w:hyperlink r:id="rId107" w:history="1">
              <w:r w:rsidR="007E051E" w:rsidRPr="008C7EE1">
                <w:rPr>
                  <w:rStyle w:val="Hyperlink"/>
                  <w:color w:val="auto"/>
                  <w:sz w:val="18"/>
                  <w:szCs w:val="18"/>
                  <w:lang w:val="en-US"/>
                </w:rPr>
                <w:t>eeac-region08@listserv.netl.doe.gov</w:t>
              </w:r>
            </w:hyperlink>
            <w:r w:rsidR="007E051E" w:rsidRPr="008C7EE1">
              <w:rPr>
                <w:rStyle w:val="normaltextrun"/>
                <w:color w:val="auto"/>
                <w:sz w:val="18"/>
                <w:szCs w:val="18"/>
                <w:lang w:val="en-US"/>
              </w:rPr>
              <w:t xml:space="preserve"> </w:t>
            </w:r>
          </w:p>
          <w:p w14:paraId="78903559" w14:textId="5A8A4C6F" w:rsidR="007E051E" w:rsidRPr="008C7EE1" w:rsidRDefault="00506740" w:rsidP="007E051E">
            <w:pPr>
              <w:pStyle w:val="Tablebodylarge"/>
              <w:spacing w:after="0"/>
              <w:rPr>
                <w:rStyle w:val="Hyperlink"/>
                <w:color w:val="auto"/>
                <w:sz w:val="18"/>
                <w:szCs w:val="18"/>
                <w:lang w:val="en-US"/>
              </w:rPr>
            </w:pPr>
            <w:hyperlink r:id="rId108" w:history="1">
              <w:r w:rsidR="007E051E" w:rsidRPr="008C7EE1">
                <w:rPr>
                  <w:rStyle w:val="Hyperlink"/>
                  <w:color w:val="auto"/>
                  <w:sz w:val="18"/>
                  <w:szCs w:val="18"/>
                  <w:lang w:val="en-US"/>
                </w:rPr>
                <w:t>eeac-region09@listserv.netl.doe.gov</w:t>
              </w:r>
            </w:hyperlink>
          </w:p>
          <w:p w14:paraId="06BD1FE0" w14:textId="5FFBD9D2" w:rsidR="007E051E" w:rsidRPr="008C7EE1" w:rsidRDefault="00506740" w:rsidP="007E051E">
            <w:pPr>
              <w:pStyle w:val="Tablebodylarge"/>
              <w:spacing w:after="0"/>
              <w:rPr>
                <w:color w:val="auto"/>
                <w:sz w:val="18"/>
                <w:szCs w:val="18"/>
                <w:lang w:val="en-US"/>
              </w:rPr>
            </w:pPr>
            <w:hyperlink r:id="rId109" w:history="1">
              <w:r w:rsidR="007E051E" w:rsidRPr="008C7EE1">
                <w:rPr>
                  <w:rStyle w:val="Hyperlink"/>
                  <w:color w:val="auto"/>
                  <w:sz w:val="18"/>
                  <w:szCs w:val="18"/>
                  <w:lang w:val="en-US"/>
                </w:rPr>
                <w:t>eeac-region10@listserv.netl.doe.gov</w:t>
              </w:r>
            </w:hyperlink>
          </w:p>
        </w:tc>
        <w:tc>
          <w:tcPr>
            <w:tcW w:w="1800" w:type="dxa"/>
            <w:shd w:val="clear" w:color="auto" w:fill="FFFFFF" w:themeFill="background1"/>
            <w:vAlign w:val="center"/>
          </w:tcPr>
          <w:p w14:paraId="207C8442" w14:textId="374CC768" w:rsidR="007E051E" w:rsidRPr="008C7EE1" w:rsidRDefault="007E051E" w:rsidP="007E051E">
            <w:pPr>
              <w:pStyle w:val="Tablebodylarge"/>
              <w:rPr>
                <w:color w:val="auto"/>
                <w:sz w:val="18"/>
                <w:szCs w:val="18"/>
                <w:lang w:val="en-US"/>
              </w:rPr>
            </w:pPr>
          </w:p>
        </w:tc>
        <w:tc>
          <w:tcPr>
            <w:tcW w:w="3690" w:type="dxa"/>
            <w:shd w:val="clear" w:color="auto" w:fill="FFFFFF" w:themeFill="background1"/>
            <w:vAlign w:val="center"/>
          </w:tcPr>
          <w:p w14:paraId="63EA8E13" w14:textId="02B69121" w:rsidR="007E051E" w:rsidRPr="008C7EE1" w:rsidRDefault="007E051E" w:rsidP="007E051E">
            <w:pPr>
              <w:pStyle w:val="Tablebodylarge"/>
              <w:rPr>
                <w:color w:val="auto"/>
                <w:sz w:val="18"/>
                <w:szCs w:val="18"/>
                <w:lang w:val="en-US"/>
              </w:rPr>
            </w:pPr>
            <w:r w:rsidRPr="008C7EE1">
              <w:rPr>
                <w:color w:val="auto"/>
                <w:sz w:val="18"/>
                <w:szCs w:val="18"/>
                <w:lang w:val="en-US"/>
              </w:rPr>
              <w:t xml:space="preserve">Share state actions and direct any questions related to federal emergency response, including federal situational awareness products during events </w:t>
            </w:r>
          </w:p>
        </w:tc>
      </w:tr>
      <w:tr w:rsidR="007E051E" w:rsidRPr="008C7EE1" w14:paraId="7DFDFC1A" w14:textId="77777777" w:rsidTr="00DE75AA">
        <w:trPr>
          <w:cnfStyle w:val="000000100000" w:firstRow="0" w:lastRow="0" w:firstColumn="0" w:lastColumn="0" w:oddVBand="0" w:evenVBand="0" w:oddHBand="1" w:evenHBand="0" w:firstRowFirstColumn="0" w:firstRowLastColumn="0" w:lastRowFirstColumn="0" w:lastRowLastColumn="0"/>
          <w:trHeight w:val="26"/>
        </w:trPr>
        <w:tc>
          <w:tcPr>
            <w:tcW w:w="2335" w:type="dxa"/>
            <w:shd w:val="clear" w:color="auto" w:fill="F7F7F7"/>
            <w:vAlign w:val="center"/>
          </w:tcPr>
          <w:p w14:paraId="75C79DC4" w14:textId="3DBB32A8" w:rsidR="007E051E" w:rsidRPr="008C7EE1" w:rsidRDefault="007E051E" w:rsidP="007E051E">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DOE Regional Coordinators (RCs)</w:t>
            </w:r>
          </w:p>
        </w:tc>
        <w:tc>
          <w:tcPr>
            <w:tcW w:w="11160" w:type="dxa"/>
            <w:gridSpan w:val="4"/>
            <w:shd w:val="clear" w:color="auto" w:fill="F7F7F7"/>
            <w:vAlign w:val="center"/>
          </w:tcPr>
          <w:p w14:paraId="394743BA" w14:textId="5B46B804" w:rsidR="007E051E" w:rsidRPr="008C7EE1" w:rsidRDefault="007E051E" w:rsidP="007E051E">
            <w:pPr>
              <w:pStyle w:val="Tablebodylarge"/>
              <w:rPr>
                <w:rStyle w:val="normaltextrun"/>
                <w:color w:val="auto"/>
                <w:sz w:val="18"/>
                <w:szCs w:val="18"/>
                <w:lang w:val="en-US"/>
              </w:rPr>
            </w:pPr>
            <w:r w:rsidRPr="008C7EE1">
              <w:rPr>
                <w:rStyle w:val="normaltextrun"/>
                <w:color w:val="auto"/>
                <w:sz w:val="18"/>
                <w:szCs w:val="18"/>
                <w:lang w:val="en-US"/>
              </w:rPr>
              <w:t>Fill in the contact information for your regional coordinator here.</w:t>
            </w:r>
          </w:p>
        </w:tc>
      </w:tr>
      <w:tr w:rsidR="007E051E" w:rsidRPr="008C7EE1" w14:paraId="066EFD60" w14:textId="77777777" w:rsidTr="00A71386">
        <w:trPr>
          <w:trHeight w:val="26"/>
        </w:trPr>
        <w:tc>
          <w:tcPr>
            <w:tcW w:w="2335" w:type="dxa"/>
            <w:shd w:val="clear" w:color="auto" w:fill="FFFFFF" w:themeFill="background1"/>
            <w:vAlign w:val="center"/>
          </w:tcPr>
          <w:p w14:paraId="4522281E" w14:textId="7736D779" w:rsidR="007E051E" w:rsidRPr="008C7EE1" w:rsidRDefault="0027549B" w:rsidP="007E051E">
            <w:pPr>
              <w:pStyle w:val="Tablebodylarge"/>
              <w:rPr>
                <w:rStyle w:val="normaltextrun"/>
                <w:rFonts w:cs="Segoe UI"/>
                <w:color w:val="auto"/>
                <w:sz w:val="18"/>
                <w:szCs w:val="18"/>
                <w:lang w:val="en-US"/>
              </w:rPr>
            </w:pPr>
            <w:r>
              <w:rPr>
                <w:rStyle w:val="normaltextrun"/>
                <w:rFonts w:cs="Segoe UI"/>
                <w:color w:val="auto"/>
                <w:sz w:val="18"/>
                <w:szCs w:val="18"/>
                <w:lang w:val="en-US"/>
              </w:rPr>
              <w:t>EPA</w:t>
            </w:r>
            <w:r w:rsidR="007E051E" w:rsidRPr="008C7EE1">
              <w:rPr>
                <w:rStyle w:val="normaltextrun"/>
                <w:rFonts w:cs="Segoe UI"/>
                <w:color w:val="auto"/>
                <w:sz w:val="18"/>
                <w:szCs w:val="18"/>
                <w:lang w:val="en-US"/>
              </w:rPr>
              <w:t xml:space="preserve"> Fuels Program</w:t>
            </w:r>
          </w:p>
        </w:tc>
        <w:tc>
          <w:tcPr>
            <w:tcW w:w="2430" w:type="dxa"/>
            <w:shd w:val="clear" w:color="auto" w:fill="FFFFFF" w:themeFill="background1"/>
            <w:vAlign w:val="center"/>
          </w:tcPr>
          <w:p w14:paraId="4A69EED3" w14:textId="77777777" w:rsidR="007E051E" w:rsidRPr="008C7EE1" w:rsidRDefault="007E051E" w:rsidP="007E051E">
            <w:pPr>
              <w:pStyle w:val="Tablebodylarge"/>
              <w:rPr>
                <w:rStyle w:val="normaltextrun"/>
                <w:color w:val="auto"/>
                <w:sz w:val="18"/>
                <w:szCs w:val="18"/>
                <w:lang w:val="en-US"/>
              </w:rPr>
            </w:pPr>
          </w:p>
        </w:tc>
        <w:tc>
          <w:tcPr>
            <w:tcW w:w="3240" w:type="dxa"/>
            <w:shd w:val="clear" w:color="auto" w:fill="FFFFFF" w:themeFill="background1"/>
            <w:vAlign w:val="center"/>
          </w:tcPr>
          <w:p w14:paraId="5CFBEC04" w14:textId="3A9D8CCA" w:rsidR="007E051E" w:rsidRPr="008C7EE1" w:rsidRDefault="007E051E" w:rsidP="007E051E">
            <w:pPr>
              <w:pStyle w:val="Tablebodylarge"/>
              <w:spacing w:after="0"/>
              <w:rPr>
                <w:rStyle w:val="normaltextrun"/>
                <w:color w:val="auto"/>
                <w:sz w:val="18"/>
                <w:szCs w:val="18"/>
                <w:lang w:val="en-US"/>
              </w:rPr>
            </w:pPr>
            <w:r w:rsidRPr="008C7EE1">
              <w:rPr>
                <w:rStyle w:val="normaltextrun"/>
                <w:rFonts w:cs="Segoe UI"/>
                <w:color w:val="auto"/>
                <w:sz w:val="18"/>
                <w:szCs w:val="18"/>
                <w:lang w:val="en-US"/>
              </w:rPr>
              <w:t>FuelsProgramSupport@epa.gov</w:t>
            </w:r>
          </w:p>
        </w:tc>
        <w:tc>
          <w:tcPr>
            <w:tcW w:w="1800" w:type="dxa"/>
            <w:shd w:val="clear" w:color="auto" w:fill="FFFFFF" w:themeFill="background1"/>
            <w:vAlign w:val="center"/>
          </w:tcPr>
          <w:p w14:paraId="479A4DB7" w14:textId="587F1259" w:rsidR="007E051E" w:rsidRPr="008C7EE1" w:rsidRDefault="007E051E" w:rsidP="007E051E">
            <w:pPr>
              <w:pStyle w:val="Tablebodylarge"/>
              <w:rPr>
                <w:color w:val="auto"/>
                <w:sz w:val="18"/>
                <w:szCs w:val="18"/>
                <w:lang w:val="en-US"/>
              </w:rPr>
            </w:pPr>
            <w:r w:rsidRPr="008C7EE1">
              <w:rPr>
                <w:rStyle w:val="normaltextrun"/>
                <w:rFonts w:cs="Segoe UI"/>
                <w:color w:val="auto"/>
                <w:sz w:val="18"/>
                <w:szCs w:val="18"/>
                <w:lang w:val="en-US"/>
              </w:rPr>
              <w:t xml:space="preserve">800-385-6164 </w:t>
            </w:r>
            <w:r w:rsidRPr="008C7EE1">
              <w:rPr>
                <w:rStyle w:val="normaltextrun"/>
                <w:rFonts w:cs="Segoe UI"/>
                <w:color w:val="auto"/>
                <w:sz w:val="18"/>
                <w:szCs w:val="18"/>
                <w:lang w:val="en-US"/>
              </w:rPr>
              <w:br/>
              <w:t>(business hours)</w:t>
            </w:r>
          </w:p>
        </w:tc>
        <w:tc>
          <w:tcPr>
            <w:tcW w:w="3690" w:type="dxa"/>
            <w:shd w:val="clear" w:color="auto" w:fill="FFFFFF" w:themeFill="background1"/>
            <w:vAlign w:val="center"/>
          </w:tcPr>
          <w:p w14:paraId="05A42D6A" w14:textId="1DEFB77A" w:rsidR="007E051E" w:rsidRPr="008C7EE1" w:rsidRDefault="007E051E" w:rsidP="007E051E">
            <w:pPr>
              <w:pStyle w:val="Tablebodylarge"/>
              <w:rPr>
                <w:color w:val="auto"/>
                <w:sz w:val="18"/>
                <w:szCs w:val="18"/>
                <w:lang w:val="en-US"/>
              </w:rPr>
            </w:pPr>
            <w:r w:rsidRPr="008C7EE1">
              <w:rPr>
                <w:rStyle w:val="normaltextrun"/>
                <w:color w:val="auto"/>
                <w:sz w:val="18"/>
                <w:szCs w:val="18"/>
                <w:lang w:val="en-US"/>
              </w:rPr>
              <w:t>Direct any questions related to EPA waivers and regulatory relief</w:t>
            </w:r>
          </w:p>
        </w:tc>
      </w:tr>
      <w:tr w:rsidR="007E051E" w:rsidRPr="008C7EE1" w14:paraId="6B2E3711" w14:textId="77777777" w:rsidTr="00A71386">
        <w:trPr>
          <w:cnfStyle w:val="000000100000" w:firstRow="0" w:lastRow="0" w:firstColumn="0" w:lastColumn="0" w:oddVBand="0" w:evenVBand="0" w:oddHBand="1" w:evenHBand="0" w:firstRowFirstColumn="0" w:firstRowLastColumn="0" w:lastRowFirstColumn="0" w:lastRowLastColumn="0"/>
          <w:trHeight w:val="26"/>
        </w:trPr>
        <w:tc>
          <w:tcPr>
            <w:tcW w:w="2335" w:type="dxa"/>
            <w:shd w:val="clear" w:color="auto" w:fill="F7F7F7"/>
            <w:vAlign w:val="center"/>
          </w:tcPr>
          <w:p w14:paraId="25194DA7" w14:textId="35538DBF" w:rsidR="007E051E" w:rsidRPr="008C7EE1" w:rsidRDefault="007E051E" w:rsidP="007E051E">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 xml:space="preserve">EPA </w:t>
            </w:r>
            <w:r w:rsidR="0027549B" w:rsidRPr="008C7EE1">
              <w:rPr>
                <w:rStyle w:val="normaltextrun"/>
                <w:rFonts w:cs="Segoe UI"/>
                <w:color w:val="auto"/>
                <w:sz w:val="18"/>
                <w:szCs w:val="18"/>
                <w:lang w:val="en-US"/>
              </w:rPr>
              <w:t xml:space="preserve">– </w:t>
            </w:r>
            <w:r w:rsidR="0027549B" w:rsidRPr="008C7EE1">
              <w:rPr>
                <w:color w:val="auto"/>
                <w:sz w:val="18"/>
                <w:szCs w:val="18"/>
                <w:lang w:val="en-US"/>
              </w:rPr>
              <w:t>Emergency</w:t>
            </w:r>
            <w:r w:rsidRPr="008C7EE1">
              <w:rPr>
                <w:color w:val="auto"/>
                <w:sz w:val="18"/>
                <w:szCs w:val="18"/>
                <w:lang w:val="en-US"/>
              </w:rPr>
              <w:t xml:space="preserve"> Operations Center</w:t>
            </w:r>
          </w:p>
        </w:tc>
        <w:tc>
          <w:tcPr>
            <w:tcW w:w="2430" w:type="dxa"/>
            <w:shd w:val="clear" w:color="auto" w:fill="F7F7F7"/>
            <w:vAlign w:val="center"/>
          </w:tcPr>
          <w:p w14:paraId="56C4C87F" w14:textId="77777777" w:rsidR="007E051E" w:rsidRPr="008C7EE1" w:rsidRDefault="007E051E" w:rsidP="007E051E">
            <w:pPr>
              <w:pStyle w:val="Tablebodylarge"/>
              <w:rPr>
                <w:rStyle w:val="normaltextrun"/>
                <w:color w:val="auto"/>
                <w:sz w:val="18"/>
                <w:szCs w:val="18"/>
                <w:lang w:val="en-US"/>
              </w:rPr>
            </w:pPr>
          </w:p>
        </w:tc>
        <w:tc>
          <w:tcPr>
            <w:tcW w:w="3240" w:type="dxa"/>
            <w:shd w:val="clear" w:color="auto" w:fill="F7F7F7"/>
            <w:vAlign w:val="center"/>
          </w:tcPr>
          <w:p w14:paraId="564C9F41" w14:textId="372B42B1" w:rsidR="007E051E" w:rsidRPr="008C7EE1" w:rsidRDefault="007E051E" w:rsidP="007E051E">
            <w:pPr>
              <w:pStyle w:val="Tablebodylarge"/>
              <w:spacing w:after="0"/>
              <w:rPr>
                <w:rStyle w:val="normaltextrun"/>
                <w:rFonts w:cs="Segoe UI"/>
                <w:color w:val="auto"/>
                <w:sz w:val="18"/>
                <w:szCs w:val="18"/>
                <w:lang w:val="en-US"/>
              </w:rPr>
            </w:pPr>
            <w:r w:rsidRPr="008C7EE1">
              <w:rPr>
                <w:rStyle w:val="normaltextrun"/>
                <w:rFonts w:cs="Segoe UI"/>
                <w:color w:val="auto"/>
                <w:sz w:val="18"/>
                <w:szCs w:val="18"/>
                <w:lang w:val="en-US"/>
              </w:rPr>
              <w:t>eoc.epahq@epa.gov</w:t>
            </w:r>
          </w:p>
        </w:tc>
        <w:tc>
          <w:tcPr>
            <w:tcW w:w="1800" w:type="dxa"/>
            <w:shd w:val="clear" w:color="auto" w:fill="F7F7F7"/>
            <w:vAlign w:val="center"/>
          </w:tcPr>
          <w:p w14:paraId="548668C3" w14:textId="2D369A6E" w:rsidR="007E051E" w:rsidRPr="008C7EE1" w:rsidRDefault="007E051E" w:rsidP="007E051E">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202-564-3850</w:t>
            </w:r>
          </w:p>
        </w:tc>
        <w:tc>
          <w:tcPr>
            <w:tcW w:w="3690" w:type="dxa"/>
            <w:shd w:val="clear" w:color="auto" w:fill="F7F7F7"/>
            <w:vAlign w:val="center"/>
          </w:tcPr>
          <w:p w14:paraId="436DED1D" w14:textId="5CCABD10" w:rsidR="007E051E" w:rsidRPr="008C7EE1" w:rsidRDefault="007E051E" w:rsidP="007E051E">
            <w:pPr>
              <w:pStyle w:val="Tablebodylarge"/>
              <w:rPr>
                <w:rStyle w:val="normaltextrun"/>
                <w:color w:val="auto"/>
                <w:sz w:val="18"/>
                <w:szCs w:val="18"/>
                <w:lang w:val="en-US"/>
              </w:rPr>
            </w:pPr>
            <w:r w:rsidRPr="008C7EE1">
              <w:rPr>
                <w:rStyle w:val="normaltextrun"/>
                <w:color w:val="auto"/>
                <w:sz w:val="18"/>
                <w:szCs w:val="18"/>
                <w:lang w:val="en-US"/>
              </w:rPr>
              <w:t>Staffed 24/7. Use this line for emergency events.</w:t>
            </w:r>
          </w:p>
        </w:tc>
      </w:tr>
      <w:tr w:rsidR="007E051E" w:rsidRPr="008C7EE1" w14:paraId="62576008" w14:textId="77777777" w:rsidTr="00A71386">
        <w:trPr>
          <w:trHeight w:val="26"/>
        </w:trPr>
        <w:tc>
          <w:tcPr>
            <w:tcW w:w="2335" w:type="dxa"/>
            <w:shd w:val="clear" w:color="auto" w:fill="FFFFFF" w:themeFill="background1"/>
            <w:vAlign w:val="center"/>
          </w:tcPr>
          <w:p w14:paraId="3F3D702D" w14:textId="6FFC5CA0" w:rsidR="007E051E" w:rsidRPr="008C7EE1" w:rsidRDefault="0027549B" w:rsidP="007E051E">
            <w:pPr>
              <w:pStyle w:val="Tablebodylarge"/>
              <w:rPr>
                <w:rStyle w:val="normaltextrun"/>
                <w:rFonts w:cs="Segoe UI"/>
                <w:color w:val="auto"/>
                <w:sz w:val="18"/>
                <w:szCs w:val="18"/>
                <w:lang w:val="en-US"/>
              </w:rPr>
            </w:pPr>
            <w:r>
              <w:rPr>
                <w:rStyle w:val="normaltextrun"/>
                <w:rFonts w:cs="Segoe UI"/>
                <w:color w:val="auto"/>
                <w:sz w:val="18"/>
                <w:szCs w:val="18"/>
                <w:lang w:val="en-US"/>
              </w:rPr>
              <w:t>FEMA</w:t>
            </w:r>
            <w:r w:rsidR="007E051E" w:rsidRPr="008C7EE1">
              <w:rPr>
                <w:rStyle w:val="normaltextrun"/>
                <w:rFonts w:cs="Segoe UI"/>
                <w:color w:val="auto"/>
                <w:sz w:val="18"/>
                <w:szCs w:val="18"/>
                <w:lang w:val="en-US"/>
              </w:rPr>
              <w:t xml:space="preserve"> </w:t>
            </w:r>
          </w:p>
        </w:tc>
        <w:tc>
          <w:tcPr>
            <w:tcW w:w="2430" w:type="dxa"/>
            <w:shd w:val="clear" w:color="auto" w:fill="FFFFFF" w:themeFill="background1"/>
            <w:vAlign w:val="center"/>
          </w:tcPr>
          <w:p w14:paraId="33053215" w14:textId="77777777" w:rsidR="007E051E" w:rsidRPr="008C7EE1" w:rsidRDefault="007E051E" w:rsidP="007E051E">
            <w:pPr>
              <w:pStyle w:val="Tablebodylarge"/>
              <w:rPr>
                <w:rStyle w:val="normaltextrun"/>
                <w:color w:val="auto"/>
                <w:sz w:val="18"/>
                <w:szCs w:val="18"/>
                <w:lang w:val="en-US"/>
              </w:rPr>
            </w:pPr>
          </w:p>
        </w:tc>
        <w:tc>
          <w:tcPr>
            <w:tcW w:w="3240" w:type="dxa"/>
            <w:shd w:val="clear" w:color="auto" w:fill="FFFFFF" w:themeFill="background1"/>
            <w:vAlign w:val="center"/>
          </w:tcPr>
          <w:p w14:paraId="695F3142" w14:textId="05FD0B00" w:rsidR="007E051E" w:rsidRPr="008C7EE1" w:rsidRDefault="0027549B" w:rsidP="007E051E">
            <w:pPr>
              <w:pStyle w:val="Tablebodylarge"/>
              <w:spacing w:after="0"/>
              <w:rPr>
                <w:rStyle w:val="normaltextrun"/>
                <w:rFonts w:cs="Segoe UI"/>
                <w:color w:val="auto"/>
                <w:sz w:val="18"/>
                <w:szCs w:val="18"/>
                <w:lang w:val="en-US"/>
              </w:rPr>
            </w:pPr>
            <w:r w:rsidRPr="008C7EE1">
              <w:rPr>
                <w:rStyle w:val="normaltextrun"/>
                <w:color w:val="auto"/>
                <w:sz w:val="18"/>
                <w:szCs w:val="18"/>
                <w:lang w:val="en-US"/>
              </w:rPr>
              <w:t xml:space="preserve">Contact list by region: </w:t>
            </w:r>
            <w:hyperlink r:id="rId110" w:history="1">
              <w:r w:rsidRPr="008C7EE1">
                <w:rPr>
                  <w:rStyle w:val="Hyperlink"/>
                  <w:color w:val="auto"/>
                  <w:sz w:val="18"/>
                  <w:szCs w:val="18"/>
                  <w:lang w:val="en-US"/>
                </w:rPr>
                <w:t>https://www.fema.gov/about/contact</w:t>
              </w:r>
            </w:hyperlink>
          </w:p>
        </w:tc>
        <w:tc>
          <w:tcPr>
            <w:tcW w:w="1800" w:type="dxa"/>
            <w:shd w:val="clear" w:color="auto" w:fill="FFFFFF" w:themeFill="background1"/>
            <w:vAlign w:val="center"/>
          </w:tcPr>
          <w:p w14:paraId="03F1A4D2" w14:textId="77777777" w:rsidR="007E051E" w:rsidRPr="008C7EE1" w:rsidRDefault="007E051E" w:rsidP="007E051E">
            <w:pPr>
              <w:pStyle w:val="Tablebodylarge"/>
              <w:rPr>
                <w:rStyle w:val="normaltextrun"/>
                <w:rFonts w:cs="Segoe UI"/>
                <w:color w:val="auto"/>
                <w:sz w:val="18"/>
                <w:szCs w:val="18"/>
                <w:lang w:val="en-US"/>
              </w:rPr>
            </w:pPr>
          </w:p>
        </w:tc>
        <w:tc>
          <w:tcPr>
            <w:tcW w:w="3690" w:type="dxa"/>
            <w:shd w:val="clear" w:color="auto" w:fill="FFFFFF" w:themeFill="background1"/>
            <w:vAlign w:val="center"/>
          </w:tcPr>
          <w:p w14:paraId="684CB8B8" w14:textId="09E17218" w:rsidR="007E051E" w:rsidRPr="008C7EE1" w:rsidRDefault="007E051E" w:rsidP="007E051E">
            <w:pPr>
              <w:pStyle w:val="Tablebodylarge"/>
              <w:rPr>
                <w:rStyle w:val="normaltextrun"/>
                <w:color w:val="auto"/>
                <w:sz w:val="18"/>
                <w:szCs w:val="18"/>
                <w:lang w:val="en-US"/>
              </w:rPr>
            </w:pPr>
            <w:r w:rsidRPr="008C7EE1">
              <w:rPr>
                <w:rStyle w:val="normaltextrun"/>
                <w:color w:val="auto"/>
                <w:sz w:val="18"/>
                <w:szCs w:val="18"/>
                <w:lang w:val="en-US"/>
              </w:rPr>
              <w:t>Use for general questions about events or disaster funding.</w:t>
            </w:r>
          </w:p>
        </w:tc>
      </w:tr>
      <w:tr w:rsidR="007E051E" w:rsidRPr="008C7EE1" w14:paraId="061CCFCD" w14:textId="77777777" w:rsidTr="00A71386">
        <w:trPr>
          <w:cnfStyle w:val="000000100000" w:firstRow="0" w:lastRow="0" w:firstColumn="0" w:lastColumn="0" w:oddVBand="0" w:evenVBand="0" w:oddHBand="1" w:evenHBand="0" w:firstRowFirstColumn="0" w:firstRowLastColumn="0" w:lastRowFirstColumn="0" w:lastRowLastColumn="0"/>
          <w:trHeight w:val="26"/>
        </w:trPr>
        <w:tc>
          <w:tcPr>
            <w:tcW w:w="2335" w:type="dxa"/>
            <w:shd w:val="clear" w:color="auto" w:fill="F7F7F7"/>
            <w:vAlign w:val="center"/>
          </w:tcPr>
          <w:p w14:paraId="251FD222" w14:textId="28E2AA95" w:rsidR="007E051E" w:rsidRPr="008C7EE1" w:rsidRDefault="007E051E" w:rsidP="007E051E">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Transportation Security Administration (TSA)</w:t>
            </w:r>
          </w:p>
        </w:tc>
        <w:tc>
          <w:tcPr>
            <w:tcW w:w="2430" w:type="dxa"/>
            <w:shd w:val="clear" w:color="auto" w:fill="F7F7F7"/>
            <w:vAlign w:val="center"/>
          </w:tcPr>
          <w:p w14:paraId="50CD3107" w14:textId="77777777" w:rsidR="007E051E" w:rsidRPr="008C7EE1" w:rsidRDefault="007E051E" w:rsidP="007E051E">
            <w:pPr>
              <w:pStyle w:val="Tablebodylarge"/>
              <w:rPr>
                <w:rStyle w:val="normaltextrun"/>
                <w:color w:val="auto"/>
                <w:sz w:val="18"/>
                <w:szCs w:val="18"/>
                <w:lang w:val="en-US"/>
              </w:rPr>
            </w:pPr>
          </w:p>
        </w:tc>
        <w:tc>
          <w:tcPr>
            <w:tcW w:w="3240" w:type="dxa"/>
            <w:shd w:val="clear" w:color="auto" w:fill="F7F7F7"/>
            <w:vAlign w:val="center"/>
          </w:tcPr>
          <w:p w14:paraId="12730078" w14:textId="77777777" w:rsidR="007E051E" w:rsidRPr="008C7EE1" w:rsidRDefault="007E051E" w:rsidP="007E051E">
            <w:pPr>
              <w:pStyle w:val="Tablebodylarge"/>
              <w:rPr>
                <w:rStyle w:val="normaltextrun"/>
                <w:color w:val="auto"/>
                <w:sz w:val="18"/>
                <w:szCs w:val="18"/>
                <w:lang w:val="en-US"/>
              </w:rPr>
            </w:pPr>
            <w:r w:rsidRPr="008C7EE1">
              <w:rPr>
                <w:rStyle w:val="normaltextrun"/>
                <w:color w:val="auto"/>
                <w:sz w:val="18"/>
                <w:szCs w:val="18"/>
                <w:lang w:val="en-US"/>
              </w:rPr>
              <w:t>pipelinesecurity@dhs.gov</w:t>
            </w:r>
          </w:p>
          <w:p w14:paraId="6ADEA8BD" w14:textId="60E5C253" w:rsidR="007E051E" w:rsidRPr="008C7EE1" w:rsidRDefault="007E051E" w:rsidP="007E051E">
            <w:pPr>
              <w:pStyle w:val="Tablebodylarge"/>
              <w:spacing w:after="0"/>
              <w:rPr>
                <w:rStyle w:val="normaltextrun"/>
                <w:rFonts w:cs="Segoe UI"/>
                <w:color w:val="auto"/>
                <w:sz w:val="18"/>
                <w:szCs w:val="18"/>
                <w:lang w:val="en-US"/>
              </w:rPr>
            </w:pPr>
            <w:r w:rsidRPr="008C7EE1">
              <w:rPr>
                <w:rStyle w:val="normaltextrun"/>
                <w:color w:val="auto"/>
                <w:sz w:val="18"/>
                <w:szCs w:val="18"/>
                <w:lang w:val="en-US"/>
              </w:rPr>
              <w:t>TSOC.ST@dhs.gov</w:t>
            </w:r>
          </w:p>
        </w:tc>
        <w:tc>
          <w:tcPr>
            <w:tcW w:w="1800" w:type="dxa"/>
            <w:shd w:val="clear" w:color="auto" w:fill="F7F7F7"/>
            <w:vAlign w:val="center"/>
          </w:tcPr>
          <w:p w14:paraId="1CAEA8B4" w14:textId="37B3B748" w:rsidR="007E051E" w:rsidRPr="008C7EE1" w:rsidRDefault="007E051E" w:rsidP="007E051E">
            <w:pPr>
              <w:pStyle w:val="Tablebodylarge"/>
              <w:rPr>
                <w:rStyle w:val="normaltextrun"/>
                <w:color w:val="auto"/>
                <w:sz w:val="18"/>
                <w:szCs w:val="18"/>
                <w:lang w:val="en-US"/>
              </w:rPr>
            </w:pPr>
            <w:r w:rsidRPr="008C7EE1">
              <w:rPr>
                <w:rStyle w:val="normaltextrun"/>
                <w:color w:val="auto"/>
                <w:sz w:val="18"/>
                <w:szCs w:val="18"/>
                <w:lang w:val="en-US"/>
              </w:rPr>
              <w:t xml:space="preserve">Security Operations Center: </w:t>
            </w:r>
          </w:p>
          <w:p w14:paraId="7AFC5AA2" w14:textId="738AB144" w:rsidR="007E051E" w:rsidRPr="008C7EE1" w:rsidRDefault="007E051E" w:rsidP="007E051E">
            <w:pPr>
              <w:pStyle w:val="Tablebodylarge"/>
              <w:rPr>
                <w:rStyle w:val="normaltextrun"/>
                <w:rFonts w:cs="Segoe UI"/>
                <w:color w:val="auto"/>
                <w:sz w:val="18"/>
                <w:szCs w:val="18"/>
                <w:lang w:val="en-US"/>
              </w:rPr>
            </w:pPr>
            <w:r w:rsidRPr="008C7EE1">
              <w:rPr>
                <w:rStyle w:val="normaltextrun"/>
                <w:color w:val="auto"/>
                <w:sz w:val="18"/>
                <w:szCs w:val="18"/>
                <w:lang w:val="en-US"/>
              </w:rPr>
              <w:t>866-615-5150</w:t>
            </w:r>
          </w:p>
        </w:tc>
        <w:tc>
          <w:tcPr>
            <w:tcW w:w="3690" w:type="dxa"/>
            <w:shd w:val="clear" w:color="auto" w:fill="F7F7F7"/>
            <w:vAlign w:val="center"/>
          </w:tcPr>
          <w:p w14:paraId="3E2E0258" w14:textId="3CA44B05" w:rsidR="007E051E" w:rsidRPr="008C7EE1" w:rsidRDefault="007E051E" w:rsidP="007E051E">
            <w:pPr>
              <w:pStyle w:val="Tablebodylarge"/>
              <w:rPr>
                <w:rStyle w:val="normaltextrun"/>
                <w:color w:val="auto"/>
                <w:sz w:val="18"/>
                <w:szCs w:val="18"/>
                <w:lang w:val="en-US"/>
              </w:rPr>
            </w:pPr>
            <w:r w:rsidRPr="008C7EE1">
              <w:rPr>
                <w:rStyle w:val="normaltextrun"/>
                <w:color w:val="auto"/>
                <w:sz w:val="18"/>
                <w:szCs w:val="18"/>
                <w:lang w:val="en-US"/>
              </w:rPr>
              <w:t>Direct any questions related to pipeline cybersecurity directives</w:t>
            </w:r>
          </w:p>
        </w:tc>
      </w:tr>
      <w:tr w:rsidR="007E051E" w:rsidRPr="008C7EE1" w14:paraId="729E411E" w14:textId="77777777" w:rsidTr="00A71386">
        <w:trPr>
          <w:trHeight w:val="792"/>
        </w:trPr>
        <w:tc>
          <w:tcPr>
            <w:tcW w:w="2335" w:type="dxa"/>
            <w:shd w:val="clear" w:color="auto" w:fill="FFFFFF" w:themeFill="background1"/>
            <w:vAlign w:val="center"/>
          </w:tcPr>
          <w:p w14:paraId="36B4D897" w14:textId="38EB4CC9" w:rsidR="007E051E" w:rsidRPr="008C7EE1" w:rsidRDefault="007E051E" w:rsidP="007E051E">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DHS – Cybersecurity and Infrastructure Security Agency (CISA)</w:t>
            </w:r>
          </w:p>
        </w:tc>
        <w:tc>
          <w:tcPr>
            <w:tcW w:w="2430" w:type="dxa"/>
            <w:shd w:val="clear" w:color="auto" w:fill="FFFFFF" w:themeFill="background1"/>
            <w:vAlign w:val="center"/>
          </w:tcPr>
          <w:p w14:paraId="52E5F936" w14:textId="77777777" w:rsidR="007E051E" w:rsidRPr="008C7EE1" w:rsidRDefault="007E051E" w:rsidP="007E051E">
            <w:pPr>
              <w:pStyle w:val="Tablebodylarge"/>
              <w:rPr>
                <w:rStyle w:val="normaltextrun"/>
                <w:color w:val="auto"/>
                <w:sz w:val="18"/>
                <w:szCs w:val="18"/>
                <w:lang w:val="en-US"/>
              </w:rPr>
            </w:pPr>
          </w:p>
        </w:tc>
        <w:tc>
          <w:tcPr>
            <w:tcW w:w="3240" w:type="dxa"/>
            <w:shd w:val="clear" w:color="auto" w:fill="FFFFFF" w:themeFill="background1"/>
            <w:vAlign w:val="center"/>
          </w:tcPr>
          <w:p w14:paraId="44F34B26" w14:textId="77777777" w:rsidR="0027549B" w:rsidRPr="008C7EE1" w:rsidRDefault="0027549B" w:rsidP="0027549B">
            <w:pPr>
              <w:pStyle w:val="Tablebodylarge"/>
              <w:rPr>
                <w:rStyle w:val="normaltextrun"/>
                <w:color w:val="auto"/>
                <w:sz w:val="18"/>
                <w:szCs w:val="18"/>
                <w:lang w:val="en-US"/>
              </w:rPr>
            </w:pPr>
            <w:r w:rsidRPr="008C7EE1">
              <w:rPr>
                <w:rStyle w:val="normaltextrun"/>
                <w:color w:val="auto"/>
                <w:sz w:val="18"/>
                <w:szCs w:val="18"/>
                <w:lang w:val="en-US"/>
              </w:rPr>
              <w:t xml:space="preserve">Regional office contact information: </w:t>
            </w:r>
            <w:hyperlink r:id="rId111" w:history="1">
              <w:r w:rsidRPr="008C7EE1">
                <w:rPr>
                  <w:rStyle w:val="Hyperlink"/>
                  <w:color w:val="auto"/>
                  <w:sz w:val="18"/>
                  <w:szCs w:val="18"/>
                  <w:lang w:val="en-US"/>
                </w:rPr>
                <w:t>https://www.cisa.gov/cisa-regions</w:t>
              </w:r>
            </w:hyperlink>
          </w:p>
          <w:p w14:paraId="5B967D15" w14:textId="77777777" w:rsidR="007E051E" w:rsidRPr="008C7EE1" w:rsidRDefault="007E051E" w:rsidP="007E051E">
            <w:pPr>
              <w:pStyle w:val="Tablebodylarge"/>
              <w:spacing w:after="0"/>
              <w:rPr>
                <w:rStyle w:val="normaltextrun"/>
                <w:rFonts w:cs="Segoe UI"/>
                <w:color w:val="auto"/>
                <w:sz w:val="18"/>
                <w:szCs w:val="18"/>
                <w:lang w:val="en-US"/>
              </w:rPr>
            </w:pPr>
          </w:p>
        </w:tc>
        <w:tc>
          <w:tcPr>
            <w:tcW w:w="1800" w:type="dxa"/>
            <w:shd w:val="clear" w:color="auto" w:fill="FFFFFF" w:themeFill="background1"/>
            <w:vAlign w:val="center"/>
          </w:tcPr>
          <w:p w14:paraId="3749811F" w14:textId="77777777" w:rsidR="007E051E" w:rsidRPr="008C7EE1" w:rsidRDefault="007E051E" w:rsidP="007E051E">
            <w:pPr>
              <w:pStyle w:val="Tablebodylarge"/>
              <w:rPr>
                <w:rStyle w:val="normaltextrun"/>
                <w:rFonts w:cs="Segoe UI"/>
                <w:color w:val="auto"/>
                <w:sz w:val="18"/>
                <w:szCs w:val="18"/>
                <w:lang w:val="en-US"/>
              </w:rPr>
            </w:pPr>
          </w:p>
        </w:tc>
        <w:tc>
          <w:tcPr>
            <w:tcW w:w="3690" w:type="dxa"/>
            <w:shd w:val="clear" w:color="auto" w:fill="FFFFFF" w:themeFill="background1"/>
            <w:vAlign w:val="center"/>
          </w:tcPr>
          <w:p w14:paraId="19EB4AB8" w14:textId="3E888187" w:rsidR="007E051E" w:rsidRPr="008C7EE1" w:rsidRDefault="007E051E" w:rsidP="007E051E">
            <w:pPr>
              <w:pStyle w:val="Tablebodylarge"/>
              <w:rPr>
                <w:rStyle w:val="normaltextrun"/>
                <w:color w:val="auto"/>
                <w:sz w:val="18"/>
                <w:szCs w:val="18"/>
                <w:lang w:val="en-US"/>
              </w:rPr>
            </w:pPr>
            <w:r w:rsidRPr="008C7EE1">
              <w:rPr>
                <w:rStyle w:val="normaltextrun"/>
                <w:color w:val="auto"/>
                <w:sz w:val="18"/>
                <w:szCs w:val="18"/>
                <w:lang w:val="en-US"/>
              </w:rPr>
              <w:t>Use for questions about pipeline cybersecurity and cyber incidents.</w:t>
            </w:r>
          </w:p>
        </w:tc>
      </w:tr>
      <w:tr w:rsidR="007E051E" w:rsidRPr="008C7EE1" w14:paraId="5E80BC96" w14:textId="77777777" w:rsidTr="00A71386">
        <w:trPr>
          <w:cnfStyle w:val="000000100000" w:firstRow="0" w:lastRow="0" w:firstColumn="0" w:lastColumn="0" w:oddVBand="0" w:evenVBand="0" w:oddHBand="1" w:evenHBand="0" w:firstRowFirstColumn="0" w:firstRowLastColumn="0" w:lastRowFirstColumn="0" w:lastRowLastColumn="0"/>
          <w:trHeight w:val="26"/>
        </w:trPr>
        <w:tc>
          <w:tcPr>
            <w:tcW w:w="2335" w:type="dxa"/>
            <w:shd w:val="clear" w:color="auto" w:fill="F7F7F7"/>
            <w:vAlign w:val="center"/>
          </w:tcPr>
          <w:p w14:paraId="5319C29E" w14:textId="0EF0806D" w:rsidR="007E051E" w:rsidRPr="008C7EE1" w:rsidRDefault="007E051E" w:rsidP="007E051E">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DOT – Federal Motor Carrier Safety Administration (FMCSA)</w:t>
            </w:r>
          </w:p>
        </w:tc>
        <w:tc>
          <w:tcPr>
            <w:tcW w:w="2430" w:type="dxa"/>
            <w:shd w:val="clear" w:color="auto" w:fill="F7F7F7"/>
            <w:vAlign w:val="center"/>
          </w:tcPr>
          <w:p w14:paraId="1E4C0CA1" w14:textId="77777777" w:rsidR="007E051E" w:rsidRPr="008C7EE1" w:rsidRDefault="007E051E" w:rsidP="007E051E">
            <w:pPr>
              <w:pStyle w:val="Tablebodylarge"/>
              <w:rPr>
                <w:rStyle w:val="normaltextrun"/>
                <w:color w:val="auto"/>
                <w:sz w:val="18"/>
                <w:szCs w:val="18"/>
                <w:lang w:val="en-US"/>
              </w:rPr>
            </w:pPr>
          </w:p>
        </w:tc>
        <w:tc>
          <w:tcPr>
            <w:tcW w:w="3240" w:type="dxa"/>
            <w:shd w:val="clear" w:color="auto" w:fill="F7F7F7"/>
            <w:vAlign w:val="center"/>
          </w:tcPr>
          <w:p w14:paraId="668D3F2C" w14:textId="00C64819" w:rsidR="007E051E" w:rsidRPr="008C7EE1" w:rsidRDefault="007E051E" w:rsidP="007E051E">
            <w:pPr>
              <w:pStyle w:val="Tablebodylarge"/>
              <w:spacing w:after="0"/>
              <w:rPr>
                <w:rStyle w:val="normaltextrun"/>
                <w:rFonts w:cs="Segoe UI"/>
                <w:color w:val="auto"/>
                <w:sz w:val="18"/>
                <w:szCs w:val="18"/>
                <w:lang w:val="en-US"/>
              </w:rPr>
            </w:pPr>
            <w:r w:rsidRPr="008C7EE1">
              <w:rPr>
                <w:rStyle w:val="normaltextrun"/>
                <w:color w:val="auto"/>
                <w:sz w:val="18"/>
                <w:szCs w:val="18"/>
                <w:lang w:val="en-US"/>
              </w:rPr>
              <w:t>FMCSADeclaration@dot.gov</w:t>
            </w:r>
          </w:p>
        </w:tc>
        <w:tc>
          <w:tcPr>
            <w:tcW w:w="1800" w:type="dxa"/>
            <w:shd w:val="clear" w:color="auto" w:fill="F7F7F7"/>
            <w:vAlign w:val="center"/>
          </w:tcPr>
          <w:p w14:paraId="53BD6E26" w14:textId="4F47C95C" w:rsidR="007E051E" w:rsidRPr="008C7EE1" w:rsidRDefault="007E051E" w:rsidP="007E051E">
            <w:pPr>
              <w:pStyle w:val="Tablebodylarge"/>
              <w:rPr>
                <w:rStyle w:val="normaltextrun"/>
                <w:rFonts w:cs="Segoe UI"/>
                <w:color w:val="auto"/>
                <w:sz w:val="18"/>
                <w:szCs w:val="18"/>
                <w:lang w:val="en-US"/>
              </w:rPr>
            </w:pPr>
            <w:r w:rsidRPr="008C7EE1">
              <w:rPr>
                <w:rStyle w:val="normaltextrun"/>
                <w:color w:val="auto"/>
                <w:sz w:val="18"/>
                <w:szCs w:val="18"/>
                <w:lang w:val="en-US"/>
              </w:rPr>
              <w:t>877-831-2250</w:t>
            </w:r>
          </w:p>
        </w:tc>
        <w:tc>
          <w:tcPr>
            <w:tcW w:w="3690" w:type="dxa"/>
            <w:shd w:val="clear" w:color="auto" w:fill="F7F7F7"/>
            <w:vAlign w:val="center"/>
          </w:tcPr>
          <w:p w14:paraId="2537889D" w14:textId="2AFD7D43" w:rsidR="007E051E" w:rsidRPr="008C7EE1" w:rsidRDefault="007E051E" w:rsidP="007E051E">
            <w:pPr>
              <w:pStyle w:val="Tablebodylarge"/>
              <w:rPr>
                <w:rStyle w:val="normaltextrun"/>
                <w:color w:val="auto"/>
                <w:sz w:val="18"/>
                <w:szCs w:val="18"/>
                <w:lang w:val="en-US"/>
              </w:rPr>
            </w:pPr>
            <w:r w:rsidRPr="008C7EE1">
              <w:rPr>
                <w:rStyle w:val="normaltextrun"/>
                <w:color w:val="auto"/>
                <w:sz w:val="18"/>
                <w:szCs w:val="18"/>
                <w:lang w:val="en-US"/>
              </w:rPr>
              <w:t>Direct any questions related to FMCSA emergency declarations, waivers, and regulations during a declared disaster</w:t>
            </w:r>
          </w:p>
        </w:tc>
      </w:tr>
      <w:tr w:rsidR="007E051E" w:rsidRPr="008C7EE1" w14:paraId="6DB73F02" w14:textId="77777777" w:rsidTr="00A71386">
        <w:trPr>
          <w:trHeight w:val="26"/>
        </w:trPr>
        <w:tc>
          <w:tcPr>
            <w:tcW w:w="2335" w:type="dxa"/>
            <w:shd w:val="clear" w:color="auto" w:fill="FFFFFF" w:themeFill="background1"/>
          </w:tcPr>
          <w:p w14:paraId="3061FF71" w14:textId="7338B2D6" w:rsidR="007E051E" w:rsidRPr="008C7EE1" w:rsidRDefault="007E051E" w:rsidP="007E051E">
            <w:pPr>
              <w:pStyle w:val="Tablebodylarge"/>
              <w:rPr>
                <w:rStyle w:val="normaltextrun"/>
                <w:rFonts w:cs="Segoe UI"/>
                <w:color w:val="auto"/>
                <w:sz w:val="18"/>
                <w:szCs w:val="18"/>
                <w:lang w:val="en-US"/>
              </w:rPr>
            </w:pPr>
            <w:r w:rsidRPr="008C7EE1">
              <w:rPr>
                <w:rStyle w:val="normaltextrun"/>
                <w:color w:val="auto"/>
                <w:sz w:val="18"/>
                <w:szCs w:val="18"/>
                <w:lang w:val="en-US"/>
              </w:rPr>
              <w:t xml:space="preserve">DOT – </w:t>
            </w:r>
            <w:r w:rsidRPr="008C7EE1">
              <w:rPr>
                <w:color w:val="auto"/>
                <w:sz w:val="18"/>
                <w:szCs w:val="18"/>
                <w:lang w:val="en-US"/>
              </w:rPr>
              <w:t>Pipeline and Hazardous Materials Safety Administration (PHMSA)</w:t>
            </w:r>
          </w:p>
        </w:tc>
        <w:tc>
          <w:tcPr>
            <w:tcW w:w="2430" w:type="dxa"/>
            <w:shd w:val="clear" w:color="auto" w:fill="FFFFFF" w:themeFill="background1"/>
          </w:tcPr>
          <w:p w14:paraId="3A915257" w14:textId="77777777" w:rsidR="007E051E" w:rsidRPr="008C7EE1" w:rsidRDefault="007E051E" w:rsidP="007E051E">
            <w:pPr>
              <w:pStyle w:val="Tablebodylarge"/>
              <w:rPr>
                <w:rStyle w:val="normaltextrun"/>
                <w:color w:val="auto"/>
                <w:sz w:val="18"/>
                <w:szCs w:val="18"/>
                <w:lang w:val="en-US"/>
              </w:rPr>
            </w:pPr>
          </w:p>
        </w:tc>
        <w:tc>
          <w:tcPr>
            <w:tcW w:w="3240" w:type="dxa"/>
            <w:shd w:val="clear" w:color="auto" w:fill="FFFFFF" w:themeFill="background1"/>
          </w:tcPr>
          <w:p w14:paraId="7410A799" w14:textId="6224C558" w:rsidR="007E051E" w:rsidRPr="0027549B" w:rsidRDefault="0027549B" w:rsidP="0027549B">
            <w:pPr>
              <w:pStyle w:val="Tablebodylarge"/>
              <w:rPr>
                <w:rStyle w:val="normaltextrun"/>
                <w:color w:val="auto"/>
                <w:sz w:val="18"/>
                <w:szCs w:val="18"/>
                <w:lang w:val="en-US"/>
              </w:rPr>
            </w:pPr>
            <w:r w:rsidRPr="008C7EE1">
              <w:rPr>
                <w:rStyle w:val="normaltextrun"/>
                <w:color w:val="auto"/>
                <w:sz w:val="18"/>
                <w:szCs w:val="18"/>
                <w:lang w:val="en-US"/>
              </w:rPr>
              <w:t>Regional offices and contact</w:t>
            </w:r>
            <w:r w:rsidR="00B302D3">
              <w:rPr>
                <w:rStyle w:val="normaltextrun"/>
                <w:color w:val="auto"/>
                <w:sz w:val="18"/>
                <w:szCs w:val="18"/>
                <w:lang w:val="en-US"/>
              </w:rPr>
              <w:t>s</w:t>
            </w:r>
            <w:r w:rsidRPr="008C7EE1">
              <w:rPr>
                <w:rStyle w:val="normaltextrun"/>
                <w:color w:val="auto"/>
                <w:sz w:val="18"/>
                <w:szCs w:val="18"/>
                <w:lang w:val="en-US"/>
              </w:rPr>
              <w:t xml:space="preserve">: </w:t>
            </w:r>
            <w:hyperlink r:id="rId112" w:history="1">
              <w:r w:rsidRPr="008C7EE1">
                <w:rPr>
                  <w:rStyle w:val="Hyperlink"/>
                  <w:color w:val="auto"/>
                  <w:sz w:val="18"/>
                  <w:szCs w:val="18"/>
                  <w:lang w:val="en-US"/>
                </w:rPr>
                <w:t>https://www.phmsa.dot.gov/about-phmsa/offices</w:t>
              </w:r>
            </w:hyperlink>
          </w:p>
        </w:tc>
        <w:tc>
          <w:tcPr>
            <w:tcW w:w="1800" w:type="dxa"/>
            <w:shd w:val="clear" w:color="auto" w:fill="FFFFFF" w:themeFill="background1"/>
          </w:tcPr>
          <w:p w14:paraId="3DFA8A2C" w14:textId="77777777" w:rsidR="007E051E" w:rsidRPr="008C7EE1" w:rsidRDefault="007E051E" w:rsidP="007E051E">
            <w:pPr>
              <w:pStyle w:val="Tablebodylarge"/>
              <w:rPr>
                <w:rStyle w:val="normaltextrun"/>
                <w:rFonts w:cs="Segoe UI"/>
                <w:color w:val="auto"/>
                <w:sz w:val="18"/>
                <w:szCs w:val="18"/>
                <w:lang w:val="en-US"/>
              </w:rPr>
            </w:pPr>
          </w:p>
        </w:tc>
        <w:tc>
          <w:tcPr>
            <w:tcW w:w="3690" w:type="dxa"/>
            <w:shd w:val="clear" w:color="auto" w:fill="FFFFFF" w:themeFill="background1"/>
          </w:tcPr>
          <w:p w14:paraId="4F93A1E9" w14:textId="7D02F05E" w:rsidR="007E051E" w:rsidRPr="008C7EE1" w:rsidRDefault="007E051E" w:rsidP="007E051E">
            <w:pPr>
              <w:pStyle w:val="Tablebodylarge"/>
              <w:rPr>
                <w:rStyle w:val="normaltextrun"/>
                <w:color w:val="auto"/>
                <w:sz w:val="18"/>
                <w:szCs w:val="18"/>
                <w:lang w:val="en-US"/>
              </w:rPr>
            </w:pPr>
            <w:r w:rsidRPr="008C7EE1">
              <w:rPr>
                <w:rStyle w:val="normaltextrun"/>
                <w:color w:val="auto"/>
                <w:sz w:val="18"/>
                <w:szCs w:val="18"/>
                <w:lang w:val="en-US"/>
              </w:rPr>
              <w:t>Use for questions about pipeline leaks and physical pipeline safety.</w:t>
            </w:r>
          </w:p>
        </w:tc>
      </w:tr>
      <w:tr w:rsidR="007E051E" w:rsidRPr="008C7EE1" w14:paraId="6B4C294D" w14:textId="77777777" w:rsidTr="00A71386">
        <w:trPr>
          <w:cnfStyle w:val="000000100000" w:firstRow="0" w:lastRow="0" w:firstColumn="0" w:lastColumn="0" w:oddVBand="0" w:evenVBand="0" w:oddHBand="1" w:evenHBand="0" w:firstRowFirstColumn="0" w:firstRowLastColumn="0" w:lastRowFirstColumn="0" w:lastRowLastColumn="0"/>
          <w:trHeight w:val="26"/>
        </w:trPr>
        <w:tc>
          <w:tcPr>
            <w:tcW w:w="2335" w:type="dxa"/>
            <w:shd w:val="clear" w:color="auto" w:fill="F7F7F7"/>
            <w:vAlign w:val="center"/>
          </w:tcPr>
          <w:p w14:paraId="09C031AD" w14:textId="6131B918" w:rsidR="007E051E" w:rsidRPr="008C7EE1" w:rsidRDefault="007E051E" w:rsidP="007E051E">
            <w:pPr>
              <w:pStyle w:val="Tablebodylarge"/>
              <w:rPr>
                <w:rStyle w:val="normaltextrun"/>
                <w:rFonts w:cs="Segoe UI"/>
                <w:color w:val="auto"/>
                <w:sz w:val="18"/>
                <w:szCs w:val="18"/>
                <w:lang w:val="en-US"/>
              </w:rPr>
            </w:pPr>
            <w:r w:rsidRPr="008C7EE1">
              <w:rPr>
                <w:rStyle w:val="normaltextrun"/>
                <w:rFonts w:cs="Segoe UI"/>
                <w:color w:val="auto"/>
                <w:sz w:val="18"/>
                <w:szCs w:val="18"/>
                <w:lang w:val="en-US"/>
              </w:rPr>
              <w:t>Internal Revenue Service (IRS)</w:t>
            </w:r>
          </w:p>
        </w:tc>
        <w:tc>
          <w:tcPr>
            <w:tcW w:w="2430" w:type="dxa"/>
            <w:shd w:val="clear" w:color="auto" w:fill="F7F7F7"/>
            <w:vAlign w:val="center"/>
          </w:tcPr>
          <w:p w14:paraId="2D3E6DB3" w14:textId="77777777" w:rsidR="007E051E" w:rsidRPr="008C7EE1" w:rsidRDefault="007E051E" w:rsidP="007E051E">
            <w:pPr>
              <w:pStyle w:val="Tablebodylarge"/>
              <w:rPr>
                <w:rStyle w:val="normaltextrun"/>
                <w:color w:val="auto"/>
                <w:sz w:val="18"/>
                <w:szCs w:val="18"/>
                <w:lang w:val="en-US"/>
              </w:rPr>
            </w:pPr>
          </w:p>
        </w:tc>
        <w:tc>
          <w:tcPr>
            <w:tcW w:w="3240" w:type="dxa"/>
            <w:shd w:val="clear" w:color="auto" w:fill="F7F7F7"/>
            <w:vAlign w:val="center"/>
          </w:tcPr>
          <w:p w14:paraId="4F033A2D" w14:textId="77777777" w:rsidR="007E051E" w:rsidRPr="008C7EE1" w:rsidRDefault="007E051E" w:rsidP="007E051E">
            <w:pPr>
              <w:pStyle w:val="Tablebodylarge"/>
              <w:spacing w:after="0"/>
              <w:rPr>
                <w:rStyle w:val="normaltextrun"/>
                <w:rFonts w:cs="Segoe UI"/>
                <w:color w:val="auto"/>
                <w:sz w:val="18"/>
                <w:szCs w:val="18"/>
                <w:lang w:val="en-US"/>
              </w:rPr>
            </w:pPr>
          </w:p>
        </w:tc>
        <w:tc>
          <w:tcPr>
            <w:tcW w:w="1800" w:type="dxa"/>
            <w:shd w:val="clear" w:color="auto" w:fill="F7F7F7"/>
            <w:vAlign w:val="center"/>
          </w:tcPr>
          <w:p w14:paraId="49DBBB7F" w14:textId="2BFF0938" w:rsidR="007E051E" w:rsidRPr="008C7EE1" w:rsidRDefault="007E051E" w:rsidP="007E051E">
            <w:pPr>
              <w:pStyle w:val="Tablebodylarge"/>
              <w:rPr>
                <w:rStyle w:val="normaltextrun"/>
                <w:rFonts w:cs="Segoe UI"/>
                <w:color w:val="auto"/>
                <w:sz w:val="18"/>
                <w:szCs w:val="18"/>
                <w:lang w:val="en-US"/>
              </w:rPr>
            </w:pPr>
            <w:r w:rsidRPr="008C7EE1">
              <w:rPr>
                <w:rStyle w:val="normaltextrun"/>
                <w:color w:val="auto"/>
                <w:sz w:val="18"/>
                <w:szCs w:val="18"/>
                <w:lang w:val="en-US"/>
              </w:rPr>
              <w:t xml:space="preserve">866-699-4096 </w:t>
            </w:r>
            <w:r w:rsidRPr="008C7EE1">
              <w:rPr>
                <w:rStyle w:val="normaltextrun"/>
                <w:color w:val="auto"/>
                <w:sz w:val="18"/>
                <w:szCs w:val="18"/>
                <w:lang w:val="en-US"/>
              </w:rPr>
              <w:br/>
              <w:t>(business hours)</w:t>
            </w:r>
          </w:p>
        </w:tc>
        <w:tc>
          <w:tcPr>
            <w:tcW w:w="3690" w:type="dxa"/>
            <w:shd w:val="clear" w:color="auto" w:fill="F7F7F7"/>
            <w:vAlign w:val="center"/>
          </w:tcPr>
          <w:p w14:paraId="0DB4C73D" w14:textId="60468CC9" w:rsidR="007E051E" w:rsidRPr="008C7EE1" w:rsidRDefault="007E051E" w:rsidP="007E051E">
            <w:pPr>
              <w:pStyle w:val="Tablebodylarge"/>
              <w:rPr>
                <w:rStyle w:val="normaltextrun"/>
                <w:color w:val="auto"/>
                <w:sz w:val="18"/>
                <w:szCs w:val="18"/>
                <w:lang w:val="en-US"/>
              </w:rPr>
            </w:pPr>
            <w:r w:rsidRPr="008C7EE1">
              <w:rPr>
                <w:rStyle w:val="normaltextrun"/>
                <w:color w:val="auto"/>
                <w:sz w:val="18"/>
                <w:szCs w:val="18"/>
                <w:lang w:val="en-US"/>
              </w:rPr>
              <w:t>Use this excise tax hotline for questions about IRS waivers and regulatory relief</w:t>
            </w:r>
          </w:p>
        </w:tc>
      </w:tr>
    </w:tbl>
    <w:p w14:paraId="0CC8F401" w14:textId="2B3D75B9" w:rsidR="00905BA6" w:rsidRPr="008C7EE1" w:rsidRDefault="002965F1" w:rsidP="008E1BA3">
      <w:pPr>
        <w:pStyle w:val="Body"/>
        <w:rPr>
          <w:color w:val="auto"/>
          <w:lang w:val="en-US"/>
        </w:rPr>
      </w:pPr>
      <w:bookmarkStart w:id="86" w:name="_Hlk96687894"/>
      <w:r w:rsidRPr="008C7EE1">
        <w:rPr>
          <w:color w:val="auto"/>
          <w:lang w:val="en-US"/>
        </w:rPr>
        <w:br/>
      </w:r>
    </w:p>
    <w:p w14:paraId="3DBD4E1C" w14:textId="226A6FF3" w:rsidR="00905BA6" w:rsidRPr="008C7EE1" w:rsidRDefault="00905BA6" w:rsidP="008E1BA3">
      <w:pPr>
        <w:pStyle w:val="Body"/>
        <w:rPr>
          <w:color w:val="auto"/>
          <w:lang w:val="en-US"/>
        </w:rPr>
      </w:pPr>
    </w:p>
    <w:p w14:paraId="6B6EAD23" w14:textId="77777777" w:rsidR="00684350" w:rsidRPr="008C7EE1" w:rsidRDefault="00684350">
      <w:pPr>
        <w:spacing w:before="0" w:after="0"/>
        <w:ind w:left="0"/>
        <w:jc w:val="left"/>
        <w:sectPr w:rsidR="00684350" w:rsidRPr="008C7EE1" w:rsidSect="00614927">
          <w:headerReference w:type="even" r:id="rId113"/>
          <w:headerReference w:type="default" r:id="rId114"/>
          <w:footerReference w:type="even" r:id="rId115"/>
          <w:footerReference w:type="default" r:id="rId116"/>
          <w:headerReference w:type="first" r:id="rId117"/>
          <w:footerReference w:type="first" r:id="rId118"/>
          <w:footnotePr>
            <w:numFmt w:val="lowerLetter"/>
          </w:footnotePr>
          <w:endnotePr>
            <w:numFmt w:val="decimal"/>
          </w:endnotePr>
          <w:pgSz w:w="15840" w:h="12240" w:orient="landscape" w:code="1"/>
          <w:pgMar w:top="1440" w:right="720" w:bottom="1440" w:left="1368" w:header="1109" w:footer="432" w:gutter="0"/>
          <w:cols w:space="720"/>
          <w:titlePg/>
          <w:docGrid w:linePitch="360"/>
        </w:sectPr>
      </w:pPr>
    </w:p>
    <w:p w14:paraId="0C54552F" w14:textId="07DCE0C8" w:rsidR="00104C6A" w:rsidRPr="008C7EE1" w:rsidRDefault="00D87DE3" w:rsidP="003275DD">
      <w:pPr>
        <w:pStyle w:val="Heading1"/>
      </w:pPr>
      <w:bookmarkStart w:id="87" w:name="_Ref99548614"/>
      <w:r w:rsidRPr="008C7EE1">
        <w:t xml:space="preserve">Appendix </w:t>
      </w:r>
      <w:r w:rsidR="00DD65AF" w:rsidRPr="008C7EE1">
        <w:t>C</w:t>
      </w:r>
      <w:r w:rsidRPr="008C7EE1">
        <w:t xml:space="preserve">: </w:t>
      </w:r>
      <w:r w:rsidR="00104C6A" w:rsidRPr="008C7EE1">
        <w:t>Threats and Potential Impacts to Energy</w:t>
      </w:r>
      <w:bookmarkEnd w:id="86"/>
      <w:bookmarkEnd w:id="87"/>
    </w:p>
    <w:tbl>
      <w:tblPr>
        <w:tblW w:w="13199" w:type="dxa"/>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4" w:space="0" w:color="E7E6E6" w:themeColor="background2"/>
          <w:insideV w:val="single" w:sz="4" w:space="0" w:color="E7E6E6" w:themeColor="background2"/>
        </w:tblBorders>
        <w:tblLayout w:type="fixed"/>
        <w:tblCellMar>
          <w:top w:w="72" w:type="dxa"/>
          <w:left w:w="144" w:type="dxa"/>
          <w:bottom w:w="72" w:type="dxa"/>
          <w:right w:w="144" w:type="dxa"/>
        </w:tblCellMar>
        <w:tblLook w:val="04A0" w:firstRow="1" w:lastRow="0" w:firstColumn="1" w:lastColumn="0" w:noHBand="0" w:noVBand="1"/>
      </w:tblPr>
      <w:tblGrid>
        <w:gridCol w:w="1797"/>
        <w:gridCol w:w="4045"/>
        <w:gridCol w:w="2194"/>
        <w:gridCol w:w="1671"/>
        <w:gridCol w:w="3492"/>
      </w:tblGrid>
      <w:tr w:rsidR="00EA7FF0" w:rsidRPr="008C7EE1" w14:paraId="63263048" w14:textId="77777777" w:rsidTr="00E47173">
        <w:trPr>
          <w:trHeight w:val="428"/>
        </w:trPr>
        <w:tc>
          <w:tcPr>
            <w:tcW w:w="1797" w:type="dxa"/>
            <w:tcBorders>
              <w:top w:val="nil"/>
              <w:left w:val="nil"/>
              <w:bottom w:val="single" w:sz="18" w:space="0" w:color="33669A" w:themeColor="accent1"/>
              <w:right w:val="nil"/>
            </w:tcBorders>
            <w:shd w:val="clear" w:color="auto" w:fill="FFFFFF" w:themeFill="background1"/>
            <w:vAlign w:val="center"/>
            <w:hideMark/>
          </w:tcPr>
          <w:p w14:paraId="7680463F" w14:textId="128D3C60" w:rsidR="005A4158" w:rsidRPr="008C7EE1" w:rsidRDefault="005A4158" w:rsidP="00114DDA">
            <w:pPr>
              <w:pStyle w:val="Tablebodylarge"/>
              <w:spacing w:before="0" w:after="0"/>
              <w:rPr>
                <w:rFonts w:ascii="Segoe UI" w:hAnsi="Segoe UI"/>
                <w:b/>
                <w:bCs/>
                <w:sz w:val="22"/>
                <w:szCs w:val="22"/>
                <w:lang w:val="en-US"/>
              </w:rPr>
            </w:pPr>
            <w:r w:rsidRPr="008C7EE1">
              <w:rPr>
                <w:b/>
                <w:bCs/>
                <w:color w:val="33669A" w:themeColor="text2"/>
                <w:sz w:val="22"/>
                <w:szCs w:val="22"/>
                <w:lang w:val="en-US"/>
              </w:rPr>
              <w:t> </w:t>
            </w:r>
            <w:r w:rsidR="00E41D58" w:rsidRPr="008C7EE1">
              <w:rPr>
                <w:b/>
                <w:bCs/>
                <w:color w:val="33669A" w:themeColor="text2"/>
                <w:sz w:val="22"/>
                <w:szCs w:val="22"/>
                <w:lang w:val="en-US"/>
              </w:rPr>
              <w:t>Hazard</w:t>
            </w:r>
          </w:p>
        </w:tc>
        <w:tc>
          <w:tcPr>
            <w:tcW w:w="4045" w:type="dxa"/>
            <w:tcBorders>
              <w:top w:val="nil"/>
              <w:left w:val="nil"/>
              <w:bottom w:val="single" w:sz="18" w:space="0" w:color="33669A" w:themeColor="accent1"/>
              <w:right w:val="nil"/>
            </w:tcBorders>
            <w:shd w:val="clear" w:color="auto" w:fill="FFFFFF" w:themeFill="background1"/>
            <w:vAlign w:val="center"/>
            <w:hideMark/>
          </w:tcPr>
          <w:p w14:paraId="3213E576" w14:textId="77777777" w:rsidR="005A4158" w:rsidRPr="008C7EE1" w:rsidRDefault="005A4158" w:rsidP="00114DDA">
            <w:pPr>
              <w:pStyle w:val="Tablebodylarge"/>
              <w:spacing w:before="0" w:after="0"/>
              <w:rPr>
                <w:rFonts w:ascii="Segoe UI" w:hAnsi="Segoe UI"/>
                <w:b/>
                <w:bCs/>
                <w:color w:val="33669A" w:themeColor="text2"/>
                <w:sz w:val="22"/>
                <w:szCs w:val="22"/>
                <w:lang w:val="en-US"/>
              </w:rPr>
            </w:pPr>
            <w:r w:rsidRPr="008C7EE1">
              <w:rPr>
                <w:b/>
                <w:bCs/>
                <w:color w:val="33669A" w:themeColor="text2"/>
                <w:sz w:val="22"/>
                <w:szCs w:val="22"/>
                <w:lang w:val="en-US"/>
              </w:rPr>
              <w:t>Power </w:t>
            </w:r>
          </w:p>
        </w:tc>
        <w:tc>
          <w:tcPr>
            <w:tcW w:w="3865" w:type="dxa"/>
            <w:gridSpan w:val="2"/>
            <w:tcBorders>
              <w:top w:val="nil"/>
              <w:left w:val="nil"/>
              <w:bottom w:val="single" w:sz="18" w:space="0" w:color="33669A" w:themeColor="accent1"/>
              <w:right w:val="nil"/>
            </w:tcBorders>
            <w:shd w:val="clear" w:color="auto" w:fill="FFFFFF" w:themeFill="background1"/>
            <w:vAlign w:val="center"/>
            <w:hideMark/>
          </w:tcPr>
          <w:p w14:paraId="40569C09" w14:textId="77777777" w:rsidR="005A4158" w:rsidRPr="008C7EE1" w:rsidRDefault="005A4158" w:rsidP="00114DDA">
            <w:pPr>
              <w:pStyle w:val="Tablebodylarge"/>
              <w:spacing w:before="0" w:after="0"/>
              <w:rPr>
                <w:rFonts w:ascii="Segoe UI" w:hAnsi="Segoe UI"/>
                <w:b/>
                <w:bCs/>
                <w:color w:val="33669A" w:themeColor="text2"/>
                <w:sz w:val="22"/>
                <w:szCs w:val="22"/>
                <w:lang w:val="en-US"/>
              </w:rPr>
            </w:pPr>
            <w:r w:rsidRPr="008C7EE1">
              <w:rPr>
                <w:b/>
                <w:bCs/>
                <w:color w:val="33669A" w:themeColor="text2"/>
                <w:sz w:val="22"/>
                <w:szCs w:val="22"/>
                <w:lang w:val="en-US"/>
              </w:rPr>
              <w:t>Liquid Fuels </w:t>
            </w:r>
          </w:p>
        </w:tc>
        <w:tc>
          <w:tcPr>
            <w:tcW w:w="3491" w:type="dxa"/>
            <w:tcBorders>
              <w:top w:val="nil"/>
              <w:left w:val="nil"/>
              <w:bottom w:val="single" w:sz="18" w:space="0" w:color="33669A" w:themeColor="accent1"/>
              <w:right w:val="nil"/>
            </w:tcBorders>
            <w:shd w:val="clear" w:color="auto" w:fill="FFFFFF" w:themeFill="background1"/>
            <w:vAlign w:val="center"/>
            <w:hideMark/>
          </w:tcPr>
          <w:p w14:paraId="55ACD9A3" w14:textId="77777777" w:rsidR="005A4158" w:rsidRPr="008C7EE1" w:rsidRDefault="005A4158" w:rsidP="00114DDA">
            <w:pPr>
              <w:pStyle w:val="Tablebodylarge"/>
              <w:spacing w:before="0" w:after="0"/>
              <w:rPr>
                <w:rFonts w:ascii="Segoe UI" w:hAnsi="Segoe UI"/>
                <w:b/>
                <w:bCs/>
                <w:color w:val="33669A" w:themeColor="text2"/>
                <w:sz w:val="22"/>
                <w:szCs w:val="22"/>
                <w:lang w:val="en-US"/>
              </w:rPr>
            </w:pPr>
            <w:r w:rsidRPr="008C7EE1">
              <w:rPr>
                <w:b/>
                <w:bCs/>
                <w:color w:val="33669A" w:themeColor="text2"/>
                <w:sz w:val="22"/>
                <w:szCs w:val="22"/>
                <w:lang w:val="en-US"/>
              </w:rPr>
              <w:t>Natural Gas </w:t>
            </w:r>
          </w:p>
        </w:tc>
      </w:tr>
      <w:tr w:rsidR="002B2291" w:rsidRPr="008C7EE1" w14:paraId="604249DE" w14:textId="77777777" w:rsidTr="00E47173">
        <w:trPr>
          <w:trHeight w:val="428"/>
        </w:trPr>
        <w:tc>
          <w:tcPr>
            <w:tcW w:w="1797" w:type="dxa"/>
            <w:tcBorders>
              <w:top w:val="single" w:sz="18" w:space="0" w:color="33669A" w:themeColor="accent1"/>
              <w:left w:val="nil"/>
              <w:bottom w:val="nil"/>
              <w:right w:val="nil"/>
            </w:tcBorders>
            <w:shd w:val="clear" w:color="auto" w:fill="FFFFFF" w:themeFill="background1"/>
            <w:vAlign w:val="center"/>
          </w:tcPr>
          <w:p w14:paraId="0C06E783" w14:textId="392B92C5" w:rsidR="002B2291" w:rsidRPr="00B6721D" w:rsidRDefault="002B2291" w:rsidP="00B6721D">
            <w:pPr>
              <w:pStyle w:val="Tablebodylarge"/>
              <w:spacing w:before="0" w:after="0" w:line="240" w:lineRule="auto"/>
              <w:contextualSpacing/>
              <w:rPr>
                <w:szCs w:val="20"/>
                <w:lang w:val="en-US"/>
              </w:rPr>
            </w:pPr>
            <w:r w:rsidRPr="00B6721D">
              <w:rPr>
                <w:color w:val="33669A" w:themeColor="text2"/>
                <w:szCs w:val="20"/>
                <w:lang w:val="en-US"/>
              </w:rPr>
              <w:t>Cyber Incident </w:t>
            </w:r>
          </w:p>
        </w:tc>
        <w:tc>
          <w:tcPr>
            <w:tcW w:w="11402" w:type="dxa"/>
            <w:gridSpan w:val="4"/>
            <w:tcBorders>
              <w:top w:val="single" w:sz="18" w:space="0" w:color="33669A" w:themeColor="accent1"/>
              <w:left w:val="nil"/>
              <w:bottom w:val="nil"/>
              <w:right w:val="nil"/>
            </w:tcBorders>
            <w:shd w:val="clear" w:color="auto" w:fill="FFFFFF" w:themeFill="background1"/>
            <w:vAlign w:val="center"/>
          </w:tcPr>
          <w:p w14:paraId="37D422A8" w14:textId="6D7E1AF8" w:rsidR="002B2291" w:rsidRPr="008C7EE1" w:rsidRDefault="00295CF6" w:rsidP="00F43EBA">
            <w:pPr>
              <w:pStyle w:val="Tablebodylarge"/>
              <w:spacing w:before="0" w:after="0" w:line="240" w:lineRule="auto"/>
              <w:contextualSpacing/>
              <w:rPr>
                <w:b/>
                <w:color w:val="auto"/>
                <w:sz w:val="22"/>
                <w:szCs w:val="22"/>
                <w:lang w:val="en-US"/>
              </w:rPr>
            </w:pPr>
            <w:r w:rsidRPr="008C7EE1">
              <w:rPr>
                <w:color w:val="auto"/>
                <w:sz w:val="18"/>
                <w:szCs w:val="18"/>
                <w:lang w:val="en-US"/>
              </w:rPr>
              <w:t>Informational technology</w:t>
            </w:r>
            <w:r w:rsidR="002B2291" w:rsidRPr="008C7EE1">
              <w:rPr>
                <w:color w:val="auto"/>
                <w:sz w:val="18"/>
                <w:szCs w:val="18"/>
                <w:lang w:val="en-US"/>
              </w:rPr>
              <w:t xml:space="preserve"> and </w:t>
            </w:r>
            <w:r w:rsidRPr="008C7EE1">
              <w:rPr>
                <w:color w:val="auto"/>
                <w:sz w:val="18"/>
                <w:szCs w:val="18"/>
                <w:lang w:val="en-US"/>
              </w:rPr>
              <w:t>operational technology</w:t>
            </w:r>
            <w:r w:rsidRPr="008C7EE1">
              <w:rPr>
                <w:color w:val="auto"/>
                <w:lang w:val="en-US"/>
              </w:rPr>
              <w:t xml:space="preserve"> </w:t>
            </w:r>
            <w:r w:rsidR="002B2291" w:rsidRPr="008C7EE1">
              <w:rPr>
                <w:color w:val="auto"/>
                <w:sz w:val="18"/>
                <w:szCs w:val="18"/>
                <w:lang w:val="en-US"/>
              </w:rPr>
              <w:t>systems can be impacted</w:t>
            </w:r>
            <w:r w:rsidR="00E73C3E" w:rsidRPr="008C7EE1">
              <w:rPr>
                <w:color w:val="auto"/>
                <w:sz w:val="18"/>
                <w:szCs w:val="18"/>
                <w:lang w:val="en-US"/>
              </w:rPr>
              <w:t>; this</w:t>
            </w:r>
            <w:r w:rsidR="002B2291" w:rsidRPr="008C7EE1" w:rsidDel="00E73C3E">
              <w:rPr>
                <w:color w:val="auto"/>
                <w:sz w:val="18"/>
                <w:szCs w:val="18"/>
                <w:lang w:val="en-US"/>
              </w:rPr>
              <w:t xml:space="preserve"> </w:t>
            </w:r>
            <w:r w:rsidR="002B2291" w:rsidRPr="008C7EE1">
              <w:rPr>
                <w:color w:val="auto"/>
                <w:sz w:val="18"/>
                <w:szCs w:val="18"/>
                <w:lang w:val="en-US"/>
              </w:rPr>
              <w:t>can include company data, payment and scheduling systems,</w:t>
            </w:r>
            <w:r w:rsidR="00F43EBA">
              <w:rPr>
                <w:color w:val="auto"/>
                <w:sz w:val="18"/>
                <w:szCs w:val="18"/>
                <w:lang w:val="en-US"/>
              </w:rPr>
              <w:t xml:space="preserve"> </w:t>
            </w:r>
            <w:r w:rsidR="002B2291" w:rsidRPr="008C7EE1">
              <w:rPr>
                <w:color w:val="auto"/>
                <w:sz w:val="18"/>
                <w:szCs w:val="18"/>
                <w:lang w:val="en-US"/>
              </w:rPr>
              <w:t>sensors, and control systems.</w:t>
            </w:r>
          </w:p>
        </w:tc>
      </w:tr>
      <w:tr w:rsidR="00EA7FF0" w:rsidRPr="008C7EE1" w14:paraId="30F29A1A" w14:textId="77777777" w:rsidTr="00E47173">
        <w:trPr>
          <w:trHeight w:val="428"/>
        </w:trPr>
        <w:tc>
          <w:tcPr>
            <w:tcW w:w="1797" w:type="dxa"/>
            <w:tcBorders>
              <w:top w:val="nil"/>
              <w:left w:val="nil"/>
              <w:bottom w:val="nil"/>
              <w:right w:val="nil"/>
            </w:tcBorders>
            <w:shd w:val="clear" w:color="auto" w:fill="F7F7F7"/>
            <w:vAlign w:val="center"/>
          </w:tcPr>
          <w:p w14:paraId="27540B7B" w14:textId="75FEA00C" w:rsidR="002B2291" w:rsidRPr="00B6721D" w:rsidRDefault="002B2291" w:rsidP="00B6721D">
            <w:pPr>
              <w:pStyle w:val="Tablebodylarge"/>
              <w:spacing w:before="0" w:after="0" w:line="240" w:lineRule="auto"/>
              <w:contextualSpacing/>
              <w:rPr>
                <w:color w:val="33669A" w:themeColor="text2"/>
                <w:szCs w:val="20"/>
                <w:lang w:val="en-US"/>
              </w:rPr>
            </w:pPr>
            <w:r w:rsidRPr="00B6721D">
              <w:rPr>
                <w:color w:val="33669A" w:themeColor="text2"/>
                <w:szCs w:val="20"/>
                <w:lang w:val="en-US"/>
              </w:rPr>
              <w:t>Drought </w:t>
            </w:r>
          </w:p>
        </w:tc>
        <w:tc>
          <w:tcPr>
            <w:tcW w:w="4045" w:type="dxa"/>
            <w:tcBorders>
              <w:top w:val="nil"/>
              <w:left w:val="nil"/>
              <w:bottom w:val="nil"/>
              <w:right w:val="nil"/>
            </w:tcBorders>
            <w:shd w:val="clear" w:color="auto" w:fill="F7F7F7"/>
            <w:vAlign w:val="center"/>
          </w:tcPr>
          <w:p w14:paraId="152EB0F2" w14:textId="7CEF222B" w:rsidR="002B2291" w:rsidRDefault="002B2291" w:rsidP="00B6721D">
            <w:pPr>
              <w:pStyle w:val="table-body"/>
              <w:spacing w:after="0"/>
              <w:contextualSpacing/>
              <w:rPr>
                <w:color w:val="auto"/>
                <w:sz w:val="18"/>
                <w:szCs w:val="18"/>
                <w:lang w:val="en-US"/>
              </w:rPr>
            </w:pPr>
            <w:r w:rsidRPr="008C7EE1">
              <w:rPr>
                <w:color w:val="auto"/>
                <w:sz w:val="18"/>
                <w:szCs w:val="18"/>
                <w:lang w:val="en-US"/>
              </w:rPr>
              <w:t>Reduced hydroelectric generation due to low water levels</w:t>
            </w:r>
            <w:r w:rsidR="00E73C3E" w:rsidRPr="008C7EE1">
              <w:rPr>
                <w:color w:val="auto"/>
                <w:sz w:val="18"/>
                <w:szCs w:val="18"/>
                <w:lang w:val="en-US"/>
              </w:rPr>
              <w:t>.</w:t>
            </w:r>
            <w:r w:rsidRPr="008C7EE1">
              <w:rPr>
                <w:color w:val="auto"/>
                <w:sz w:val="18"/>
                <w:szCs w:val="18"/>
                <w:lang w:val="en-US"/>
              </w:rPr>
              <w:t> </w:t>
            </w:r>
          </w:p>
          <w:p w14:paraId="7CFED2B7" w14:textId="77777777" w:rsidR="00F43EBA" w:rsidRPr="008C7EE1" w:rsidRDefault="00F43EBA" w:rsidP="00B6721D">
            <w:pPr>
              <w:pStyle w:val="table-body"/>
              <w:spacing w:after="0"/>
              <w:contextualSpacing/>
              <w:rPr>
                <w:rFonts w:ascii="Segoe UI" w:hAnsi="Segoe UI"/>
                <w:color w:val="auto"/>
                <w:sz w:val="18"/>
                <w:szCs w:val="18"/>
                <w:lang w:val="en-US"/>
              </w:rPr>
            </w:pPr>
          </w:p>
          <w:p w14:paraId="5E493EFB" w14:textId="1CC37F3F" w:rsidR="002B2291" w:rsidRPr="008C7EE1" w:rsidRDefault="002B2291" w:rsidP="00B6721D">
            <w:pPr>
              <w:pStyle w:val="Tablebodylarge"/>
              <w:spacing w:before="0" w:after="0" w:line="240" w:lineRule="auto"/>
              <w:contextualSpacing/>
              <w:rPr>
                <w:b/>
                <w:color w:val="auto"/>
                <w:sz w:val="22"/>
                <w:szCs w:val="22"/>
                <w:lang w:val="en-US"/>
              </w:rPr>
            </w:pPr>
            <w:r w:rsidRPr="008C7EE1">
              <w:rPr>
                <w:color w:val="auto"/>
                <w:sz w:val="18"/>
                <w:szCs w:val="18"/>
                <w:lang w:val="en-US"/>
              </w:rPr>
              <w:t>Reduced efficiency at thermoelectric generation facilities if there are constraints on steam or cooling</w:t>
            </w:r>
            <w:r w:rsidR="00E73C3E" w:rsidRPr="008C7EE1">
              <w:rPr>
                <w:color w:val="auto"/>
                <w:sz w:val="18"/>
                <w:szCs w:val="18"/>
                <w:lang w:val="en-US"/>
              </w:rPr>
              <w:t>.</w:t>
            </w:r>
            <w:r w:rsidRPr="008C7EE1">
              <w:rPr>
                <w:color w:val="auto"/>
                <w:sz w:val="18"/>
                <w:szCs w:val="18"/>
                <w:lang w:val="en-US"/>
              </w:rPr>
              <w:t> </w:t>
            </w:r>
          </w:p>
        </w:tc>
        <w:tc>
          <w:tcPr>
            <w:tcW w:w="3865" w:type="dxa"/>
            <w:gridSpan w:val="2"/>
            <w:tcBorders>
              <w:top w:val="nil"/>
              <w:left w:val="nil"/>
              <w:bottom w:val="nil"/>
              <w:right w:val="nil"/>
            </w:tcBorders>
            <w:shd w:val="clear" w:color="auto" w:fill="F7F7F7"/>
            <w:vAlign w:val="center"/>
          </w:tcPr>
          <w:p w14:paraId="2E2CCAB4" w14:textId="796B8855" w:rsidR="002B2291" w:rsidRDefault="002B2291" w:rsidP="00B6721D">
            <w:pPr>
              <w:pStyle w:val="table-body"/>
              <w:spacing w:after="0"/>
              <w:contextualSpacing/>
              <w:rPr>
                <w:color w:val="auto"/>
                <w:sz w:val="18"/>
                <w:szCs w:val="18"/>
                <w:lang w:val="en-US"/>
              </w:rPr>
            </w:pPr>
            <w:r w:rsidRPr="008C7EE1">
              <w:rPr>
                <w:color w:val="auto"/>
                <w:sz w:val="18"/>
                <w:szCs w:val="18"/>
                <w:lang w:val="en-US"/>
              </w:rPr>
              <w:t>Impacts to biofuel feedstocks from low moisture in soil.   </w:t>
            </w:r>
          </w:p>
          <w:p w14:paraId="2D5A2AB4" w14:textId="77777777" w:rsidR="00F43EBA" w:rsidRPr="008C7EE1" w:rsidRDefault="00F43EBA" w:rsidP="00B6721D">
            <w:pPr>
              <w:pStyle w:val="table-body"/>
              <w:spacing w:after="0"/>
              <w:contextualSpacing/>
              <w:rPr>
                <w:rFonts w:ascii="Segoe UI" w:hAnsi="Segoe UI"/>
                <w:color w:val="auto"/>
                <w:sz w:val="18"/>
                <w:szCs w:val="18"/>
                <w:lang w:val="en-US"/>
              </w:rPr>
            </w:pPr>
          </w:p>
          <w:p w14:paraId="07692340" w14:textId="7724FEC0" w:rsidR="002B2291" w:rsidRDefault="002B2291" w:rsidP="00B6721D">
            <w:pPr>
              <w:pStyle w:val="table-body"/>
              <w:spacing w:after="0"/>
              <w:contextualSpacing/>
              <w:rPr>
                <w:color w:val="auto"/>
                <w:sz w:val="18"/>
                <w:szCs w:val="18"/>
                <w:lang w:val="en-US"/>
              </w:rPr>
            </w:pPr>
            <w:r w:rsidRPr="008C7EE1">
              <w:rPr>
                <w:color w:val="auto"/>
                <w:sz w:val="18"/>
                <w:szCs w:val="18"/>
                <w:lang w:val="en-US"/>
              </w:rPr>
              <w:t>Low water levels can prevent barge traffic on inland waterways.  </w:t>
            </w:r>
          </w:p>
          <w:p w14:paraId="614DF0E7" w14:textId="77777777" w:rsidR="00F43EBA" w:rsidRPr="008C7EE1" w:rsidRDefault="00F43EBA" w:rsidP="00B6721D">
            <w:pPr>
              <w:pStyle w:val="table-body"/>
              <w:spacing w:after="0"/>
              <w:contextualSpacing/>
              <w:rPr>
                <w:rFonts w:ascii="Segoe UI" w:hAnsi="Segoe UI"/>
                <w:color w:val="auto"/>
                <w:sz w:val="18"/>
                <w:szCs w:val="18"/>
                <w:lang w:val="en-US"/>
              </w:rPr>
            </w:pPr>
          </w:p>
          <w:p w14:paraId="3B020018" w14:textId="077177E9" w:rsidR="002B2291" w:rsidRPr="008C7EE1" w:rsidRDefault="002B2291" w:rsidP="00B6721D">
            <w:pPr>
              <w:pStyle w:val="Tablebodylarge"/>
              <w:spacing w:before="0" w:after="0" w:line="240" w:lineRule="auto"/>
              <w:contextualSpacing/>
              <w:rPr>
                <w:b/>
                <w:color w:val="auto"/>
                <w:sz w:val="22"/>
                <w:szCs w:val="22"/>
                <w:lang w:val="en-US"/>
              </w:rPr>
            </w:pPr>
            <w:r w:rsidRPr="008C7EE1">
              <w:rPr>
                <w:color w:val="auto"/>
                <w:sz w:val="18"/>
                <w:szCs w:val="18"/>
                <w:lang w:val="en-US"/>
              </w:rPr>
              <w:t>May limit drilling and refineries operations if alternative water supply is not available</w:t>
            </w:r>
            <w:r w:rsidR="00E73C3E" w:rsidRPr="008C7EE1">
              <w:rPr>
                <w:color w:val="auto"/>
                <w:sz w:val="18"/>
                <w:szCs w:val="18"/>
                <w:lang w:val="en-US"/>
              </w:rPr>
              <w:t>.</w:t>
            </w:r>
            <w:r w:rsidRPr="008C7EE1">
              <w:rPr>
                <w:color w:val="auto"/>
                <w:sz w:val="18"/>
                <w:szCs w:val="18"/>
                <w:lang w:val="en-US"/>
              </w:rPr>
              <w:t> </w:t>
            </w:r>
          </w:p>
        </w:tc>
        <w:tc>
          <w:tcPr>
            <w:tcW w:w="3491" w:type="dxa"/>
            <w:tcBorders>
              <w:top w:val="nil"/>
              <w:left w:val="nil"/>
              <w:bottom w:val="nil"/>
              <w:right w:val="nil"/>
            </w:tcBorders>
            <w:shd w:val="clear" w:color="auto" w:fill="F7F7F7"/>
            <w:vAlign w:val="center"/>
          </w:tcPr>
          <w:p w14:paraId="56CA7B8C" w14:textId="4FBDA170" w:rsidR="002B2291" w:rsidRPr="008C7EE1" w:rsidRDefault="002B2291" w:rsidP="00B6721D">
            <w:pPr>
              <w:pStyle w:val="Tablebodylarge"/>
              <w:spacing w:before="0" w:after="0" w:line="240" w:lineRule="auto"/>
              <w:contextualSpacing/>
              <w:rPr>
                <w:b/>
                <w:color w:val="auto"/>
                <w:sz w:val="22"/>
                <w:szCs w:val="22"/>
                <w:lang w:val="en-US"/>
              </w:rPr>
            </w:pPr>
            <w:r w:rsidRPr="008C7EE1">
              <w:rPr>
                <w:color w:val="auto"/>
                <w:sz w:val="18"/>
                <w:szCs w:val="18"/>
                <w:lang w:val="en-US"/>
              </w:rPr>
              <w:t>May limit drilling activity if alternative water supply is not available. </w:t>
            </w:r>
          </w:p>
        </w:tc>
      </w:tr>
      <w:tr w:rsidR="00B8072B" w:rsidRPr="008C7EE1" w14:paraId="42A37AE6" w14:textId="77777777" w:rsidTr="00E47173">
        <w:trPr>
          <w:trHeight w:val="266"/>
        </w:trPr>
        <w:tc>
          <w:tcPr>
            <w:tcW w:w="1797" w:type="dxa"/>
            <w:vMerge w:val="restart"/>
            <w:tcBorders>
              <w:top w:val="nil"/>
              <w:left w:val="nil"/>
              <w:right w:val="nil"/>
            </w:tcBorders>
            <w:shd w:val="clear" w:color="auto" w:fill="FFFFFF" w:themeFill="background1"/>
            <w:vAlign w:val="center"/>
          </w:tcPr>
          <w:p w14:paraId="6CDD9D4B" w14:textId="1962B14A" w:rsidR="002B2291" w:rsidRPr="00B6721D" w:rsidRDefault="002B2291" w:rsidP="00B6721D">
            <w:pPr>
              <w:pStyle w:val="Tablebodylarge"/>
              <w:spacing w:before="0" w:after="0" w:line="240" w:lineRule="auto"/>
              <w:contextualSpacing/>
              <w:rPr>
                <w:color w:val="33669A" w:themeColor="text2"/>
                <w:szCs w:val="20"/>
                <w:lang w:val="en-US"/>
              </w:rPr>
            </w:pPr>
            <w:r w:rsidRPr="00B6721D">
              <w:rPr>
                <w:color w:val="33669A" w:themeColor="text2"/>
                <w:szCs w:val="20"/>
                <w:lang w:val="en-US"/>
              </w:rPr>
              <w:t>Dam Failure </w:t>
            </w:r>
          </w:p>
        </w:tc>
        <w:tc>
          <w:tcPr>
            <w:tcW w:w="11402" w:type="dxa"/>
            <w:gridSpan w:val="4"/>
            <w:tcBorders>
              <w:top w:val="nil"/>
              <w:left w:val="nil"/>
              <w:bottom w:val="nil"/>
              <w:right w:val="nil"/>
            </w:tcBorders>
            <w:shd w:val="clear" w:color="auto" w:fill="FFFFFF" w:themeFill="background1"/>
            <w:vAlign w:val="center"/>
          </w:tcPr>
          <w:p w14:paraId="3B2CD992" w14:textId="1F073BBB" w:rsidR="002B2291" w:rsidRPr="008C7EE1" w:rsidRDefault="002B2291" w:rsidP="00D41930">
            <w:pPr>
              <w:pStyle w:val="Tablebodylarge"/>
              <w:spacing w:before="0" w:after="0" w:line="240" w:lineRule="auto"/>
              <w:contextualSpacing/>
              <w:rPr>
                <w:color w:val="auto"/>
                <w:sz w:val="18"/>
                <w:szCs w:val="18"/>
                <w:lang w:val="en-US"/>
              </w:rPr>
            </w:pPr>
            <w:r w:rsidRPr="008C7EE1">
              <w:rPr>
                <w:color w:val="auto"/>
                <w:sz w:val="18"/>
                <w:szCs w:val="18"/>
                <w:lang w:val="en-US"/>
              </w:rPr>
              <w:t>Damage to downstream infrastructure due to flooding and debris</w:t>
            </w:r>
            <w:r w:rsidR="00E73C3E" w:rsidRPr="008C7EE1">
              <w:rPr>
                <w:color w:val="auto"/>
                <w:sz w:val="18"/>
                <w:szCs w:val="18"/>
                <w:lang w:val="en-US"/>
              </w:rPr>
              <w:t>.</w:t>
            </w:r>
          </w:p>
        </w:tc>
      </w:tr>
      <w:tr w:rsidR="00EA7FF0" w:rsidRPr="008C7EE1" w14:paraId="7A1CF689" w14:textId="77777777" w:rsidTr="00E47173">
        <w:trPr>
          <w:trHeight w:val="428"/>
        </w:trPr>
        <w:tc>
          <w:tcPr>
            <w:tcW w:w="1797" w:type="dxa"/>
            <w:vMerge/>
            <w:tcBorders>
              <w:left w:val="nil"/>
              <w:bottom w:val="nil"/>
              <w:right w:val="nil"/>
            </w:tcBorders>
            <w:shd w:val="clear" w:color="auto" w:fill="FFFFFF" w:themeFill="background1"/>
            <w:vAlign w:val="center"/>
          </w:tcPr>
          <w:p w14:paraId="3FFD99FB" w14:textId="7FE899D6" w:rsidR="002B2291" w:rsidRPr="00B6721D" w:rsidRDefault="002B2291" w:rsidP="00B6721D">
            <w:pPr>
              <w:pStyle w:val="Tablebodylarge"/>
              <w:spacing w:before="0" w:after="0" w:line="240" w:lineRule="auto"/>
              <w:contextualSpacing/>
              <w:rPr>
                <w:color w:val="33669A" w:themeColor="text2"/>
                <w:szCs w:val="20"/>
                <w:lang w:val="en-US"/>
              </w:rPr>
            </w:pPr>
          </w:p>
        </w:tc>
        <w:tc>
          <w:tcPr>
            <w:tcW w:w="4045" w:type="dxa"/>
            <w:tcBorders>
              <w:top w:val="nil"/>
              <w:left w:val="nil"/>
              <w:bottom w:val="nil"/>
              <w:right w:val="nil"/>
            </w:tcBorders>
            <w:shd w:val="clear" w:color="auto" w:fill="FFFFFF" w:themeFill="background1"/>
            <w:vAlign w:val="center"/>
          </w:tcPr>
          <w:p w14:paraId="7F08FFCE" w14:textId="3F9F78CA" w:rsidR="002B2291" w:rsidRPr="008C7EE1" w:rsidRDefault="002B2291" w:rsidP="00B6721D">
            <w:pPr>
              <w:pStyle w:val="table-body"/>
              <w:spacing w:after="0"/>
              <w:contextualSpacing/>
              <w:rPr>
                <w:color w:val="auto"/>
                <w:sz w:val="18"/>
                <w:szCs w:val="18"/>
                <w:lang w:val="en-US"/>
              </w:rPr>
            </w:pPr>
            <w:r w:rsidRPr="008C7EE1">
              <w:rPr>
                <w:color w:val="auto"/>
                <w:sz w:val="18"/>
                <w:szCs w:val="18"/>
                <w:lang w:val="en-US"/>
              </w:rPr>
              <w:t>Hydroelectric power generation may be disrupted</w:t>
            </w:r>
            <w:r w:rsidR="00E73C3E" w:rsidRPr="008C7EE1">
              <w:rPr>
                <w:color w:val="auto"/>
                <w:sz w:val="18"/>
                <w:szCs w:val="18"/>
                <w:lang w:val="en-US"/>
              </w:rPr>
              <w:t>,</w:t>
            </w:r>
            <w:r w:rsidRPr="008C7EE1">
              <w:rPr>
                <w:color w:val="auto"/>
                <w:sz w:val="18"/>
                <w:szCs w:val="18"/>
                <w:lang w:val="en-US"/>
              </w:rPr>
              <w:t xml:space="preserve"> which may also reduce black start capabilities</w:t>
            </w:r>
            <w:r w:rsidR="00E73C3E" w:rsidRPr="008C7EE1">
              <w:rPr>
                <w:color w:val="auto"/>
                <w:sz w:val="18"/>
                <w:szCs w:val="18"/>
                <w:lang w:val="en-US"/>
              </w:rPr>
              <w:t>.</w:t>
            </w:r>
            <w:r w:rsidRPr="008C7EE1">
              <w:rPr>
                <w:color w:val="auto"/>
                <w:sz w:val="18"/>
                <w:szCs w:val="18"/>
                <w:lang w:val="en-US"/>
              </w:rPr>
              <w:t> </w:t>
            </w:r>
          </w:p>
        </w:tc>
        <w:tc>
          <w:tcPr>
            <w:tcW w:w="3865" w:type="dxa"/>
            <w:gridSpan w:val="2"/>
            <w:tcBorders>
              <w:top w:val="nil"/>
              <w:left w:val="nil"/>
              <w:bottom w:val="nil"/>
              <w:right w:val="nil"/>
            </w:tcBorders>
            <w:shd w:val="clear" w:color="auto" w:fill="FFFFFF" w:themeFill="background1"/>
            <w:vAlign w:val="center"/>
          </w:tcPr>
          <w:p w14:paraId="174A88EF" w14:textId="33D9C478" w:rsidR="002B2291" w:rsidRPr="008C7EE1" w:rsidRDefault="002B2291" w:rsidP="00B6721D">
            <w:pPr>
              <w:pStyle w:val="table-body"/>
              <w:spacing w:after="0"/>
              <w:contextualSpacing/>
              <w:rPr>
                <w:color w:val="auto"/>
                <w:sz w:val="18"/>
                <w:szCs w:val="18"/>
                <w:lang w:val="en-US"/>
              </w:rPr>
            </w:pPr>
            <w:r w:rsidRPr="008C7EE1">
              <w:rPr>
                <w:color w:val="auto"/>
                <w:sz w:val="18"/>
                <w:szCs w:val="18"/>
                <w:lang w:val="en-US"/>
              </w:rPr>
              <w:t>Unearthing and rupturing of pipelines</w:t>
            </w:r>
            <w:r w:rsidR="00E73C3E" w:rsidRPr="008C7EE1">
              <w:rPr>
                <w:color w:val="auto"/>
                <w:sz w:val="18"/>
                <w:szCs w:val="18"/>
                <w:lang w:val="en-US"/>
              </w:rPr>
              <w:t>.</w:t>
            </w:r>
            <w:r w:rsidRPr="008C7EE1">
              <w:rPr>
                <w:color w:val="auto"/>
                <w:sz w:val="18"/>
                <w:szCs w:val="18"/>
                <w:lang w:val="en-US"/>
              </w:rPr>
              <w:t> </w:t>
            </w:r>
          </w:p>
        </w:tc>
        <w:tc>
          <w:tcPr>
            <w:tcW w:w="3491" w:type="dxa"/>
            <w:tcBorders>
              <w:top w:val="nil"/>
              <w:left w:val="nil"/>
              <w:bottom w:val="nil"/>
              <w:right w:val="nil"/>
            </w:tcBorders>
            <w:shd w:val="clear" w:color="auto" w:fill="FFFFFF" w:themeFill="background1"/>
            <w:vAlign w:val="center"/>
          </w:tcPr>
          <w:p w14:paraId="2173FF7C" w14:textId="3E30C6E9" w:rsidR="002B2291" w:rsidRPr="008C7EE1" w:rsidRDefault="002B2291" w:rsidP="00B6721D">
            <w:pPr>
              <w:pStyle w:val="Tablebodylarge"/>
              <w:spacing w:before="0" w:after="0" w:line="240" w:lineRule="auto"/>
              <w:contextualSpacing/>
              <w:rPr>
                <w:color w:val="auto"/>
                <w:sz w:val="18"/>
                <w:szCs w:val="18"/>
                <w:lang w:val="en-US"/>
              </w:rPr>
            </w:pPr>
            <w:r w:rsidRPr="008C7EE1">
              <w:rPr>
                <w:color w:val="auto"/>
                <w:sz w:val="18"/>
                <w:szCs w:val="18"/>
                <w:lang w:val="en-US"/>
              </w:rPr>
              <w:t>Unearthing and rupturing of pipelines</w:t>
            </w:r>
            <w:r w:rsidR="00E73C3E" w:rsidRPr="008C7EE1">
              <w:rPr>
                <w:color w:val="auto"/>
                <w:sz w:val="18"/>
                <w:szCs w:val="18"/>
                <w:lang w:val="en-US"/>
              </w:rPr>
              <w:t>.</w:t>
            </w:r>
            <w:r w:rsidRPr="008C7EE1">
              <w:rPr>
                <w:color w:val="auto"/>
                <w:sz w:val="18"/>
                <w:szCs w:val="18"/>
                <w:lang w:val="en-US"/>
              </w:rPr>
              <w:t> </w:t>
            </w:r>
          </w:p>
        </w:tc>
      </w:tr>
      <w:tr w:rsidR="00B8072B" w:rsidRPr="008C7EE1" w14:paraId="197F9871" w14:textId="77777777" w:rsidTr="00E47173">
        <w:trPr>
          <w:trHeight w:val="291"/>
        </w:trPr>
        <w:tc>
          <w:tcPr>
            <w:tcW w:w="1797" w:type="dxa"/>
            <w:vMerge w:val="restart"/>
            <w:tcBorders>
              <w:left w:val="nil"/>
              <w:right w:val="nil"/>
            </w:tcBorders>
            <w:shd w:val="clear" w:color="auto" w:fill="F7F7F7"/>
            <w:vAlign w:val="center"/>
          </w:tcPr>
          <w:p w14:paraId="3908935A" w14:textId="18DBC2A6" w:rsidR="002B2291" w:rsidRPr="00B6721D" w:rsidRDefault="002B2291" w:rsidP="00B6721D">
            <w:pPr>
              <w:pStyle w:val="Tablebodylarge"/>
              <w:spacing w:before="0" w:after="0" w:line="240" w:lineRule="auto"/>
              <w:contextualSpacing/>
              <w:rPr>
                <w:color w:val="33669A" w:themeColor="text2"/>
                <w:szCs w:val="20"/>
                <w:lang w:val="en-US"/>
              </w:rPr>
            </w:pPr>
            <w:r w:rsidRPr="00B6721D">
              <w:rPr>
                <w:color w:val="33669A" w:themeColor="text2"/>
                <w:szCs w:val="20"/>
                <w:lang w:val="en-US"/>
              </w:rPr>
              <w:t>Earthquake </w:t>
            </w:r>
          </w:p>
        </w:tc>
        <w:tc>
          <w:tcPr>
            <w:tcW w:w="11402" w:type="dxa"/>
            <w:gridSpan w:val="4"/>
            <w:tcBorders>
              <w:top w:val="nil"/>
              <w:left w:val="nil"/>
              <w:bottom w:val="nil"/>
              <w:right w:val="nil"/>
            </w:tcBorders>
            <w:shd w:val="clear" w:color="auto" w:fill="F7F7F7"/>
            <w:vAlign w:val="center"/>
          </w:tcPr>
          <w:p w14:paraId="4415F5B2" w14:textId="7B93F301" w:rsidR="002B2291" w:rsidRPr="008C7EE1" w:rsidRDefault="002B2291" w:rsidP="00B6721D">
            <w:pPr>
              <w:pStyle w:val="Tablebodylarge"/>
              <w:spacing w:before="0" w:after="0" w:line="240" w:lineRule="auto"/>
              <w:contextualSpacing/>
              <w:rPr>
                <w:color w:val="auto"/>
                <w:sz w:val="18"/>
                <w:szCs w:val="18"/>
                <w:lang w:val="en-US"/>
              </w:rPr>
            </w:pPr>
            <w:r w:rsidRPr="008C7EE1">
              <w:rPr>
                <w:color w:val="auto"/>
                <w:sz w:val="18"/>
                <w:szCs w:val="18"/>
                <w:lang w:val="en-US"/>
              </w:rPr>
              <w:t>Damage to infrastructure</w:t>
            </w:r>
            <w:r w:rsidR="00E73C3E" w:rsidRPr="008C7EE1">
              <w:rPr>
                <w:color w:val="auto"/>
                <w:sz w:val="18"/>
                <w:szCs w:val="18"/>
                <w:lang w:val="en-US"/>
              </w:rPr>
              <w:t>.</w:t>
            </w:r>
          </w:p>
        </w:tc>
      </w:tr>
      <w:tr w:rsidR="00EA7FF0" w:rsidRPr="008C7EE1" w14:paraId="64E9F407" w14:textId="77777777" w:rsidTr="00E47173">
        <w:trPr>
          <w:trHeight w:val="557"/>
        </w:trPr>
        <w:tc>
          <w:tcPr>
            <w:tcW w:w="1797" w:type="dxa"/>
            <w:vMerge/>
            <w:tcBorders>
              <w:left w:val="nil"/>
              <w:bottom w:val="nil"/>
              <w:right w:val="nil"/>
            </w:tcBorders>
            <w:shd w:val="clear" w:color="auto" w:fill="F7F7F7"/>
            <w:vAlign w:val="center"/>
          </w:tcPr>
          <w:p w14:paraId="4F07D44F" w14:textId="77777777" w:rsidR="002B2291" w:rsidRPr="00B6721D" w:rsidRDefault="002B2291" w:rsidP="00B6721D">
            <w:pPr>
              <w:pStyle w:val="Tablebodylarge"/>
              <w:spacing w:before="0" w:after="0" w:line="240" w:lineRule="auto"/>
              <w:contextualSpacing/>
              <w:rPr>
                <w:color w:val="33669A" w:themeColor="text2"/>
                <w:szCs w:val="20"/>
                <w:lang w:val="en-US"/>
              </w:rPr>
            </w:pPr>
          </w:p>
        </w:tc>
        <w:tc>
          <w:tcPr>
            <w:tcW w:w="4045" w:type="dxa"/>
            <w:tcBorders>
              <w:top w:val="nil"/>
              <w:left w:val="nil"/>
              <w:bottom w:val="nil"/>
              <w:right w:val="nil"/>
            </w:tcBorders>
            <w:shd w:val="clear" w:color="auto" w:fill="F7F7F7"/>
            <w:vAlign w:val="center"/>
          </w:tcPr>
          <w:p w14:paraId="7A68A972" w14:textId="6F7DBDD1" w:rsidR="002B2291" w:rsidRPr="008C7EE1" w:rsidRDefault="00E73C3E" w:rsidP="00B6721D">
            <w:pPr>
              <w:pStyle w:val="table-body"/>
              <w:spacing w:after="0"/>
              <w:contextualSpacing/>
              <w:rPr>
                <w:color w:val="auto"/>
                <w:sz w:val="18"/>
                <w:szCs w:val="18"/>
                <w:lang w:val="en-US"/>
              </w:rPr>
            </w:pPr>
            <w:r w:rsidRPr="008C7EE1">
              <w:rPr>
                <w:color w:val="auto"/>
                <w:sz w:val="18"/>
                <w:szCs w:val="18"/>
                <w:lang w:val="en-US"/>
              </w:rPr>
              <w:t>Examples:</w:t>
            </w:r>
            <w:r w:rsidR="002B2291" w:rsidRPr="008C7EE1">
              <w:rPr>
                <w:color w:val="auto"/>
                <w:sz w:val="18"/>
                <w:szCs w:val="18"/>
                <w:lang w:val="en-US"/>
              </w:rPr>
              <w:t xml:space="preserve"> power generation facilities, transmission poles, etc.</w:t>
            </w:r>
          </w:p>
        </w:tc>
        <w:tc>
          <w:tcPr>
            <w:tcW w:w="3865" w:type="dxa"/>
            <w:gridSpan w:val="2"/>
            <w:tcBorders>
              <w:top w:val="nil"/>
              <w:left w:val="nil"/>
              <w:bottom w:val="nil"/>
              <w:right w:val="nil"/>
            </w:tcBorders>
            <w:shd w:val="clear" w:color="auto" w:fill="F7F7F7"/>
            <w:vAlign w:val="center"/>
          </w:tcPr>
          <w:p w14:paraId="1C3976F3" w14:textId="6E7D5F76" w:rsidR="002B2291" w:rsidRPr="008C7EE1" w:rsidRDefault="00E73C3E" w:rsidP="00B6721D">
            <w:pPr>
              <w:pStyle w:val="table-body"/>
              <w:spacing w:after="0"/>
              <w:contextualSpacing/>
              <w:rPr>
                <w:color w:val="auto"/>
                <w:sz w:val="18"/>
                <w:szCs w:val="18"/>
                <w:lang w:val="en-US"/>
              </w:rPr>
            </w:pPr>
            <w:r w:rsidRPr="008C7EE1">
              <w:rPr>
                <w:color w:val="auto"/>
                <w:sz w:val="18"/>
                <w:szCs w:val="18"/>
                <w:lang w:val="en-US"/>
              </w:rPr>
              <w:t>Examples:</w:t>
            </w:r>
            <w:r w:rsidR="002B2291" w:rsidRPr="008C7EE1">
              <w:rPr>
                <w:color w:val="auto"/>
                <w:sz w:val="18"/>
                <w:szCs w:val="18"/>
                <w:lang w:val="en-US"/>
              </w:rPr>
              <w:t xml:space="preserve"> pipeline rupture, refineries, well site</w:t>
            </w:r>
            <w:r w:rsidRPr="008C7EE1">
              <w:rPr>
                <w:color w:val="auto"/>
                <w:sz w:val="18"/>
                <w:szCs w:val="18"/>
                <w:lang w:val="en-US"/>
              </w:rPr>
              <w:t>s</w:t>
            </w:r>
            <w:r w:rsidR="002B2291" w:rsidRPr="008C7EE1">
              <w:rPr>
                <w:color w:val="auto"/>
                <w:sz w:val="18"/>
                <w:szCs w:val="18"/>
                <w:lang w:val="en-US"/>
              </w:rPr>
              <w:t>, pumping station</w:t>
            </w:r>
            <w:r w:rsidR="0056090F" w:rsidRPr="008C7EE1">
              <w:rPr>
                <w:color w:val="auto"/>
                <w:sz w:val="18"/>
                <w:szCs w:val="18"/>
                <w:lang w:val="en-US"/>
              </w:rPr>
              <w:t>s</w:t>
            </w:r>
            <w:r w:rsidRPr="008C7EE1">
              <w:rPr>
                <w:color w:val="auto"/>
                <w:sz w:val="18"/>
                <w:szCs w:val="18"/>
                <w:lang w:val="en-US"/>
              </w:rPr>
              <w:t>.</w:t>
            </w:r>
          </w:p>
        </w:tc>
        <w:tc>
          <w:tcPr>
            <w:tcW w:w="3491" w:type="dxa"/>
            <w:tcBorders>
              <w:top w:val="nil"/>
              <w:left w:val="nil"/>
              <w:bottom w:val="nil"/>
              <w:right w:val="nil"/>
            </w:tcBorders>
            <w:shd w:val="clear" w:color="auto" w:fill="F7F7F7"/>
            <w:vAlign w:val="center"/>
          </w:tcPr>
          <w:p w14:paraId="6394F78E" w14:textId="5FFAA299" w:rsidR="002B2291" w:rsidRPr="008C7EE1" w:rsidRDefault="00E73C3E" w:rsidP="00B6721D">
            <w:pPr>
              <w:pStyle w:val="Tablebodylarge"/>
              <w:spacing w:before="0" w:after="0" w:line="240" w:lineRule="auto"/>
              <w:contextualSpacing/>
              <w:rPr>
                <w:color w:val="auto"/>
                <w:sz w:val="18"/>
                <w:szCs w:val="18"/>
                <w:lang w:val="en-US"/>
              </w:rPr>
            </w:pPr>
            <w:r w:rsidRPr="008C7EE1">
              <w:rPr>
                <w:color w:val="auto"/>
                <w:sz w:val="18"/>
                <w:szCs w:val="18"/>
                <w:lang w:val="en-US"/>
              </w:rPr>
              <w:t>Examples:</w:t>
            </w:r>
            <w:r w:rsidR="002B2291" w:rsidRPr="008C7EE1">
              <w:rPr>
                <w:color w:val="auto"/>
                <w:sz w:val="18"/>
                <w:szCs w:val="18"/>
                <w:lang w:val="en-US"/>
              </w:rPr>
              <w:t xml:space="preserve"> pipeline rupture, processing plants, well sites</w:t>
            </w:r>
            <w:r w:rsidRPr="008C7EE1">
              <w:rPr>
                <w:color w:val="auto"/>
                <w:sz w:val="18"/>
                <w:szCs w:val="18"/>
                <w:lang w:val="en-US"/>
              </w:rPr>
              <w:t>,</w:t>
            </w:r>
            <w:r w:rsidR="002B2291" w:rsidRPr="008C7EE1">
              <w:rPr>
                <w:color w:val="auto"/>
                <w:sz w:val="18"/>
                <w:szCs w:val="18"/>
                <w:lang w:val="en-US"/>
              </w:rPr>
              <w:t xml:space="preserve"> compressor station</w:t>
            </w:r>
            <w:r w:rsidR="0056090F" w:rsidRPr="008C7EE1">
              <w:rPr>
                <w:color w:val="auto"/>
                <w:sz w:val="18"/>
                <w:szCs w:val="18"/>
                <w:lang w:val="en-US"/>
              </w:rPr>
              <w:t>s</w:t>
            </w:r>
            <w:r w:rsidRPr="008C7EE1">
              <w:rPr>
                <w:color w:val="auto"/>
                <w:sz w:val="18"/>
                <w:szCs w:val="18"/>
                <w:lang w:val="en-US"/>
              </w:rPr>
              <w:t>.</w:t>
            </w:r>
            <w:r w:rsidR="002B2291" w:rsidRPr="008C7EE1">
              <w:rPr>
                <w:color w:val="auto"/>
                <w:sz w:val="18"/>
                <w:szCs w:val="18"/>
                <w:lang w:val="en-US"/>
              </w:rPr>
              <w:t xml:space="preserve"> </w:t>
            </w:r>
          </w:p>
        </w:tc>
      </w:tr>
      <w:tr w:rsidR="004F38AF" w:rsidRPr="008C7EE1" w14:paraId="185EA653" w14:textId="77777777" w:rsidTr="00E47173">
        <w:trPr>
          <w:trHeight w:val="699"/>
        </w:trPr>
        <w:tc>
          <w:tcPr>
            <w:tcW w:w="1797" w:type="dxa"/>
            <w:tcBorders>
              <w:left w:val="nil"/>
              <w:right w:val="nil"/>
            </w:tcBorders>
            <w:shd w:val="clear" w:color="auto" w:fill="FFFFFF" w:themeFill="background1"/>
            <w:vAlign w:val="center"/>
          </w:tcPr>
          <w:p w14:paraId="15EACFA9" w14:textId="54269BBB" w:rsidR="002B2291" w:rsidRPr="00B6721D" w:rsidRDefault="002B2291" w:rsidP="00B6721D">
            <w:pPr>
              <w:pStyle w:val="Tablebodylarge"/>
              <w:spacing w:before="0" w:after="0" w:line="240" w:lineRule="auto"/>
              <w:contextualSpacing/>
              <w:rPr>
                <w:color w:val="33669A" w:themeColor="text2"/>
                <w:szCs w:val="20"/>
                <w:lang w:val="en-US"/>
              </w:rPr>
            </w:pPr>
            <w:r w:rsidRPr="00B6721D">
              <w:rPr>
                <w:color w:val="33669A" w:themeColor="text2"/>
                <w:szCs w:val="20"/>
                <w:lang w:val="en-US"/>
              </w:rPr>
              <w:t>Equipment Malfunction </w:t>
            </w:r>
          </w:p>
        </w:tc>
        <w:tc>
          <w:tcPr>
            <w:tcW w:w="4045" w:type="dxa"/>
            <w:tcBorders>
              <w:top w:val="nil"/>
              <w:left w:val="nil"/>
              <w:right w:val="nil"/>
            </w:tcBorders>
            <w:shd w:val="clear" w:color="auto" w:fill="FFFFFF" w:themeFill="background1"/>
            <w:vAlign w:val="center"/>
          </w:tcPr>
          <w:p w14:paraId="6C2D5212" w14:textId="2D3CAF95" w:rsidR="002B2291" w:rsidRPr="008C7EE1" w:rsidRDefault="002B2291" w:rsidP="00B6721D">
            <w:pPr>
              <w:pStyle w:val="table-body"/>
              <w:spacing w:after="0"/>
              <w:contextualSpacing/>
              <w:rPr>
                <w:color w:val="auto"/>
                <w:sz w:val="18"/>
                <w:szCs w:val="18"/>
                <w:lang w:val="en-US"/>
              </w:rPr>
            </w:pPr>
            <w:r w:rsidRPr="008C7EE1">
              <w:rPr>
                <w:color w:val="auto"/>
                <w:sz w:val="18"/>
                <w:szCs w:val="18"/>
                <w:lang w:val="en-US"/>
              </w:rPr>
              <w:t>Line arcing, power surges</w:t>
            </w:r>
            <w:r w:rsidRPr="008C7EE1" w:rsidDel="00E73C3E">
              <w:rPr>
                <w:color w:val="auto"/>
                <w:sz w:val="18"/>
                <w:szCs w:val="18"/>
                <w:lang w:val="en-US"/>
              </w:rPr>
              <w:t>,</w:t>
            </w:r>
            <w:r w:rsidRPr="008C7EE1">
              <w:rPr>
                <w:color w:val="auto"/>
                <w:sz w:val="18"/>
                <w:szCs w:val="18"/>
                <w:lang w:val="en-US"/>
              </w:rPr>
              <w:t xml:space="preserve"> corrosion</w:t>
            </w:r>
            <w:r w:rsidR="00E73C3E" w:rsidRPr="008C7EE1">
              <w:rPr>
                <w:color w:val="auto"/>
                <w:sz w:val="18"/>
                <w:szCs w:val="18"/>
                <w:lang w:val="en-US"/>
              </w:rPr>
              <w:t>,</w:t>
            </w:r>
            <w:r w:rsidRPr="008C7EE1">
              <w:rPr>
                <w:color w:val="auto"/>
                <w:sz w:val="18"/>
                <w:szCs w:val="18"/>
                <w:lang w:val="en-US"/>
              </w:rPr>
              <w:t xml:space="preserve"> or moisture on equipment can cause equipment </w:t>
            </w:r>
            <w:r w:rsidR="00E73C3E" w:rsidRPr="008C7EE1">
              <w:rPr>
                <w:color w:val="auto"/>
                <w:sz w:val="18"/>
                <w:szCs w:val="18"/>
                <w:lang w:val="en-US"/>
              </w:rPr>
              <w:t xml:space="preserve">to </w:t>
            </w:r>
            <w:r w:rsidRPr="008C7EE1">
              <w:rPr>
                <w:color w:val="auto"/>
                <w:sz w:val="18"/>
                <w:szCs w:val="18"/>
                <w:lang w:val="en-US"/>
              </w:rPr>
              <w:t>malfunction or go offline</w:t>
            </w:r>
            <w:r w:rsidR="00E73C3E" w:rsidRPr="008C7EE1">
              <w:rPr>
                <w:color w:val="auto"/>
                <w:sz w:val="18"/>
                <w:szCs w:val="18"/>
                <w:lang w:val="en-US"/>
              </w:rPr>
              <w:t>.</w:t>
            </w:r>
            <w:r w:rsidRPr="008C7EE1">
              <w:rPr>
                <w:color w:val="auto"/>
                <w:sz w:val="18"/>
                <w:szCs w:val="18"/>
                <w:lang w:val="en-US"/>
              </w:rPr>
              <w:t> </w:t>
            </w:r>
          </w:p>
        </w:tc>
        <w:tc>
          <w:tcPr>
            <w:tcW w:w="7356" w:type="dxa"/>
            <w:gridSpan w:val="3"/>
            <w:tcBorders>
              <w:top w:val="nil"/>
              <w:left w:val="nil"/>
              <w:right w:val="nil"/>
            </w:tcBorders>
            <w:shd w:val="clear" w:color="auto" w:fill="FFFFFF" w:themeFill="background1"/>
            <w:vAlign w:val="center"/>
          </w:tcPr>
          <w:p w14:paraId="54493AB9" w14:textId="76921C2A" w:rsidR="002B2291" w:rsidRPr="008C7EE1" w:rsidRDefault="002B2291" w:rsidP="00B6721D">
            <w:pPr>
              <w:pStyle w:val="Tablebodylarge"/>
              <w:spacing w:before="0" w:after="0" w:line="240" w:lineRule="auto"/>
              <w:contextualSpacing/>
              <w:rPr>
                <w:color w:val="auto"/>
                <w:sz w:val="18"/>
                <w:szCs w:val="18"/>
                <w:lang w:val="en-US"/>
              </w:rPr>
            </w:pPr>
            <w:r w:rsidRPr="008C7EE1">
              <w:rPr>
                <w:color w:val="auto"/>
                <w:sz w:val="18"/>
                <w:szCs w:val="18"/>
                <w:lang w:val="en-US"/>
              </w:rPr>
              <w:t>Corrosion, material failure, excess pressure buildup</w:t>
            </w:r>
            <w:r w:rsidR="00E73C3E" w:rsidRPr="008C7EE1">
              <w:rPr>
                <w:color w:val="auto"/>
                <w:sz w:val="18"/>
                <w:szCs w:val="18"/>
                <w:lang w:val="en-US"/>
              </w:rPr>
              <w:t>,</w:t>
            </w:r>
            <w:r w:rsidRPr="008C7EE1">
              <w:rPr>
                <w:color w:val="auto"/>
                <w:sz w:val="18"/>
                <w:szCs w:val="18"/>
                <w:lang w:val="en-US"/>
              </w:rPr>
              <w:t xml:space="preserve"> or controls malfunction can cause supply disruptions</w:t>
            </w:r>
            <w:r w:rsidR="00E73C3E" w:rsidRPr="008C7EE1">
              <w:rPr>
                <w:color w:val="auto"/>
                <w:sz w:val="18"/>
                <w:szCs w:val="18"/>
                <w:lang w:val="en-US"/>
              </w:rPr>
              <w:t>,</w:t>
            </w:r>
          </w:p>
        </w:tc>
      </w:tr>
      <w:tr w:rsidR="004F38AF" w:rsidRPr="008C7EE1" w14:paraId="3E0582DA" w14:textId="77777777" w:rsidTr="00E47173">
        <w:trPr>
          <w:trHeight w:val="1028"/>
        </w:trPr>
        <w:tc>
          <w:tcPr>
            <w:tcW w:w="1797" w:type="dxa"/>
            <w:tcBorders>
              <w:left w:val="nil"/>
              <w:bottom w:val="nil"/>
              <w:right w:val="nil"/>
            </w:tcBorders>
            <w:shd w:val="clear" w:color="auto" w:fill="F7F7F7"/>
            <w:vAlign w:val="center"/>
          </w:tcPr>
          <w:p w14:paraId="690C978F" w14:textId="2FEA20C3" w:rsidR="002B2291" w:rsidRPr="00B6721D" w:rsidRDefault="002B2291" w:rsidP="00B6721D">
            <w:pPr>
              <w:pStyle w:val="Tablebodylarge"/>
              <w:spacing w:before="0" w:after="0" w:line="240" w:lineRule="auto"/>
              <w:contextualSpacing/>
              <w:rPr>
                <w:color w:val="33669A" w:themeColor="text2"/>
                <w:szCs w:val="20"/>
                <w:lang w:val="en-US"/>
              </w:rPr>
            </w:pPr>
            <w:r w:rsidRPr="00B6721D">
              <w:rPr>
                <w:color w:val="33669A" w:themeColor="text2"/>
                <w:szCs w:val="20"/>
                <w:lang w:val="en-US"/>
              </w:rPr>
              <w:t>Extreme Heat </w:t>
            </w:r>
          </w:p>
        </w:tc>
        <w:tc>
          <w:tcPr>
            <w:tcW w:w="4045" w:type="dxa"/>
            <w:tcBorders>
              <w:top w:val="nil"/>
              <w:left w:val="nil"/>
              <w:bottom w:val="nil"/>
              <w:right w:val="nil"/>
            </w:tcBorders>
            <w:shd w:val="clear" w:color="auto" w:fill="F7F7F7"/>
            <w:vAlign w:val="center"/>
          </w:tcPr>
          <w:p w14:paraId="43F7B3BA" w14:textId="0C28C578" w:rsidR="002B2291" w:rsidRPr="008C7EE1" w:rsidRDefault="002B2291" w:rsidP="00B6721D">
            <w:pPr>
              <w:pStyle w:val="table-body"/>
              <w:spacing w:after="0"/>
              <w:contextualSpacing/>
              <w:rPr>
                <w:color w:val="auto"/>
                <w:sz w:val="18"/>
                <w:szCs w:val="18"/>
                <w:lang w:val="en-US"/>
              </w:rPr>
            </w:pPr>
            <w:r w:rsidRPr="008C7EE1">
              <w:rPr>
                <w:color w:val="auto"/>
                <w:sz w:val="18"/>
                <w:szCs w:val="18"/>
                <w:lang w:val="en-US"/>
              </w:rPr>
              <w:t>Increased demand for cooling. Depending on the available capacity, this can cause ISOs to operate below reserve margins</w:t>
            </w:r>
            <w:r w:rsidR="0056090F" w:rsidRPr="008C7EE1">
              <w:rPr>
                <w:color w:val="auto"/>
                <w:sz w:val="18"/>
                <w:szCs w:val="18"/>
                <w:lang w:val="en-US"/>
              </w:rPr>
              <w:t>.</w:t>
            </w:r>
            <w:r w:rsidRPr="008C7EE1">
              <w:rPr>
                <w:color w:val="auto"/>
                <w:sz w:val="18"/>
                <w:szCs w:val="18"/>
                <w:lang w:val="en-US"/>
              </w:rPr>
              <w:t> </w:t>
            </w:r>
          </w:p>
          <w:p w14:paraId="10B6CD13" w14:textId="77777777" w:rsidR="002B2291" w:rsidRPr="008C7EE1" w:rsidRDefault="002B2291" w:rsidP="00B6721D">
            <w:pPr>
              <w:pStyle w:val="table-body"/>
              <w:spacing w:after="0"/>
              <w:contextualSpacing/>
              <w:rPr>
                <w:rFonts w:ascii="Segoe UI" w:hAnsi="Segoe UI"/>
                <w:color w:val="auto"/>
                <w:sz w:val="18"/>
                <w:szCs w:val="18"/>
                <w:lang w:val="en-US"/>
              </w:rPr>
            </w:pPr>
          </w:p>
          <w:p w14:paraId="231F457B" w14:textId="627A85F2" w:rsidR="002B2291" w:rsidRPr="008C7EE1" w:rsidRDefault="002B2291" w:rsidP="00B6721D">
            <w:pPr>
              <w:pStyle w:val="table-body"/>
              <w:spacing w:after="0"/>
              <w:contextualSpacing/>
              <w:rPr>
                <w:color w:val="auto"/>
                <w:sz w:val="18"/>
                <w:szCs w:val="18"/>
                <w:lang w:val="en-US"/>
              </w:rPr>
            </w:pPr>
            <w:r w:rsidRPr="008C7EE1">
              <w:rPr>
                <w:color w:val="auto"/>
                <w:sz w:val="18"/>
                <w:szCs w:val="18"/>
                <w:lang w:val="en-US"/>
              </w:rPr>
              <w:t>Increased risks of wildfires from power lines</w:t>
            </w:r>
            <w:r w:rsidR="0056090F" w:rsidRPr="008C7EE1">
              <w:rPr>
                <w:color w:val="auto"/>
                <w:sz w:val="18"/>
                <w:szCs w:val="18"/>
                <w:lang w:val="en-US"/>
              </w:rPr>
              <w:t>.</w:t>
            </w:r>
            <w:r w:rsidRPr="008C7EE1">
              <w:rPr>
                <w:color w:val="auto"/>
                <w:sz w:val="18"/>
                <w:szCs w:val="18"/>
                <w:lang w:val="en-US"/>
              </w:rPr>
              <w:t> </w:t>
            </w:r>
          </w:p>
        </w:tc>
        <w:tc>
          <w:tcPr>
            <w:tcW w:w="7356" w:type="dxa"/>
            <w:gridSpan w:val="3"/>
            <w:tcBorders>
              <w:top w:val="nil"/>
              <w:left w:val="nil"/>
              <w:bottom w:val="nil"/>
              <w:right w:val="nil"/>
            </w:tcBorders>
            <w:shd w:val="clear" w:color="auto" w:fill="F7F7F7"/>
            <w:vAlign w:val="center"/>
          </w:tcPr>
          <w:p w14:paraId="01B9552E" w14:textId="3A905427" w:rsidR="002B2291" w:rsidRPr="008C7EE1" w:rsidRDefault="002B2291" w:rsidP="00B6721D">
            <w:pPr>
              <w:pStyle w:val="Tablebodylarge"/>
              <w:spacing w:before="0" w:after="0" w:line="240" w:lineRule="auto"/>
              <w:contextualSpacing/>
              <w:rPr>
                <w:color w:val="auto"/>
                <w:sz w:val="18"/>
                <w:szCs w:val="18"/>
                <w:lang w:val="en-US"/>
              </w:rPr>
            </w:pPr>
            <w:r w:rsidRPr="008C7EE1">
              <w:rPr>
                <w:color w:val="auto"/>
                <w:sz w:val="18"/>
                <w:szCs w:val="18"/>
                <w:lang w:val="en-US"/>
              </w:rPr>
              <w:t>Can reduce efficiency at refineries</w:t>
            </w:r>
            <w:r w:rsidR="0056090F" w:rsidRPr="008C7EE1">
              <w:rPr>
                <w:color w:val="auto"/>
                <w:sz w:val="18"/>
                <w:szCs w:val="18"/>
                <w:lang w:val="en-US"/>
              </w:rPr>
              <w:t>.</w:t>
            </w:r>
            <w:r w:rsidRPr="008C7EE1">
              <w:rPr>
                <w:color w:val="auto"/>
                <w:sz w:val="18"/>
                <w:szCs w:val="18"/>
                <w:lang w:val="en-US"/>
              </w:rPr>
              <w:t> </w:t>
            </w:r>
          </w:p>
        </w:tc>
      </w:tr>
      <w:tr w:rsidR="00730FBC" w:rsidRPr="008C7EE1" w14:paraId="77C3A7F9" w14:textId="77777777" w:rsidTr="00E47173">
        <w:trPr>
          <w:trHeight w:val="221"/>
        </w:trPr>
        <w:tc>
          <w:tcPr>
            <w:tcW w:w="1797" w:type="dxa"/>
            <w:vMerge w:val="restart"/>
            <w:tcBorders>
              <w:top w:val="nil"/>
              <w:left w:val="nil"/>
              <w:bottom w:val="nil"/>
              <w:right w:val="nil"/>
            </w:tcBorders>
            <w:shd w:val="clear" w:color="auto" w:fill="FFFFFF" w:themeFill="background1"/>
            <w:vAlign w:val="center"/>
          </w:tcPr>
          <w:p w14:paraId="5E79A2F0" w14:textId="5F9065C9" w:rsidR="002B2291" w:rsidRPr="00B6721D" w:rsidRDefault="002B2291" w:rsidP="00B6721D">
            <w:pPr>
              <w:pStyle w:val="Tablebodylarge"/>
              <w:spacing w:before="0" w:after="0" w:line="240" w:lineRule="auto"/>
              <w:contextualSpacing/>
              <w:rPr>
                <w:color w:val="33669A" w:themeColor="text2"/>
                <w:szCs w:val="20"/>
                <w:lang w:val="en-US"/>
              </w:rPr>
            </w:pPr>
            <w:r w:rsidRPr="00B6721D">
              <w:rPr>
                <w:color w:val="33669A" w:themeColor="text2"/>
                <w:szCs w:val="20"/>
                <w:lang w:val="en-US"/>
              </w:rPr>
              <w:t>Flood </w:t>
            </w:r>
          </w:p>
        </w:tc>
        <w:tc>
          <w:tcPr>
            <w:tcW w:w="11402" w:type="dxa"/>
            <w:gridSpan w:val="4"/>
            <w:tcBorders>
              <w:top w:val="nil"/>
              <w:left w:val="nil"/>
              <w:bottom w:val="nil"/>
              <w:right w:val="nil"/>
            </w:tcBorders>
            <w:shd w:val="clear" w:color="auto" w:fill="FFFFFF" w:themeFill="background1"/>
            <w:vAlign w:val="center"/>
          </w:tcPr>
          <w:p w14:paraId="17E643CC" w14:textId="7FD654D7" w:rsidR="002B2291" w:rsidRPr="008C7EE1" w:rsidRDefault="002B2291" w:rsidP="00D41930">
            <w:pPr>
              <w:pStyle w:val="Tablebodylarge"/>
              <w:spacing w:before="0" w:after="0" w:line="240" w:lineRule="auto"/>
              <w:contextualSpacing/>
              <w:rPr>
                <w:color w:val="auto"/>
                <w:sz w:val="18"/>
                <w:szCs w:val="18"/>
                <w:lang w:val="en-US"/>
              </w:rPr>
            </w:pPr>
            <w:r w:rsidRPr="008C7EE1">
              <w:rPr>
                <w:color w:val="auto"/>
                <w:sz w:val="18"/>
                <w:szCs w:val="18"/>
                <w:lang w:val="en-US"/>
              </w:rPr>
              <w:t>Damage to equipment exposed to water and debris</w:t>
            </w:r>
            <w:r w:rsidR="0056090F" w:rsidRPr="008C7EE1">
              <w:rPr>
                <w:color w:val="auto"/>
                <w:sz w:val="18"/>
                <w:szCs w:val="18"/>
                <w:lang w:val="en-US"/>
              </w:rPr>
              <w:t>.</w:t>
            </w:r>
          </w:p>
        </w:tc>
      </w:tr>
      <w:tr w:rsidR="00B8072B" w:rsidRPr="008C7EE1" w14:paraId="1EE9ABA0" w14:textId="77777777" w:rsidTr="00E47173">
        <w:trPr>
          <w:trHeight w:val="628"/>
        </w:trPr>
        <w:tc>
          <w:tcPr>
            <w:tcW w:w="1797" w:type="dxa"/>
            <w:vMerge/>
            <w:tcBorders>
              <w:top w:val="nil"/>
              <w:left w:val="nil"/>
              <w:bottom w:val="nil"/>
              <w:right w:val="nil"/>
            </w:tcBorders>
            <w:shd w:val="clear" w:color="auto" w:fill="FFFFFF" w:themeFill="background1"/>
            <w:vAlign w:val="center"/>
          </w:tcPr>
          <w:p w14:paraId="71AEFBD4" w14:textId="77777777" w:rsidR="0014637D" w:rsidRPr="00B6721D" w:rsidRDefault="0014637D" w:rsidP="00B6721D">
            <w:pPr>
              <w:pStyle w:val="Tablebodylarge"/>
              <w:spacing w:before="0" w:after="0" w:line="240" w:lineRule="auto"/>
              <w:contextualSpacing/>
              <w:rPr>
                <w:color w:val="33669A" w:themeColor="text2"/>
                <w:szCs w:val="20"/>
                <w:lang w:val="en-US"/>
              </w:rPr>
            </w:pPr>
          </w:p>
        </w:tc>
        <w:tc>
          <w:tcPr>
            <w:tcW w:w="4045" w:type="dxa"/>
            <w:tcBorders>
              <w:top w:val="nil"/>
              <w:left w:val="nil"/>
              <w:bottom w:val="nil"/>
              <w:right w:val="nil"/>
            </w:tcBorders>
            <w:shd w:val="clear" w:color="auto" w:fill="FFFFFF" w:themeFill="background1"/>
            <w:vAlign w:val="center"/>
          </w:tcPr>
          <w:p w14:paraId="60FFE30F" w14:textId="21D3F909" w:rsidR="0014637D" w:rsidRPr="008C7EE1" w:rsidRDefault="0056090F" w:rsidP="00B6721D">
            <w:pPr>
              <w:pStyle w:val="table-body"/>
              <w:spacing w:after="0"/>
              <w:contextualSpacing/>
              <w:rPr>
                <w:color w:val="auto"/>
                <w:sz w:val="18"/>
                <w:szCs w:val="18"/>
                <w:lang w:val="en-US"/>
              </w:rPr>
            </w:pPr>
            <w:r w:rsidRPr="008C7EE1">
              <w:rPr>
                <w:color w:val="auto"/>
                <w:sz w:val="18"/>
                <w:szCs w:val="18"/>
                <w:lang w:val="en-US"/>
              </w:rPr>
              <w:t xml:space="preserve">Examples: </w:t>
            </w:r>
            <w:r w:rsidR="0014637D" w:rsidRPr="008C7EE1">
              <w:rPr>
                <w:color w:val="auto"/>
                <w:sz w:val="18"/>
                <w:szCs w:val="18"/>
                <w:lang w:val="en-US"/>
              </w:rPr>
              <w:t>power generation equipment, control center buildings, transmission lines</w:t>
            </w:r>
            <w:r w:rsidRPr="008C7EE1">
              <w:rPr>
                <w:color w:val="auto"/>
                <w:sz w:val="18"/>
                <w:szCs w:val="18"/>
                <w:lang w:val="en-US"/>
              </w:rPr>
              <w:t>.</w:t>
            </w:r>
            <w:r w:rsidR="0014637D" w:rsidRPr="008C7EE1">
              <w:rPr>
                <w:color w:val="auto"/>
                <w:sz w:val="18"/>
                <w:szCs w:val="18"/>
                <w:lang w:val="en-US"/>
              </w:rPr>
              <w:t> </w:t>
            </w:r>
          </w:p>
        </w:tc>
        <w:tc>
          <w:tcPr>
            <w:tcW w:w="2194" w:type="dxa"/>
            <w:tcBorders>
              <w:top w:val="nil"/>
              <w:left w:val="nil"/>
              <w:bottom w:val="nil"/>
              <w:right w:val="nil"/>
            </w:tcBorders>
            <w:shd w:val="clear" w:color="auto" w:fill="FFFFFF" w:themeFill="background1"/>
            <w:vAlign w:val="center"/>
          </w:tcPr>
          <w:p w14:paraId="2F5094B2" w14:textId="5BF01B4E" w:rsidR="0014637D" w:rsidRPr="008C7EE1" w:rsidRDefault="0056090F" w:rsidP="00B6721D">
            <w:pPr>
              <w:pStyle w:val="Tablebodylarge"/>
              <w:spacing w:before="0" w:after="0" w:line="240" w:lineRule="auto"/>
              <w:contextualSpacing/>
              <w:rPr>
                <w:color w:val="auto"/>
                <w:sz w:val="18"/>
                <w:szCs w:val="18"/>
                <w:lang w:val="en-US"/>
              </w:rPr>
            </w:pPr>
            <w:r w:rsidRPr="008C7EE1">
              <w:rPr>
                <w:color w:val="auto"/>
                <w:sz w:val="18"/>
                <w:szCs w:val="18"/>
                <w:lang w:val="en-US"/>
              </w:rPr>
              <w:t>Examples:</w:t>
            </w:r>
            <w:r w:rsidR="0014637D" w:rsidRPr="008C7EE1">
              <w:rPr>
                <w:color w:val="auto"/>
                <w:sz w:val="18"/>
                <w:szCs w:val="18"/>
                <w:lang w:val="en-US"/>
              </w:rPr>
              <w:t xml:space="preserve"> refinery process units, tanks underground pipelines</w:t>
            </w:r>
            <w:r w:rsidRPr="008C7EE1">
              <w:rPr>
                <w:color w:val="auto"/>
                <w:sz w:val="18"/>
                <w:szCs w:val="18"/>
                <w:lang w:val="en-US"/>
              </w:rPr>
              <w:t>.</w:t>
            </w:r>
            <w:r w:rsidR="0014637D" w:rsidRPr="008C7EE1">
              <w:rPr>
                <w:color w:val="auto"/>
                <w:sz w:val="18"/>
                <w:szCs w:val="18"/>
                <w:lang w:val="en-US"/>
              </w:rPr>
              <w:t> </w:t>
            </w:r>
          </w:p>
        </w:tc>
        <w:tc>
          <w:tcPr>
            <w:tcW w:w="5162" w:type="dxa"/>
            <w:gridSpan w:val="2"/>
            <w:tcBorders>
              <w:top w:val="nil"/>
              <w:left w:val="nil"/>
              <w:bottom w:val="nil"/>
              <w:right w:val="nil"/>
            </w:tcBorders>
            <w:shd w:val="clear" w:color="auto" w:fill="FFFFFF" w:themeFill="background1"/>
            <w:vAlign w:val="center"/>
          </w:tcPr>
          <w:p w14:paraId="53B697C8" w14:textId="38811123" w:rsidR="0014637D" w:rsidRPr="008C7EE1" w:rsidRDefault="0056090F" w:rsidP="00B6721D">
            <w:pPr>
              <w:pStyle w:val="Tablebodylarge"/>
              <w:spacing w:before="0" w:after="0" w:line="240" w:lineRule="auto"/>
              <w:contextualSpacing/>
              <w:rPr>
                <w:color w:val="auto"/>
                <w:sz w:val="18"/>
                <w:szCs w:val="18"/>
                <w:lang w:val="en-US"/>
              </w:rPr>
            </w:pPr>
            <w:r w:rsidRPr="008C7EE1">
              <w:rPr>
                <w:color w:val="auto"/>
                <w:sz w:val="18"/>
                <w:szCs w:val="18"/>
                <w:lang w:val="en-US"/>
              </w:rPr>
              <w:t>Examples:</w:t>
            </w:r>
            <w:r w:rsidR="0014637D" w:rsidRPr="008C7EE1">
              <w:rPr>
                <w:color w:val="auto"/>
                <w:sz w:val="18"/>
                <w:szCs w:val="18"/>
                <w:lang w:val="en-US"/>
              </w:rPr>
              <w:t xml:space="preserve"> processing plant units, LNG export facilit</w:t>
            </w:r>
            <w:r w:rsidRPr="008C7EE1">
              <w:rPr>
                <w:color w:val="auto"/>
                <w:sz w:val="18"/>
                <w:szCs w:val="18"/>
                <w:lang w:val="en-US"/>
              </w:rPr>
              <w:t>ies</w:t>
            </w:r>
            <w:r w:rsidR="0014637D" w:rsidRPr="008C7EE1">
              <w:rPr>
                <w:color w:val="auto"/>
                <w:sz w:val="18"/>
                <w:szCs w:val="18"/>
                <w:lang w:val="en-US"/>
              </w:rPr>
              <w:t>, underground pipelines</w:t>
            </w:r>
            <w:r w:rsidRPr="008C7EE1">
              <w:rPr>
                <w:color w:val="auto"/>
                <w:sz w:val="18"/>
                <w:szCs w:val="18"/>
                <w:lang w:val="en-US"/>
              </w:rPr>
              <w:t>.</w:t>
            </w:r>
            <w:r w:rsidR="0014637D" w:rsidRPr="008C7EE1">
              <w:rPr>
                <w:color w:val="auto"/>
                <w:sz w:val="18"/>
                <w:szCs w:val="18"/>
                <w:lang w:val="en-US"/>
              </w:rPr>
              <w:t> </w:t>
            </w:r>
          </w:p>
        </w:tc>
      </w:tr>
      <w:tr w:rsidR="0014637D" w:rsidRPr="008C7EE1" w14:paraId="18367964" w14:textId="77777777" w:rsidTr="00E47173">
        <w:trPr>
          <w:trHeight w:val="354"/>
        </w:trPr>
        <w:tc>
          <w:tcPr>
            <w:tcW w:w="1797" w:type="dxa"/>
            <w:tcBorders>
              <w:top w:val="nil"/>
              <w:left w:val="nil"/>
              <w:bottom w:val="nil"/>
              <w:right w:val="nil"/>
            </w:tcBorders>
            <w:shd w:val="clear" w:color="auto" w:fill="F7F7F7"/>
            <w:vAlign w:val="center"/>
          </w:tcPr>
          <w:p w14:paraId="2FD6EEB9" w14:textId="5973DD1A" w:rsidR="0014637D" w:rsidRPr="00B6721D" w:rsidRDefault="0014637D" w:rsidP="00B6721D">
            <w:pPr>
              <w:pStyle w:val="Tablebodylarge"/>
              <w:spacing w:before="0" w:after="0" w:line="240" w:lineRule="auto"/>
              <w:contextualSpacing/>
              <w:rPr>
                <w:color w:val="33669A" w:themeColor="text2"/>
                <w:szCs w:val="20"/>
                <w:lang w:val="en-US"/>
              </w:rPr>
            </w:pPr>
            <w:r w:rsidRPr="00B6721D">
              <w:rPr>
                <w:color w:val="33669A" w:themeColor="text2"/>
                <w:szCs w:val="20"/>
                <w:lang w:val="en-US"/>
              </w:rPr>
              <w:t>Landslide </w:t>
            </w:r>
          </w:p>
        </w:tc>
        <w:tc>
          <w:tcPr>
            <w:tcW w:w="11402" w:type="dxa"/>
            <w:gridSpan w:val="4"/>
            <w:tcBorders>
              <w:top w:val="nil"/>
              <w:left w:val="nil"/>
              <w:bottom w:val="nil"/>
              <w:right w:val="nil"/>
            </w:tcBorders>
            <w:shd w:val="clear" w:color="auto" w:fill="F7F7F7"/>
            <w:vAlign w:val="center"/>
          </w:tcPr>
          <w:p w14:paraId="45F9B8E1" w14:textId="48EAEAA9" w:rsidR="0014637D" w:rsidRPr="008C7EE1" w:rsidRDefault="0014637D" w:rsidP="00ED5598">
            <w:pPr>
              <w:pStyle w:val="Tablebodylarge"/>
              <w:spacing w:before="0" w:after="0" w:line="240" w:lineRule="auto"/>
              <w:contextualSpacing/>
              <w:rPr>
                <w:color w:val="auto"/>
                <w:sz w:val="18"/>
                <w:szCs w:val="18"/>
                <w:lang w:val="en-US"/>
              </w:rPr>
            </w:pPr>
            <w:r w:rsidRPr="008C7EE1">
              <w:rPr>
                <w:color w:val="auto"/>
                <w:sz w:val="18"/>
                <w:szCs w:val="18"/>
                <w:lang w:val="en-US"/>
              </w:rPr>
              <w:t>Damage to nearby infrastructure due to debris or foundation impacts</w:t>
            </w:r>
            <w:r w:rsidR="0056090F" w:rsidRPr="008C7EE1">
              <w:rPr>
                <w:color w:val="auto"/>
                <w:sz w:val="18"/>
                <w:szCs w:val="18"/>
                <w:lang w:val="en-US"/>
              </w:rPr>
              <w:t>.</w:t>
            </w:r>
          </w:p>
        </w:tc>
      </w:tr>
      <w:tr w:rsidR="00730FBC" w:rsidRPr="008C7EE1" w14:paraId="4025886E" w14:textId="77777777" w:rsidTr="00E47173">
        <w:trPr>
          <w:trHeight w:val="212"/>
        </w:trPr>
        <w:tc>
          <w:tcPr>
            <w:tcW w:w="1797" w:type="dxa"/>
            <w:vMerge w:val="restart"/>
            <w:tcBorders>
              <w:top w:val="nil"/>
              <w:left w:val="nil"/>
              <w:bottom w:val="nil"/>
              <w:right w:val="nil"/>
            </w:tcBorders>
            <w:shd w:val="clear" w:color="auto" w:fill="FFFFFF" w:themeFill="background1"/>
            <w:vAlign w:val="center"/>
          </w:tcPr>
          <w:p w14:paraId="7CDBA925" w14:textId="5F36190E" w:rsidR="0014637D" w:rsidRPr="00B6721D" w:rsidRDefault="0014637D" w:rsidP="00B6721D">
            <w:pPr>
              <w:pStyle w:val="Tablebodylarge"/>
              <w:spacing w:before="0" w:after="0" w:line="240" w:lineRule="auto"/>
              <w:contextualSpacing/>
              <w:rPr>
                <w:color w:val="33669A" w:themeColor="text2"/>
                <w:szCs w:val="20"/>
                <w:lang w:val="en-US"/>
              </w:rPr>
            </w:pPr>
            <w:r w:rsidRPr="00B6721D">
              <w:rPr>
                <w:color w:val="33669A" w:themeColor="text2"/>
                <w:szCs w:val="20"/>
                <w:lang w:val="en-US"/>
              </w:rPr>
              <w:t>Man</w:t>
            </w:r>
            <w:r w:rsidR="00E73C3E" w:rsidRPr="00B6721D">
              <w:rPr>
                <w:color w:val="33669A" w:themeColor="text2"/>
                <w:szCs w:val="20"/>
                <w:lang w:val="en-US"/>
              </w:rPr>
              <w:t>-</w:t>
            </w:r>
            <w:r w:rsidRPr="00B6721D">
              <w:rPr>
                <w:color w:val="33669A" w:themeColor="text2"/>
                <w:szCs w:val="20"/>
                <w:lang w:val="en-US"/>
              </w:rPr>
              <w:t>made Damage </w:t>
            </w:r>
          </w:p>
        </w:tc>
        <w:tc>
          <w:tcPr>
            <w:tcW w:w="11402" w:type="dxa"/>
            <w:gridSpan w:val="4"/>
            <w:tcBorders>
              <w:top w:val="nil"/>
              <w:left w:val="nil"/>
              <w:bottom w:val="nil"/>
              <w:right w:val="nil"/>
            </w:tcBorders>
            <w:shd w:val="clear" w:color="auto" w:fill="FFFFFF" w:themeFill="background1"/>
            <w:vAlign w:val="center"/>
          </w:tcPr>
          <w:p w14:paraId="5A5F35F0" w14:textId="77777777" w:rsidR="0014637D" w:rsidRDefault="003B25A2" w:rsidP="00ED5598">
            <w:pPr>
              <w:pStyle w:val="table-body"/>
              <w:spacing w:after="0"/>
              <w:contextualSpacing/>
              <w:rPr>
                <w:color w:val="auto"/>
                <w:sz w:val="18"/>
                <w:szCs w:val="18"/>
                <w:lang w:val="en-US"/>
              </w:rPr>
            </w:pPr>
            <w:r w:rsidRPr="008C7EE1">
              <w:rPr>
                <w:color w:val="auto"/>
                <w:sz w:val="18"/>
                <w:szCs w:val="18"/>
                <w:lang w:val="en-US"/>
              </w:rPr>
              <w:t>Deliberate physical attacks on or takeovers of infrastructure</w:t>
            </w:r>
            <w:r w:rsidR="00E73C3E" w:rsidRPr="008C7EE1">
              <w:rPr>
                <w:color w:val="auto"/>
                <w:sz w:val="18"/>
                <w:szCs w:val="18"/>
                <w:lang w:val="en-US"/>
              </w:rPr>
              <w:t>.</w:t>
            </w:r>
            <w:r w:rsidRPr="008C7EE1">
              <w:rPr>
                <w:color w:val="auto"/>
                <w:sz w:val="18"/>
                <w:szCs w:val="18"/>
                <w:lang w:val="en-US"/>
              </w:rPr>
              <w:t xml:space="preserve"> </w:t>
            </w:r>
            <w:r w:rsidR="0014637D" w:rsidRPr="008C7EE1">
              <w:rPr>
                <w:color w:val="auto"/>
                <w:sz w:val="18"/>
                <w:szCs w:val="18"/>
                <w:lang w:val="en-US"/>
              </w:rPr>
              <w:t>Human error can cause facilities to run outside of designed parameters</w:t>
            </w:r>
            <w:r w:rsidR="00E73C3E" w:rsidRPr="008C7EE1">
              <w:rPr>
                <w:color w:val="auto"/>
                <w:sz w:val="18"/>
                <w:szCs w:val="18"/>
                <w:lang w:val="en-US"/>
              </w:rPr>
              <w:t>.</w:t>
            </w:r>
          </w:p>
          <w:p w14:paraId="1C4C8F63" w14:textId="742F6C6B" w:rsidR="00ED5598" w:rsidRPr="008C7EE1" w:rsidRDefault="00ED5598" w:rsidP="00ED5598">
            <w:pPr>
              <w:pStyle w:val="table-body"/>
              <w:spacing w:after="0"/>
              <w:contextualSpacing/>
              <w:rPr>
                <w:color w:val="auto"/>
                <w:sz w:val="18"/>
                <w:szCs w:val="18"/>
                <w:lang w:val="en-US"/>
              </w:rPr>
            </w:pPr>
          </w:p>
        </w:tc>
      </w:tr>
      <w:tr w:rsidR="00B8072B" w:rsidRPr="008C7EE1" w14:paraId="51C7F105" w14:textId="77777777" w:rsidTr="00E47173">
        <w:trPr>
          <w:trHeight w:val="628"/>
        </w:trPr>
        <w:tc>
          <w:tcPr>
            <w:tcW w:w="1797" w:type="dxa"/>
            <w:vMerge/>
            <w:tcBorders>
              <w:top w:val="nil"/>
              <w:left w:val="nil"/>
              <w:bottom w:val="nil"/>
              <w:right w:val="nil"/>
            </w:tcBorders>
            <w:shd w:val="clear" w:color="auto" w:fill="FFFFFF" w:themeFill="background1"/>
            <w:vAlign w:val="center"/>
          </w:tcPr>
          <w:p w14:paraId="35FCC383" w14:textId="77777777" w:rsidR="0014637D" w:rsidRPr="00B6721D" w:rsidRDefault="0014637D" w:rsidP="00B6721D">
            <w:pPr>
              <w:pStyle w:val="Tablebodylarge"/>
              <w:spacing w:before="0" w:after="0" w:line="240" w:lineRule="auto"/>
              <w:contextualSpacing/>
              <w:rPr>
                <w:color w:val="33669A" w:themeColor="text2"/>
                <w:szCs w:val="20"/>
                <w:lang w:val="en-US"/>
              </w:rPr>
            </w:pPr>
          </w:p>
        </w:tc>
        <w:tc>
          <w:tcPr>
            <w:tcW w:w="4045" w:type="dxa"/>
            <w:tcBorders>
              <w:top w:val="nil"/>
              <w:left w:val="nil"/>
              <w:bottom w:val="nil"/>
              <w:right w:val="nil"/>
            </w:tcBorders>
            <w:shd w:val="clear" w:color="auto" w:fill="FFFFFF" w:themeFill="background1"/>
            <w:vAlign w:val="center"/>
          </w:tcPr>
          <w:p w14:paraId="3CE5441E" w14:textId="48141ADD" w:rsidR="0014637D" w:rsidRPr="008C7EE1" w:rsidRDefault="0014637D" w:rsidP="00B6721D">
            <w:pPr>
              <w:pStyle w:val="table-body"/>
              <w:spacing w:after="0"/>
              <w:contextualSpacing/>
              <w:rPr>
                <w:color w:val="auto"/>
                <w:sz w:val="18"/>
                <w:szCs w:val="18"/>
                <w:lang w:val="en-US"/>
              </w:rPr>
            </w:pPr>
            <w:r w:rsidRPr="008C7EE1">
              <w:rPr>
                <w:color w:val="auto"/>
                <w:sz w:val="18"/>
                <w:szCs w:val="18"/>
                <w:lang w:val="en-US"/>
              </w:rPr>
              <w:t>Transmission lines may be impacted by individuals hitting power poles, cutting trees down, or striking underground wires. </w:t>
            </w:r>
          </w:p>
        </w:tc>
        <w:tc>
          <w:tcPr>
            <w:tcW w:w="2194" w:type="dxa"/>
            <w:tcBorders>
              <w:top w:val="nil"/>
              <w:left w:val="nil"/>
              <w:bottom w:val="nil"/>
              <w:right w:val="nil"/>
            </w:tcBorders>
            <w:shd w:val="clear" w:color="auto" w:fill="FFFFFF" w:themeFill="background1"/>
            <w:vAlign w:val="center"/>
          </w:tcPr>
          <w:p w14:paraId="42731056" w14:textId="11A515C7" w:rsidR="0014637D" w:rsidRPr="00ED5598" w:rsidRDefault="00E73C3E" w:rsidP="00ED5598">
            <w:pPr>
              <w:pStyle w:val="table-body"/>
              <w:spacing w:after="0"/>
              <w:contextualSpacing/>
              <w:rPr>
                <w:rFonts w:ascii="Segoe UI" w:hAnsi="Segoe UI"/>
                <w:color w:val="auto"/>
                <w:sz w:val="18"/>
                <w:szCs w:val="18"/>
                <w:lang w:val="en-US"/>
              </w:rPr>
            </w:pPr>
            <w:r w:rsidRPr="008C7EE1">
              <w:rPr>
                <w:color w:val="auto"/>
                <w:sz w:val="18"/>
                <w:szCs w:val="18"/>
                <w:lang w:val="en-US"/>
              </w:rPr>
              <w:t>Third-</w:t>
            </w:r>
            <w:r w:rsidR="0014637D" w:rsidRPr="008C7EE1">
              <w:rPr>
                <w:color w:val="auto"/>
                <w:sz w:val="18"/>
                <w:szCs w:val="18"/>
                <w:lang w:val="en-US"/>
              </w:rPr>
              <w:t>party strikes of pipelines can rupture line</w:t>
            </w:r>
            <w:r w:rsidRPr="008C7EE1">
              <w:rPr>
                <w:color w:val="auto"/>
                <w:sz w:val="18"/>
                <w:szCs w:val="18"/>
                <w:lang w:val="en-US"/>
              </w:rPr>
              <w:t>s.</w:t>
            </w:r>
          </w:p>
        </w:tc>
        <w:tc>
          <w:tcPr>
            <w:tcW w:w="5162" w:type="dxa"/>
            <w:gridSpan w:val="2"/>
            <w:tcBorders>
              <w:top w:val="nil"/>
              <w:left w:val="nil"/>
              <w:bottom w:val="nil"/>
              <w:right w:val="nil"/>
            </w:tcBorders>
            <w:shd w:val="clear" w:color="auto" w:fill="FFFFFF" w:themeFill="background1"/>
            <w:vAlign w:val="center"/>
          </w:tcPr>
          <w:p w14:paraId="53467A20" w14:textId="790CBEC9" w:rsidR="0014637D" w:rsidRPr="008C7EE1" w:rsidRDefault="0014637D" w:rsidP="00B6721D">
            <w:pPr>
              <w:pStyle w:val="Tablebodylarge"/>
              <w:spacing w:before="0" w:after="0" w:line="240" w:lineRule="auto"/>
              <w:contextualSpacing/>
              <w:rPr>
                <w:color w:val="auto"/>
                <w:sz w:val="18"/>
                <w:szCs w:val="18"/>
                <w:lang w:val="en-US"/>
              </w:rPr>
            </w:pPr>
          </w:p>
        </w:tc>
      </w:tr>
      <w:tr w:rsidR="0025726E" w:rsidRPr="008C7EE1" w14:paraId="36CBF4EE" w14:textId="77777777" w:rsidTr="00E47173">
        <w:trPr>
          <w:trHeight w:val="558"/>
        </w:trPr>
        <w:tc>
          <w:tcPr>
            <w:tcW w:w="1797" w:type="dxa"/>
            <w:tcBorders>
              <w:top w:val="nil"/>
              <w:left w:val="nil"/>
              <w:bottom w:val="nil"/>
              <w:right w:val="nil"/>
            </w:tcBorders>
            <w:shd w:val="clear" w:color="auto" w:fill="F7F7F7"/>
            <w:vAlign w:val="center"/>
          </w:tcPr>
          <w:p w14:paraId="1DD18BB9" w14:textId="39F36BE2" w:rsidR="0025726E" w:rsidRPr="00B6721D" w:rsidRDefault="0025726E" w:rsidP="00B6721D">
            <w:pPr>
              <w:pStyle w:val="Tablebodylarge"/>
              <w:spacing w:before="0" w:after="0" w:line="240" w:lineRule="auto"/>
              <w:contextualSpacing/>
              <w:rPr>
                <w:color w:val="33669A" w:themeColor="text2"/>
                <w:szCs w:val="20"/>
                <w:lang w:val="en-US"/>
              </w:rPr>
            </w:pPr>
            <w:r w:rsidRPr="00B6721D">
              <w:rPr>
                <w:color w:val="33669A" w:themeColor="text2"/>
                <w:szCs w:val="20"/>
                <w:lang w:val="en-US"/>
              </w:rPr>
              <w:t>Pandemic </w:t>
            </w:r>
          </w:p>
        </w:tc>
        <w:tc>
          <w:tcPr>
            <w:tcW w:w="11402" w:type="dxa"/>
            <w:gridSpan w:val="4"/>
            <w:tcBorders>
              <w:top w:val="nil"/>
              <w:left w:val="nil"/>
              <w:bottom w:val="nil"/>
              <w:right w:val="nil"/>
            </w:tcBorders>
            <w:shd w:val="clear" w:color="auto" w:fill="F7F7F7"/>
            <w:vAlign w:val="center"/>
          </w:tcPr>
          <w:p w14:paraId="0A2489ED" w14:textId="483FC613" w:rsidR="0025726E" w:rsidRPr="008C7EE1" w:rsidRDefault="0025726E" w:rsidP="00ED5598">
            <w:pPr>
              <w:pStyle w:val="Tablebodylarge"/>
              <w:spacing w:before="0" w:after="0" w:line="240" w:lineRule="auto"/>
              <w:contextualSpacing/>
              <w:rPr>
                <w:color w:val="auto"/>
                <w:sz w:val="18"/>
                <w:szCs w:val="18"/>
                <w:lang w:val="en-US"/>
              </w:rPr>
            </w:pPr>
            <w:r w:rsidRPr="008C7EE1">
              <w:rPr>
                <w:color w:val="auto"/>
                <w:sz w:val="18"/>
                <w:szCs w:val="18"/>
                <w:lang w:val="en-US"/>
              </w:rPr>
              <w:t>Shifts in demand and reduced worker availability.</w:t>
            </w:r>
          </w:p>
        </w:tc>
      </w:tr>
      <w:tr w:rsidR="00CE14E4" w:rsidRPr="008C7EE1" w14:paraId="1C24F0A5" w14:textId="77777777" w:rsidTr="00E47173">
        <w:trPr>
          <w:trHeight w:val="461"/>
        </w:trPr>
        <w:tc>
          <w:tcPr>
            <w:tcW w:w="1797" w:type="dxa"/>
            <w:tcBorders>
              <w:top w:val="nil"/>
              <w:left w:val="nil"/>
              <w:bottom w:val="nil"/>
              <w:right w:val="nil"/>
            </w:tcBorders>
            <w:shd w:val="clear" w:color="auto" w:fill="FFFFFF" w:themeFill="background1"/>
            <w:vAlign w:val="center"/>
          </w:tcPr>
          <w:p w14:paraId="4511C314" w14:textId="508CF687" w:rsidR="00CE14E4" w:rsidRPr="00B6721D" w:rsidRDefault="00CE14E4" w:rsidP="00B6721D">
            <w:pPr>
              <w:pStyle w:val="Tablebodylarge"/>
              <w:spacing w:before="0" w:after="0" w:line="240" w:lineRule="auto"/>
              <w:contextualSpacing/>
              <w:rPr>
                <w:color w:val="33669A" w:themeColor="text2"/>
                <w:szCs w:val="20"/>
                <w:lang w:val="en-US"/>
              </w:rPr>
            </w:pPr>
            <w:r w:rsidRPr="00B6721D">
              <w:rPr>
                <w:color w:val="33669A" w:themeColor="text2"/>
                <w:szCs w:val="20"/>
                <w:lang w:val="en-US"/>
              </w:rPr>
              <w:t>Tropical Cyclone </w:t>
            </w:r>
          </w:p>
        </w:tc>
        <w:tc>
          <w:tcPr>
            <w:tcW w:w="11402" w:type="dxa"/>
            <w:gridSpan w:val="4"/>
            <w:tcBorders>
              <w:top w:val="nil"/>
              <w:left w:val="nil"/>
              <w:bottom w:val="nil"/>
              <w:right w:val="nil"/>
            </w:tcBorders>
            <w:shd w:val="clear" w:color="auto" w:fill="FFFFFF" w:themeFill="background1"/>
            <w:vAlign w:val="center"/>
          </w:tcPr>
          <w:p w14:paraId="5B425E35" w14:textId="45E4111A" w:rsidR="00CE14E4" w:rsidRPr="008C7EE1" w:rsidRDefault="00CE14E4" w:rsidP="00ED5598">
            <w:pPr>
              <w:pStyle w:val="Tablebodylarge"/>
              <w:spacing w:before="0" w:after="0" w:line="240" w:lineRule="auto"/>
              <w:contextualSpacing/>
              <w:rPr>
                <w:color w:val="auto"/>
                <w:sz w:val="18"/>
                <w:szCs w:val="18"/>
                <w:lang w:val="en-US"/>
              </w:rPr>
            </w:pPr>
            <w:r w:rsidRPr="008C7EE1">
              <w:rPr>
                <w:color w:val="auto"/>
                <w:sz w:val="18"/>
                <w:szCs w:val="18"/>
                <w:lang w:val="en-US"/>
              </w:rPr>
              <w:t>Damage to infrastructure from high winds, debris, and flooding</w:t>
            </w:r>
            <w:r w:rsidR="00E73C3E" w:rsidRPr="008C7EE1">
              <w:rPr>
                <w:color w:val="auto"/>
                <w:sz w:val="18"/>
                <w:szCs w:val="18"/>
                <w:lang w:val="en-US"/>
              </w:rPr>
              <w:t>.</w:t>
            </w:r>
          </w:p>
        </w:tc>
      </w:tr>
      <w:tr w:rsidR="00730FBC" w:rsidRPr="008C7EE1" w14:paraId="7FDF4EA2" w14:textId="77777777" w:rsidTr="00E47173">
        <w:trPr>
          <w:trHeight w:val="266"/>
        </w:trPr>
        <w:tc>
          <w:tcPr>
            <w:tcW w:w="1797" w:type="dxa"/>
            <w:vMerge w:val="restart"/>
            <w:tcBorders>
              <w:top w:val="nil"/>
              <w:left w:val="nil"/>
              <w:bottom w:val="nil"/>
              <w:right w:val="nil"/>
            </w:tcBorders>
            <w:shd w:val="clear" w:color="auto" w:fill="F7F7F7"/>
            <w:vAlign w:val="center"/>
            <w:hideMark/>
          </w:tcPr>
          <w:p w14:paraId="32030035" w14:textId="77777777" w:rsidR="00CE14E4" w:rsidRPr="00B6721D" w:rsidRDefault="00CE14E4" w:rsidP="00B6721D">
            <w:pPr>
              <w:pStyle w:val="table-body"/>
              <w:spacing w:after="0"/>
              <w:contextualSpacing/>
              <w:rPr>
                <w:rFonts w:eastAsiaTheme="minorHAnsi"/>
                <w:color w:val="33669A" w:themeColor="text2"/>
                <w:szCs w:val="20"/>
                <w:lang w:val="en-US"/>
              </w:rPr>
            </w:pPr>
            <w:r w:rsidRPr="00B6721D">
              <w:rPr>
                <w:rFonts w:eastAsiaTheme="minorHAnsi"/>
                <w:color w:val="33669A" w:themeColor="text2"/>
                <w:szCs w:val="20"/>
                <w:lang w:val="en-US"/>
              </w:rPr>
              <w:t>Tropical Cyclone </w:t>
            </w:r>
          </w:p>
        </w:tc>
        <w:tc>
          <w:tcPr>
            <w:tcW w:w="11402" w:type="dxa"/>
            <w:gridSpan w:val="4"/>
            <w:tcBorders>
              <w:top w:val="nil"/>
              <w:left w:val="nil"/>
              <w:bottom w:val="nil"/>
              <w:right w:val="nil"/>
            </w:tcBorders>
            <w:shd w:val="clear" w:color="auto" w:fill="F7F7F7"/>
            <w:vAlign w:val="center"/>
            <w:hideMark/>
          </w:tcPr>
          <w:p w14:paraId="382BB584" w14:textId="7137E0D3" w:rsidR="00CE14E4" w:rsidRPr="008C7EE1" w:rsidRDefault="00CE14E4" w:rsidP="00ED5598">
            <w:pPr>
              <w:pStyle w:val="table-body"/>
              <w:spacing w:after="0"/>
              <w:contextualSpacing/>
              <w:rPr>
                <w:rFonts w:ascii="Segoe UI" w:hAnsi="Segoe UI"/>
                <w:color w:val="auto"/>
                <w:sz w:val="18"/>
                <w:szCs w:val="18"/>
                <w:lang w:val="en-US"/>
              </w:rPr>
            </w:pPr>
            <w:r w:rsidRPr="008C7EE1">
              <w:rPr>
                <w:color w:val="auto"/>
                <w:sz w:val="18"/>
                <w:szCs w:val="18"/>
                <w:lang w:val="en-US"/>
              </w:rPr>
              <w:t>Damage to infrastructure from high winds, debris, and flooding</w:t>
            </w:r>
            <w:r w:rsidR="0096689F" w:rsidRPr="008C7EE1">
              <w:rPr>
                <w:color w:val="auto"/>
                <w:sz w:val="18"/>
                <w:szCs w:val="18"/>
                <w:lang w:val="en-US"/>
              </w:rPr>
              <w:t>.</w:t>
            </w:r>
          </w:p>
        </w:tc>
      </w:tr>
      <w:tr w:rsidR="00EA7FF0" w:rsidRPr="008C7EE1" w14:paraId="6C89814E" w14:textId="77777777" w:rsidTr="00E47173">
        <w:trPr>
          <w:trHeight w:val="339"/>
        </w:trPr>
        <w:tc>
          <w:tcPr>
            <w:tcW w:w="1797" w:type="dxa"/>
            <w:vMerge/>
            <w:tcBorders>
              <w:top w:val="nil"/>
              <w:left w:val="nil"/>
              <w:bottom w:val="nil"/>
              <w:right w:val="nil"/>
            </w:tcBorders>
            <w:shd w:val="clear" w:color="auto" w:fill="F7F7F7"/>
            <w:vAlign w:val="center"/>
            <w:hideMark/>
          </w:tcPr>
          <w:p w14:paraId="34D89A35" w14:textId="77777777" w:rsidR="00CE14E4" w:rsidRPr="00B6721D" w:rsidRDefault="00CE14E4" w:rsidP="00B6721D">
            <w:pPr>
              <w:pStyle w:val="table-body"/>
              <w:spacing w:after="0"/>
              <w:contextualSpacing/>
              <w:rPr>
                <w:rFonts w:eastAsiaTheme="minorHAnsi"/>
                <w:color w:val="33669A" w:themeColor="text2"/>
                <w:szCs w:val="20"/>
                <w:lang w:val="en-US"/>
              </w:rPr>
            </w:pPr>
          </w:p>
        </w:tc>
        <w:tc>
          <w:tcPr>
            <w:tcW w:w="4045" w:type="dxa"/>
            <w:vMerge w:val="restart"/>
            <w:tcBorders>
              <w:top w:val="nil"/>
              <w:left w:val="nil"/>
              <w:bottom w:val="nil"/>
              <w:right w:val="nil"/>
            </w:tcBorders>
            <w:shd w:val="clear" w:color="auto" w:fill="F7F7F7"/>
            <w:hideMark/>
          </w:tcPr>
          <w:p w14:paraId="74A0B8BF" w14:textId="162F7B70" w:rsidR="00CE14E4" w:rsidRPr="008C7EE1" w:rsidRDefault="0096689F" w:rsidP="00B6721D">
            <w:pPr>
              <w:pStyle w:val="table-body"/>
              <w:spacing w:after="0"/>
              <w:contextualSpacing/>
              <w:rPr>
                <w:rFonts w:ascii="Segoe UI" w:hAnsi="Segoe UI"/>
                <w:color w:val="auto"/>
                <w:sz w:val="18"/>
                <w:szCs w:val="18"/>
                <w:lang w:val="en-US"/>
              </w:rPr>
            </w:pPr>
            <w:r w:rsidRPr="008C7EE1">
              <w:rPr>
                <w:color w:val="auto"/>
                <w:sz w:val="18"/>
                <w:szCs w:val="18"/>
                <w:lang w:val="en-US"/>
              </w:rPr>
              <w:t>Examples:</w:t>
            </w:r>
            <w:r w:rsidR="00CE14E4" w:rsidRPr="008C7EE1">
              <w:rPr>
                <w:color w:val="auto"/>
                <w:sz w:val="18"/>
                <w:szCs w:val="18"/>
                <w:lang w:val="en-US"/>
              </w:rPr>
              <w:t xml:space="preserve"> power generation facilities, transmission poles, etc. </w:t>
            </w:r>
          </w:p>
        </w:tc>
        <w:tc>
          <w:tcPr>
            <w:tcW w:w="3865" w:type="dxa"/>
            <w:gridSpan w:val="2"/>
            <w:tcBorders>
              <w:top w:val="nil"/>
              <w:left w:val="nil"/>
              <w:bottom w:val="nil"/>
              <w:right w:val="nil"/>
            </w:tcBorders>
            <w:shd w:val="clear" w:color="auto" w:fill="F7F7F7"/>
            <w:vAlign w:val="center"/>
            <w:hideMark/>
          </w:tcPr>
          <w:p w14:paraId="54DC5AE4" w14:textId="369F2312" w:rsidR="00CE14E4" w:rsidRPr="00B6721D" w:rsidRDefault="0096689F" w:rsidP="00B6721D">
            <w:pPr>
              <w:pStyle w:val="table-body"/>
              <w:spacing w:after="0"/>
              <w:contextualSpacing/>
              <w:rPr>
                <w:color w:val="auto"/>
                <w:sz w:val="18"/>
                <w:szCs w:val="18"/>
                <w:lang w:val="en-US"/>
              </w:rPr>
            </w:pPr>
            <w:r w:rsidRPr="008C7EE1">
              <w:rPr>
                <w:color w:val="auto"/>
                <w:sz w:val="18"/>
                <w:szCs w:val="18"/>
                <w:lang w:val="en-US"/>
              </w:rPr>
              <w:t>Examples:</w:t>
            </w:r>
            <w:r w:rsidR="00CE14E4" w:rsidRPr="008C7EE1">
              <w:rPr>
                <w:color w:val="auto"/>
                <w:sz w:val="18"/>
                <w:szCs w:val="18"/>
                <w:lang w:val="en-US"/>
              </w:rPr>
              <w:t xml:space="preserve"> pipeline pumps, tanks</w:t>
            </w:r>
            <w:r w:rsidRPr="008C7EE1">
              <w:rPr>
                <w:color w:val="auto"/>
                <w:sz w:val="18"/>
                <w:szCs w:val="18"/>
                <w:lang w:val="en-US"/>
              </w:rPr>
              <w:t>.</w:t>
            </w:r>
            <w:r w:rsidR="00CE14E4" w:rsidRPr="008C7EE1">
              <w:rPr>
                <w:color w:val="auto"/>
                <w:sz w:val="18"/>
                <w:szCs w:val="18"/>
                <w:lang w:val="en-US"/>
              </w:rPr>
              <w:t> </w:t>
            </w:r>
          </w:p>
        </w:tc>
        <w:tc>
          <w:tcPr>
            <w:tcW w:w="3491" w:type="dxa"/>
            <w:tcBorders>
              <w:top w:val="nil"/>
              <w:left w:val="nil"/>
              <w:bottom w:val="nil"/>
              <w:right w:val="nil"/>
            </w:tcBorders>
            <w:shd w:val="clear" w:color="auto" w:fill="F7F7F7"/>
            <w:vAlign w:val="center"/>
            <w:hideMark/>
          </w:tcPr>
          <w:p w14:paraId="2497BF10" w14:textId="121149E6" w:rsidR="00CE14E4" w:rsidRPr="00B6721D" w:rsidRDefault="0096689F" w:rsidP="00B6721D">
            <w:pPr>
              <w:pStyle w:val="table-body"/>
              <w:spacing w:after="0"/>
              <w:contextualSpacing/>
              <w:rPr>
                <w:color w:val="auto"/>
                <w:sz w:val="18"/>
                <w:szCs w:val="18"/>
                <w:lang w:val="en-US"/>
              </w:rPr>
            </w:pPr>
            <w:r w:rsidRPr="008C7EE1">
              <w:rPr>
                <w:color w:val="auto"/>
                <w:sz w:val="18"/>
                <w:szCs w:val="18"/>
                <w:lang w:val="en-US"/>
              </w:rPr>
              <w:t>Examples:</w:t>
            </w:r>
            <w:r w:rsidR="00CE14E4" w:rsidRPr="008C7EE1">
              <w:rPr>
                <w:color w:val="auto"/>
                <w:sz w:val="18"/>
                <w:szCs w:val="18"/>
                <w:lang w:val="en-US"/>
              </w:rPr>
              <w:t xml:space="preserve"> pipeline pumps, tanks</w:t>
            </w:r>
            <w:r w:rsidRPr="008C7EE1">
              <w:rPr>
                <w:color w:val="auto"/>
                <w:sz w:val="18"/>
                <w:szCs w:val="18"/>
                <w:lang w:val="en-US"/>
              </w:rPr>
              <w:t>.</w:t>
            </w:r>
            <w:r w:rsidR="00CE14E4" w:rsidRPr="008C7EE1">
              <w:rPr>
                <w:color w:val="auto"/>
                <w:sz w:val="18"/>
                <w:szCs w:val="18"/>
                <w:lang w:val="en-US"/>
              </w:rPr>
              <w:t> </w:t>
            </w:r>
          </w:p>
        </w:tc>
      </w:tr>
      <w:tr w:rsidR="00B8072B" w:rsidRPr="008C7EE1" w14:paraId="788C9A56" w14:textId="77777777" w:rsidTr="00E47173">
        <w:trPr>
          <w:trHeight w:val="443"/>
        </w:trPr>
        <w:tc>
          <w:tcPr>
            <w:tcW w:w="1797" w:type="dxa"/>
            <w:vMerge/>
            <w:tcBorders>
              <w:top w:val="nil"/>
              <w:left w:val="nil"/>
              <w:bottom w:val="nil"/>
              <w:right w:val="nil"/>
            </w:tcBorders>
            <w:shd w:val="clear" w:color="auto" w:fill="F7F7F7"/>
            <w:vAlign w:val="center"/>
            <w:hideMark/>
          </w:tcPr>
          <w:p w14:paraId="72328BE3" w14:textId="77777777" w:rsidR="00CE14E4" w:rsidRPr="00B6721D" w:rsidRDefault="00CE14E4" w:rsidP="00B6721D">
            <w:pPr>
              <w:pStyle w:val="table-body"/>
              <w:spacing w:after="0"/>
              <w:contextualSpacing/>
              <w:rPr>
                <w:rFonts w:eastAsiaTheme="minorHAnsi"/>
                <w:color w:val="33669A" w:themeColor="text2"/>
                <w:szCs w:val="20"/>
                <w:lang w:val="en-US"/>
              </w:rPr>
            </w:pPr>
          </w:p>
        </w:tc>
        <w:tc>
          <w:tcPr>
            <w:tcW w:w="4045" w:type="dxa"/>
            <w:vMerge/>
            <w:tcBorders>
              <w:top w:val="nil"/>
              <w:left w:val="nil"/>
              <w:bottom w:val="nil"/>
              <w:right w:val="nil"/>
            </w:tcBorders>
            <w:shd w:val="clear" w:color="auto" w:fill="F7F7F7"/>
            <w:vAlign w:val="center"/>
            <w:hideMark/>
          </w:tcPr>
          <w:p w14:paraId="182D7BBA" w14:textId="77777777" w:rsidR="00CE14E4" w:rsidRPr="008C7EE1" w:rsidRDefault="00CE14E4" w:rsidP="00B6721D">
            <w:pPr>
              <w:pStyle w:val="table-body"/>
              <w:spacing w:after="0"/>
              <w:contextualSpacing/>
              <w:rPr>
                <w:rFonts w:ascii="Segoe UI" w:hAnsi="Segoe UI"/>
                <w:color w:val="auto"/>
                <w:sz w:val="18"/>
                <w:szCs w:val="18"/>
                <w:lang w:val="en-US"/>
              </w:rPr>
            </w:pPr>
          </w:p>
        </w:tc>
        <w:tc>
          <w:tcPr>
            <w:tcW w:w="7356" w:type="dxa"/>
            <w:gridSpan w:val="3"/>
            <w:tcBorders>
              <w:top w:val="nil"/>
              <w:left w:val="nil"/>
              <w:bottom w:val="nil"/>
              <w:right w:val="nil"/>
            </w:tcBorders>
            <w:shd w:val="clear" w:color="auto" w:fill="F7F7F7"/>
            <w:vAlign w:val="center"/>
            <w:hideMark/>
          </w:tcPr>
          <w:p w14:paraId="23F05694" w14:textId="3C4CC6A9" w:rsidR="00CE14E4" w:rsidRPr="00B6721D" w:rsidRDefault="00CE14E4" w:rsidP="00B6721D">
            <w:pPr>
              <w:pStyle w:val="table-body"/>
              <w:spacing w:after="0"/>
              <w:contextualSpacing/>
              <w:rPr>
                <w:color w:val="auto"/>
                <w:sz w:val="18"/>
                <w:szCs w:val="18"/>
                <w:lang w:val="en-US"/>
              </w:rPr>
            </w:pPr>
            <w:r w:rsidRPr="008C7EE1">
              <w:rPr>
                <w:color w:val="auto"/>
                <w:sz w:val="18"/>
                <w:szCs w:val="18"/>
                <w:lang w:val="en-US"/>
              </w:rPr>
              <w:t>Production facilities and refineries may shut</w:t>
            </w:r>
            <w:r w:rsidR="0096689F" w:rsidRPr="008C7EE1">
              <w:rPr>
                <w:color w:val="auto"/>
                <w:sz w:val="18"/>
                <w:szCs w:val="18"/>
                <w:lang w:val="en-US"/>
              </w:rPr>
              <w:t xml:space="preserve"> </w:t>
            </w:r>
            <w:r w:rsidRPr="008C7EE1">
              <w:rPr>
                <w:color w:val="auto"/>
                <w:sz w:val="18"/>
                <w:szCs w:val="18"/>
                <w:lang w:val="en-US"/>
              </w:rPr>
              <w:t>down ahead of storm for personnel safety</w:t>
            </w:r>
            <w:r w:rsidR="0096689F" w:rsidRPr="008C7EE1">
              <w:rPr>
                <w:color w:val="auto"/>
                <w:sz w:val="18"/>
                <w:szCs w:val="18"/>
                <w:lang w:val="en-US"/>
              </w:rPr>
              <w:t>.</w:t>
            </w:r>
          </w:p>
          <w:p w14:paraId="56363498" w14:textId="6DA7EC20" w:rsidR="00CE14E4" w:rsidRPr="00B6721D" w:rsidRDefault="00CE14E4" w:rsidP="00B6721D">
            <w:pPr>
              <w:pStyle w:val="table-body"/>
              <w:spacing w:after="0"/>
              <w:contextualSpacing/>
              <w:rPr>
                <w:color w:val="auto"/>
                <w:sz w:val="18"/>
                <w:szCs w:val="18"/>
                <w:lang w:val="en-US"/>
              </w:rPr>
            </w:pPr>
            <w:r w:rsidRPr="008C7EE1">
              <w:rPr>
                <w:color w:val="auto"/>
                <w:sz w:val="18"/>
                <w:szCs w:val="18"/>
                <w:lang w:val="en-US"/>
              </w:rPr>
              <w:t>Shoaling in ports can prevent ship and barge traffic to terminals</w:t>
            </w:r>
            <w:r w:rsidR="0096689F" w:rsidRPr="008C7EE1">
              <w:rPr>
                <w:color w:val="auto"/>
                <w:sz w:val="18"/>
                <w:szCs w:val="18"/>
                <w:lang w:val="en-US"/>
              </w:rPr>
              <w:t>.</w:t>
            </w:r>
          </w:p>
        </w:tc>
      </w:tr>
      <w:tr w:rsidR="00464FC2" w:rsidRPr="008C7EE1" w14:paraId="21E513E2" w14:textId="77777777" w:rsidTr="00E47173">
        <w:trPr>
          <w:trHeight w:val="647"/>
        </w:trPr>
        <w:tc>
          <w:tcPr>
            <w:tcW w:w="1797" w:type="dxa"/>
            <w:tcBorders>
              <w:top w:val="nil"/>
              <w:left w:val="nil"/>
              <w:bottom w:val="nil"/>
              <w:right w:val="nil"/>
            </w:tcBorders>
            <w:shd w:val="clear" w:color="auto" w:fill="FFFFFF" w:themeFill="background1"/>
            <w:vAlign w:val="center"/>
          </w:tcPr>
          <w:p w14:paraId="0C8BAE89" w14:textId="686E0D85" w:rsidR="00D812D8" w:rsidRPr="00B6721D" w:rsidRDefault="00D812D8" w:rsidP="00B6721D">
            <w:pPr>
              <w:pStyle w:val="table-body"/>
              <w:spacing w:after="0"/>
              <w:contextualSpacing/>
              <w:rPr>
                <w:rFonts w:eastAsiaTheme="minorHAnsi"/>
                <w:color w:val="33669A" w:themeColor="text2"/>
                <w:szCs w:val="20"/>
                <w:lang w:val="en-US"/>
              </w:rPr>
            </w:pPr>
            <w:r w:rsidRPr="00B6721D">
              <w:rPr>
                <w:rFonts w:eastAsiaTheme="minorHAnsi"/>
                <w:color w:val="33669A" w:themeColor="text2"/>
                <w:szCs w:val="20"/>
                <w:lang w:val="en-US"/>
              </w:rPr>
              <w:t xml:space="preserve">Thunderstorm </w:t>
            </w:r>
            <w:r w:rsidR="0096689F" w:rsidRPr="00B6721D">
              <w:rPr>
                <w:rFonts w:eastAsiaTheme="minorHAnsi"/>
                <w:color w:val="33669A" w:themeColor="text2"/>
                <w:szCs w:val="20"/>
                <w:lang w:val="en-US"/>
              </w:rPr>
              <w:t xml:space="preserve">and </w:t>
            </w:r>
            <w:r w:rsidRPr="00B6721D">
              <w:rPr>
                <w:rFonts w:eastAsiaTheme="minorHAnsi"/>
                <w:color w:val="33669A" w:themeColor="text2"/>
                <w:szCs w:val="20"/>
                <w:lang w:val="en-US"/>
              </w:rPr>
              <w:t>Lightning </w:t>
            </w:r>
          </w:p>
        </w:tc>
        <w:tc>
          <w:tcPr>
            <w:tcW w:w="4045" w:type="dxa"/>
            <w:tcBorders>
              <w:top w:val="nil"/>
              <w:left w:val="nil"/>
              <w:bottom w:val="nil"/>
              <w:right w:val="nil"/>
            </w:tcBorders>
            <w:shd w:val="clear" w:color="auto" w:fill="FFFFFF" w:themeFill="background1"/>
            <w:vAlign w:val="center"/>
          </w:tcPr>
          <w:p w14:paraId="65B38360" w14:textId="1D824E77" w:rsidR="00D812D8" w:rsidRPr="008C7EE1" w:rsidRDefault="00D812D8" w:rsidP="00B6721D">
            <w:pPr>
              <w:pStyle w:val="table-body"/>
              <w:spacing w:after="0"/>
              <w:contextualSpacing/>
              <w:rPr>
                <w:rFonts w:ascii="Segoe UI" w:hAnsi="Segoe UI"/>
                <w:color w:val="auto"/>
                <w:sz w:val="18"/>
                <w:szCs w:val="18"/>
                <w:lang w:val="en-US"/>
              </w:rPr>
            </w:pPr>
            <w:r w:rsidRPr="008C7EE1">
              <w:rPr>
                <w:color w:val="auto"/>
                <w:sz w:val="18"/>
                <w:szCs w:val="18"/>
                <w:lang w:val="en-US"/>
              </w:rPr>
              <w:t>Blown transformers and down</w:t>
            </w:r>
            <w:r w:rsidR="0096689F" w:rsidRPr="008C7EE1">
              <w:rPr>
                <w:color w:val="auto"/>
                <w:sz w:val="18"/>
                <w:szCs w:val="18"/>
                <w:lang w:val="en-US"/>
              </w:rPr>
              <w:t>ed</w:t>
            </w:r>
            <w:r w:rsidRPr="008C7EE1">
              <w:rPr>
                <w:color w:val="auto"/>
                <w:sz w:val="18"/>
                <w:szCs w:val="18"/>
                <w:lang w:val="en-US"/>
              </w:rPr>
              <w:t xml:space="preserve"> trees may impact power lines.  </w:t>
            </w:r>
          </w:p>
        </w:tc>
        <w:tc>
          <w:tcPr>
            <w:tcW w:w="3865" w:type="dxa"/>
            <w:gridSpan w:val="2"/>
            <w:tcBorders>
              <w:top w:val="nil"/>
              <w:left w:val="nil"/>
              <w:bottom w:val="nil"/>
              <w:right w:val="nil"/>
            </w:tcBorders>
            <w:shd w:val="clear" w:color="auto" w:fill="FFFFFF" w:themeFill="background1"/>
            <w:vAlign w:val="center"/>
          </w:tcPr>
          <w:p w14:paraId="45FD05F8" w14:textId="4154733D" w:rsidR="00D812D8" w:rsidRPr="008C7EE1" w:rsidRDefault="00D812D8" w:rsidP="00B6721D">
            <w:pPr>
              <w:pStyle w:val="table-body"/>
              <w:spacing w:after="0"/>
              <w:contextualSpacing/>
              <w:rPr>
                <w:color w:val="auto"/>
                <w:sz w:val="18"/>
                <w:szCs w:val="18"/>
                <w:lang w:val="en-US"/>
              </w:rPr>
            </w:pPr>
            <w:r w:rsidRPr="008C7EE1">
              <w:rPr>
                <w:color w:val="auto"/>
                <w:sz w:val="18"/>
                <w:szCs w:val="18"/>
                <w:lang w:val="en-US"/>
              </w:rPr>
              <w:t>Power outages may impact refinery, terminal, or pumping operations</w:t>
            </w:r>
            <w:r w:rsidR="0096689F" w:rsidRPr="008C7EE1">
              <w:rPr>
                <w:color w:val="auto"/>
                <w:sz w:val="18"/>
                <w:szCs w:val="18"/>
                <w:lang w:val="en-US"/>
              </w:rPr>
              <w:t>.</w:t>
            </w:r>
            <w:r w:rsidRPr="008C7EE1">
              <w:rPr>
                <w:color w:val="auto"/>
                <w:sz w:val="18"/>
                <w:szCs w:val="18"/>
                <w:lang w:val="en-US"/>
              </w:rPr>
              <w:t> </w:t>
            </w:r>
          </w:p>
        </w:tc>
        <w:tc>
          <w:tcPr>
            <w:tcW w:w="3491" w:type="dxa"/>
            <w:tcBorders>
              <w:top w:val="nil"/>
              <w:left w:val="nil"/>
              <w:bottom w:val="nil"/>
              <w:right w:val="nil"/>
            </w:tcBorders>
            <w:shd w:val="clear" w:color="auto" w:fill="FFFFFF" w:themeFill="background1"/>
            <w:vAlign w:val="center"/>
          </w:tcPr>
          <w:p w14:paraId="32C3F043" w14:textId="54663783" w:rsidR="00D812D8" w:rsidRPr="008C7EE1" w:rsidRDefault="00D812D8" w:rsidP="00B6721D">
            <w:pPr>
              <w:pStyle w:val="table-body"/>
              <w:spacing w:after="0"/>
              <w:contextualSpacing/>
              <w:rPr>
                <w:color w:val="auto"/>
                <w:sz w:val="18"/>
                <w:szCs w:val="18"/>
                <w:lang w:val="en-US"/>
              </w:rPr>
            </w:pPr>
            <w:r w:rsidRPr="008C7EE1">
              <w:rPr>
                <w:color w:val="auto"/>
                <w:sz w:val="18"/>
                <w:szCs w:val="18"/>
                <w:lang w:val="en-US"/>
              </w:rPr>
              <w:t>Power outages may impact select electric compressor operations</w:t>
            </w:r>
            <w:r w:rsidR="0096689F" w:rsidRPr="008C7EE1">
              <w:rPr>
                <w:color w:val="auto"/>
                <w:sz w:val="18"/>
                <w:szCs w:val="18"/>
                <w:lang w:val="en-US"/>
              </w:rPr>
              <w:t>.</w:t>
            </w:r>
            <w:r w:rsidRPr="008C7EE1">
              <w:rPr>
                <w:color w:val="auto"/>
                <w:sz w:val="18"/>
                <w:szCs w:val="18"/>
                <w:lang w:val="en-US"/>
              </w:rPr>
              <w:t> </w:t>
            </w:r>
          </w:p>
        </w:tc>
      </w:tr>
      <w:tr w:rsidR="00464FC2" w:rsidRPr="008C7EE1" w14:paraId="2243CE02" w14:textId="77777777" w:rsidTr="00E47173">
        <w:trPr>
          <w:trHeight w:val="807"/>
        </w:trPr>
        <w:tc>
          <w:tcPr>
            <w:tcW w:w="1797" w:type="dxa"/>
            <w:tcBorders>
              <w:top w:val="nil"/>
              <w:left w:val="nil"/>
              <w:bottom w:val="nil"/>
              <w:right w:val="nil"/>
            </w:tcBorders>
            <w:shd w:val="clear" w:color="auto" w:fill="F7F7F7"/>
            <w:vAlign w:val="center"/>
          </w:tcPr>
          <w:p w14:paraId="3F6C74A1" w14:textId="3EB335A0" w:rsidR="00D812D8" w:rsidRPr="00B6721D" w:rsidRDefault="00D812D8" w:rsidP="00B6721D">
            <w:pPr>
              <w:pStyle w:val="table-body"/>
              <w:spacing w:after="0"/>
              <w:contextualSpacing/>
              <w:rPr>
                <w:rFonts w:eastAsiaTheme="minorHAnsi"/>
                <w:color w:val="33669A" w:themeColor="text2"/>
                <w:szCs w:val="20"/>
                <w:lang w:val="en-US"/>
              </w:rPr>
            </w:pPr>
            <w:r w:rsidRPr="00B6721D">
              <w:rPr>
                <w:rFonts w:eastAsiaTheme="minorHAnsi"/>
                <w:color w:val="33669A" w:themeColor="text2"/>
                <w:szCs w:val="20"/>
                <w:lang w:val="en-US"/>
              </w:rPr>
              <w:t>Tornado </w:t>
            </w:r>
          </w:p>
        </w:tc>
        <w:tc>
          <w:tcPr>
            <w:tcW w:w="4045" w:type="dxa"/>
            <w:tcBorders>
              <w:top w:val="nil"/>
              <w:left w:val="nil"/>
              <w:bottom w:val="nil"/>
              <w:right w:val="nil"/>
            </w:tcBorders>
            <w:shd w:val="clear" w:color="auto" w:fill="F7F7F7"/>
            <w:vAlign w:val="center"/>
          </w:tcPr>
          <w:p w14:paraId="3EC32838" w14:textId="2F37D53B" w:rsidR="00D812D8" w:rsidRPr="008C7EE1" w:rsidRDefault="00D812D8" w:rsidP="00B6721D">
            <w:pPr>
              <w:pStyle w:val="table-body"/>
              <w:spacing w:after="0"/>
              <w:contextualSpacing/>
              <w:rPr>
                <w:color w:val="auto"/>
                <w:sz w:val="18"/>
                <w:szCs w:val="18"/>
                <w:lang w:val="en-US"/>
              </w:rPr>
            </w:pPr>
            <w:r w:rsidRPr="008C7EE1">
              <w:rPr>
                <w:color w:val="auto"/>
                <w:sz w:val="18"/>
                <w:szCs w:val="18"/>
                <w:lang w:val="en-US"/>
              </w:rPr>
              <w:t>High winds can cause damage to power</w:t>
            </w:r>
            <w:r w:rsidR="0096689F" w:rsidRPr="008C7EE1">
              <w:rPr>
                <w:color w:val="auto"/>
                <w:sz w:val="18"/>
                <w:szCs w:val="18"/>
                <w:lang w:val="en-US"/>
              </w:rPr>
              <w:t xml:space="preserve"> </w:t>
            </w:r>
            <w:r w:rsidRPr="008C7EE1">
              <w:rPr>
                <w:color w:val="auto"/>
                <w:sz w:val="18"/>
                <w:szCs w:val="18"/>
                <w:lang w:val="en-US"/>
              </w:rPr>
              <w:t>lines and power generation facilities. </w:t>
            </w:r>
          </w:p>
        </w:tc>
        <w:tc>
          <w:tcPr>
            <w:tcW w:w="3865" w:type="dxa"/>
            <w:gridSpan w:val="2"/>
            <w:tcBorders>
              <w:top w:val="nil"/>
              <w:left w:val="nil"/>
              <w:bottom w:val="nil"/>
              <w:right w:val="nil"/>
            </w:tcBorders>
            <w:shd w:val="clear" w:color="auto" w:fill="F7F7F7"/>
            <w:vAlign w:val="center"/>
          </w:tcPr>
          <w:p w14:paraId="5FEABD1D" w14:textId="47D188FE" w:rsidR="00D812D8" w:rsidRPr="008C7EE1" w:rsidRDefault="00D812D8" w:rsidP="00B6721D">
            <w:pPr>
              <w:pStyle w:val="table-body"/>
              <w:spacing w:after="0"/>
              <w:contextualSpacing/>
              <w:rPr>
                <w:color w:val="auto"/>
                <w:sz w:val="18"/>
                <w:szCs w:val="18"/>
                <w:lang w:val="en-US"/>
              </w:rPr>
            </w:pPr>
            <w:r w:rsidRPr="008C7EE1">
              <w:rPr>
                <w:color w:val="auto"/>
                <w:sz w:val="18"/>
                <w:szCs w:val="18"/>
                <w:lang w:val="en-US"/>
              </w:rPr>
              <w:t>High winds can cause damage to refineries, terminals</w:t>
            </w:r>
            <w:r w:rsidR="0096689F" w:rsidRPr="008C7EE1">
              <w:rPr>
                <w:color w:val="auto"/>
                <w:sz w:val="18"/>
                <w:szCs w:val="18"/>
                <w:lang w:val="en-US"/>
              </w:rPr>
              <w:t>,</w:t>
            </w:r>
            <w:r w:rsidRPr="008C7EE1">
              <w:rPr>
                <w:color w:val="auto"/>
                <w:sz w:val="18"/>
                <w:szCs w:val="18"/>
                <w:lang w:val="en-US"/>
              </w:rPr>
              <w:t xml:space="preserve"> and other above</w:t>
            </w:r>
            <w:r w:rsidR="0096689F" w:rsidRPr="008C7EE1">
              <w:rPr>
                <w:color w:val="auto"/>
                <w:sz w:val="18"/>
                <w:szCs w:val="18"/>
                <w:lang w:val="en-US"/>
              </w:rPr>
              <w:t>-</w:t>
            </w:r>
            <w:r w:rsidRPr="008C7EE1">
              <w:rPr>
                <w:color w:val="auto"/>
                <w:sz w:val="18"/>
                <w:szCs w:val="18"/>
                <w:lang w:val="en-US"/>
              </w:rPr>
              <w:t>ground facilities</w:t>
            </w:r>
            <w:r w:rsidR="0096689F" w:rsidRPr="008C7EE1">
              <w:rPr>
                <w:color w:val="auto"/>
                <w:sz w:val="18"/>
                <w:szCs w:val="18"/>
                <w:lang w:val="en-US"/>
              </w:rPr>
              <w:t>.</w:t>
            </w:r>
            <w:r w:rsidRPr="008C7EE1">
              <w:rPr>
                <w:color w:val="auto"/>
                <w:sz w:val="18"/>
                <w:szCs w:val="18"/>
                <w:lang w:val="en-US"/>
              </w:rPr>
              <w:t> </w:t>
            </w:r>
          </w:p>
        </w:tc>
        <w:tc>
          <w:tcPr>
            <w:tcW w:w="3491" w:type="dxa"/>
            <w:tcBorders>
              <w:top w:val="nil"/>
              <w:left w:val="nil"/>
              <w:bottom w:val="nil"/>
              <w:right w:val="nil"/>
            </w:tcBorders>
            <w:shd w:val="clear" w:color="auto" w:fill="F7F7F7"/>
            <w:vAlign w:val="center"/>
          </w:tcPr>
          <w:p w14:paraId="4B65FA65" w14:textId="61099622" w:rsidR="00D812D8" w:rsidRPr="008C7EE1" w:rsidRDefault="00D812D8" w:rsidP="00B6721D">
            <w:pPr>
              <w:pStyle w:val="table-body"/>
              <w:spacing w:after="0"/>
              <w:contextualSpacing/>
              <w:rPr>
                <w:color w:val="auto"/>
                <w:sz w:val="18"/>
                <w:szCs w:val="18"/>
                <w:lang w:val="en-US"/>
              </w:rPr>
            </w:pPr>
            <w:r w:rsidRPr="008C7EE1">
              <w:rPr>
                <w:color w:val="auto"/>
                <w:sz w:val="18"/>
                <w:szCs w:val="18"/>
                <w:lang w:val="en-US"/>
              </w:rPr>
              <w:t>High winds can cause damage to processing plants, compressor stations, metering and regulating stations, and other above</w:t>
            </w:r>
            <w:r w:rsidR="0096689F" w:rsidRPr="008C7EE1">
              <w:rPr>
                <w:color w:val="auto"/>
                <w:sz w:val="18"/>
                <w:szCs w:val="18"/>
                <w:lang w:val="en-US"/>
              </w:rPr>
              <w:t>-</w:t>
            </w:r>
            <w:r w:rsidRPr="008C7EE1">
              <w:rPr>
                <w:color w:val="auto"/>
                <w:sz w:val="18"/>
                <w:szCs w:val="18"/>
                <w:lang w:val="en-US"/>
              </w:rPr>
              <w:t>ground facilities</w:t>
            </w:r>
            <w:r w:rsidR="0096689F" w:rsidRPr="008C7EE1">
              <w:rPr>
                <w:color w:val="auto"/>
                <w:sz w:val="18"/>
                <w:szCs w:val="18"/>
                <w:lang w:val="en-US"/>
              </w:rPr>
              <w:t>.</w:t>
            </w:r>
            <w:r w:rsidRPr="008C7EE1">
              <w:rPr>
                <w:color w:val="auto"/>
                <w:sz w:val="18"/>
                <w:szCs w:val="18"/>
                <w:lang w:val="en-US"/>
              </w:rPr>
              <w:t> </w:t>
            </w:r>
          </w:p>
        </w:tc>
      </w:tr>
      <w:tr w:rsidR="004F38AF" w:rsidRPr="008C7EE1" w14:paraId="3976926D" w14:textId="77777777" w:rsidTr="00E47173">
        <w:trPr>
          <w:trHeight w:val="1153"/>
        </w:trPr>
        <w:tc>
          <w:tcPr>
            <w:tcW w:w="1797" w:type="dxa"/>
            <w:tcBorders>
              <w:top w:val="nil"/>
              <w:left w:val="nil"/>
              <w:bottom w:val="nil"/>
              <w:right w:val="nil"/>
            </w:tcBorders>
            <w:shd w:val="clear" w:color="auto" w:fill="FFFFFF" w:themeFill="background1"/>
            <w:vAlign w:val="center"/>
          </w:tcPr>
          <w:p w14:paraId="26016C38" w14:textId="16D0ED58" w:rsidR="00D812D8" w:rsidRPr="00B6721D" w:rsidRDefault="00D812D8" w:rsidP="00B6721D">
            <w:pPr>
              <w:pStyle w:val="table-body"/>
              <w:spacing w:after="0"/>
              <w:contextualSpacing/>
              <w:rPr>
                <w:rFonts w:eastAsiaTheme="minorHAnsi"/>
                <w:color w:val="33669A" w:themeColor="text2"/>
                <w:szCs w:val="20"/>
                <w:lang w:val="en-US"/>
              </w:rPr>
            </w:pPr>
            <w:r w:rsidRPr="00B6721D">
              <w:rPr>
                <w:rFonts w:eastAsiaTheme="minorHAnsi"/>
                <w:color w:val="33669A" w:themeColor="text2"/>
                <w:szCs w:val="20"/>
                <w:lang w:val="en-US"/>
              </w:rPr>
              <w:t>Wildfire </w:t>
            </w:r>
          </w:p>
        </w:tc>
        <w:tc>
          <w:tcPr>
            <w:tcW w:w="4045" w:type="dxa"/>
            <w:tcBorders>
              <w:top w:val="nil"/>
              <w:left w:val="nil"/>
              <w:bottom w:val="nil"/>
              <w:right w:val="nil"/>
            </w:tcBorders>
            <w:shd w:val="clear" w:color="auto" w:fill="FFFFFF" w:themeFill="background1"/>
            <w:vAlign w:val="center"/>
          </w:tcPr>
          <w:p w14:paraId="7DA0F467" w14:textId="6E99E819" w:rsidR="00D812D8" w:rsidRPr="008C7EE1" w:rsidRDefault="00D812D8" w:rsidP="00B6721D">
            <w:pPr>
              <w:pStyle w:val="table-body"/>
              <w:spacing w:after="0"/>
              <w:contextualSpacing/>
              <w:rPr>
                <w:rFonts w:ascii="Segoe UI" w:hAnsi="Segoe UI"/>
                <w:color w:val="auto"/>
                <w:sz w:val="18"/>
                <w:szCs w:val="18"/>
                <w:lang w:val="en-US"/>
              </w:rPr>
            </w:pPr>
            <w:r w:rsidRPr="008C7EE1">
              <w:rPr>
                <w:color w:val="auto"/>
                <w:sz w:val="18"/>
                <w:szCs w:val="18"/>
                <w:lang w:val="en-US"/>
              </w:rPr>
              <w:t>Damage to power</w:t>
            </w:r>
            <w:r w:rsidR="0096689F" w:rsidRPr="008C7EE1">
              <w:rPr>
                <w:color w:val="auto"/>
                <w:sz w:val="18"/>
                <w:szCs w:val="18"/>
                <w:lang w:val="en-US"/>
              </w:rPr>
              <w:t xml:space="preserve"> </w:t>
            </w:r>
            <w:r w:rsidRPr="008C7EE1">
              <w:rPr>
                <w:color w:val="auto"/>
                <w:sz w:val="18"/>
                <w:szCs w:val="18"/>
                <w:lang w:val="en-US"/>
              </w:rPr>
              <w:t>lines and power generation facilities. </w:t>
            </w:r>
          </w:p>
          <w:p w14:paraId="1FA16CD9" w14:textId="4C814EAA" w:rsidR="00D812D8" w:rsidRPr="008C7EE1" w:rsidRDefault="00D812D8" w:rsidP="00B6721D">
            <w:pPr>
              <w:pStyle w:val="table-body"/>
              <w:spacing w:after="0"/>
              <w:contextualSpacing/>
              <w:rPr>
                <w:color w:val="auto"/>
                <w:sz w:val="18"/>
                <w:szCs w:val="18"/>
                <w:lang w:val="en-US"/>
              </w:rPr>
            </w:pPr>
            <w:r w:rsidRPr="008C7EE1">
              <w:rPr>
                <w:color w:val="auto"/>
                <w:sz w:val="18"/>
                <w:szCs w:val="18"/>
                <w:lang w:val="en-US"/>
              </w:rPr>
              <w:t>Utilities may shut</w:t>
            </w:r>
            <w:r w:rsidR="0096689F" w:rsidRPr="008C7EE1">
              <w:rPr>
                <w:color w:val="auto"/>
                <w:sz w:val="18"/>
                <w:szCs w:val="18"/>
                <w:lang w:val="en-US"/>
              </w:rPr>
              <w:t xml:space="preserve"> </w:t>
            </w:r>
            <w:r w:rsidRPr="008C7EE1">
              <w:rPr>
                <w:color w:val="auto"/>
                <w:sz w:val="18"/>
                <w:szCs w:val="18"/>
                <w:lang w:val="en-US"/>
              </w:rPr>
              <w:t>off power to prevent wildfires (e.g.</w:t>
            </w:r>
            <w:r w:rsidR="0096689F" w:rsidRPr="008C7EE1">
              <w:rPr>
                <w:color w:val="auto"/>
                <w:sz w:val="18"/>
                <w:szCs w:val="18"/>
                <w:lang w:val="en-US"/>
              </w:rPr>
              <w:t>,</w:t>
            </w:r>
            <w:r w:rsidRPr="008C7EE1">
              <w:rPr>
                <w:color w:val="auto"/>
                <w:sz w:val="18"/>
                <w:szCs w:val="18"/>
                <w:lang w:val="en-US"/>
              </w:rPr>
              <w:t xml:space="preserve"> high temperatures and high winds)</w:t>
            </w:r>
            <w:r w:rsidR="0096689F" w:rsidRPr="008C7EE1">
              <w:rPr>
                <w:color w:val="auto"/>
                <w:sz w:val="18"/>
                <w:szCs w:val="18"/>
                <w:lang w:val="en-US"/>
              </w:rPr>
              <w:t>.</w:t>
            </w:r>
            <w:r w:rsidRPr="008C7EE1">
              <w:rPr>
                <w:color w:val="auto"/>
                <w:sz w:val="18"/>
                <w:szCs w:val="18"/>
                <w:lang w:val="en-US"/>
              </w:rPr>
              <w:t> </w:t>
            </w:r>
          </w:p>
        </w:tc>
        <w:tc>
          <w:tcPr>
            <w:tcW w:w="7356" w:type="dxa"/>
            <w:gridSpan w:val="3"/>
            <w:tcBorders>
              <w:top w:val="nil"/>
              <w:left w:val="nil"/>
              <w:bottom w:val="nil"/>
              <w:right w:val="nil"/>
            </w:tcBorders>
            <w:shd w:val="clear" w:color="auto" w:fill="FFFFFF" w:themeFill="background1"/>
            <w:vAlign w:val="center"/>
          </w:tcPr>
          <w:p w14:paraId="49ED8E3D" w14:textId="772B5066" w:rsidR="00D812D8" w:rsidRPr="008C7EE1" w:rsidRDefault="00D812D8" w:rsidP="00B6721D">
            <w:pPr>
              <w:pStyle w:val="table-body"/>
              <w:spacing w:after="0"/>
              <w:contextualSpacing/>
              <w:rPr>
                <w:color w:val="auto"/>
                <w:sz w:val="18"/>
                <w:szCs w:val="18"/>
                <w:lang w:val="en-US"/>
              </w:rPr>
            </w:pPr>
            <w:r w:rsidRPr="008C7EE1">
              <w:rPr>
                <w:color w:val="auto"/>
                <w:sz w:val="18"/>
                <w:szCs w:val="18"/>
                <w:lang w:val="en-US"/>
              </w:rPr>
              <w:t>Combustible material if exposed</w:t>
            </w:r>
            <w:r w:rsidR="0096689F" w:rsidRPr="008C7EE1">
              <w:rPr>
                <w:color w:val="auto"/>
                <w:sz w:val="18"/>
                <w:szCs w:val="18"/>
                <w:lang w:val="en-US"/>
              </w:rPr>
              <w:t>, p</w:t>
            </w:r>
            <w:r w:rsidRPr="008C7EE1">
              <w:rPr>
                <w:color w:val="auto"/>
                <w:sz w:val="18"/>
                <w:szCs w:val="18"/>
                <w:lang w:val="en-US"/>
              </w:rPr>
              <w:t>rimarily impacting above</w:t>
            </w:r>
            <w:r w:rsidR="0096689F" w:rsidRPr="008C7EE1">
              <w:rPr>
                <w:color w:val="auto"/>
                <w:sz w:val="18"/>
                <w:szCs w:val="18"/>
                <w:lang w:val="en-US"/>
              </w:rPr>
              <w:t>-</w:t>
            </w:r>
            <w:r w:rsidRPr="008C7EE1">
              <w:rPr>
                <w:color w:val="auto"/>
                <w:sz w:val="18"/>
                <w:szCs w:val="18"/>
                <w:lang w:val="en-US"/>
              </w:rPr>
              <w:t xml:space="preserve">ground </w:t>
            </w:r>
            <w:r w:rsidR="0096689F" w:rsidRPr="008C7EE1">
              <w:rPr>
                <w:color w:val="auto"/>
                <w:sz w:val="18"/>
                <w:szCs w:val="18"/>
                <w:lang w:val="en-US"/>
              </w:rPr>
              <w:t>infrastructure.</w:t>
            </w:r>
          </w:p>
        </w:tc>
      </w:tr>
      <w:tr w:rsidR="00464FC2" w:rsidRPr="008C7EE1" w14:paraId="3AB3EE24" w14:textId="77777777" w:rsidTr="00E47173">
        <w:trPr>
          <w:trHeight w:val="1525"/>
        </w:trPr>
        <w:tc>
          <w:tcPr>
            <w:tcW w:w="1797" w:type="dxa"/>
            <w:tcBorders>
              <w:top w:val="nil"/>
              <w:left w:val="nil"/>
              <w:bottom w:val="nil"/>
              <w:right w:val="nil"/>
            </w:tcBorders>
            <w:shd w:val="clear" w:color="auto" w:fill="F7F7F7"/>
            <w:vAlign w:val="center"/>
          </w:tcPr>
          <w:p w14:paraId="41DDE4C1" w14:textId="53B84028" w:rsidR="00D812D8" w:rsidRPr="00B6721D" w:rsidRDefault="00D812D8" w:rsidP="00B6721D">
            <w:pPr>
              <w:pStyle w:val="table-body"/>
              <w:spacing w:after="0"/>
              <w:contextualSpacing/>
              <w:rPr>
                <w:rFonts w:eastAsiaTheme="minorHAnsi"/>
                <w:color w:val="33669A" w:themeColor="text2"/>
                <w:szCs w:val="20"/>
                <w:lang w:val="en-US"/>
              </w:rPr>
            </w:pPr>
            <w:r w:rsidRPr="00B6721D">
              <w:rPr>
                <w:rFonts w:eastAsiaTheme="minorHAnsi"/>
                <w:color w:val="33669A" w:themeColor="text2"/>
                <w:szCs w:val="20"/>
                <w:lang w:val="en-US"/>
              </w:rPr>
              <w:t xml:space="preserve">Winter Storm </w:t>
            </w:r>
            <w:r w:rsidR="0096689F" w:rsidRPr="00B6721D">
              <w:rPr>
                <w:rFonts w:eastAsiaTheme="minorHAnsi"/>
                <w:color w:val="33669A" w:themeColor="text2"/>
                <w:szCs w:val="20"/>
                <w:lang w:val="en-US"/>
              </w:rPr>
              <w:t>and</w:t>
            </w:r>
            <w:r w:rsidRPr="00B6721D">
              <w:rPr>
                <w:rFonts w:eastAsiaTheme="minorHAnsi"/>
                <w:color w:val="33669A" w:themeColor="text2"/>
                <w:szCs w:val="20"/>
                <w:lang w:val="en-US"/>
              </w:rPr>
              <w:t xml:space="preserve"> Extreme Cold </w:t>
            </w:r>
          </w:p>
        </w:tc>
        <w:tc>
          <w:tcPr>
            <w:tcW w:w="4045" w:type="dxa"/>
            <w:tcBorders>
              <w:top w:val="nil"/>
              <w:left w:val="nil"/>
              <w:bottom w:val="nil"/>
              <w:right w:val="nil"/>
            </w:tcBorders>
            <w:shd w:val="clear" w:color="auto" w:fill="F7F7F7"/>
            <w:vAlign w:val="center"/>
          </w:tcPr>
          <w:p w14:paraId="6559BC99" w14:textId="1FCF7B68" w:rsidR="00D812D8" w:rsidRPr="008C7EE1" w:rsidRDefault="00D812D8" w:rsidP="00B6721D">
            <w:pPr>
              <w:pStyle w:val="table-body"/>
              <w:spacing w:after="0"/>
              <w:contextualSpacing/>
              <w:rPr>
                <w:rFonts w:ascii="Segoe UI" w:hAnsi="Segoe UI"/>
                <w:color w:val="auto"/>
                <w:sz w:val="18"/>
                <w:szCs w:val="18"/>
                <w:lang w:val="en-US"/>
              </w:rPr>
            </w:pPr>
            <w:r w:rsidRPr="008C7EE1">
              <w:rPr>
                <w:color w:val="auto"/>
                <w:sz w:val="18"/>
                <w:szCs w:val="18"/>
                <w:lang w:val="en-US"/>
              </w:rPr>
              <w:t>Freezing in cooling towers preventing electric generation</w:t>
            </w:r>
            <w:r w:rsidR="0096689F" w:rsidRPr="008C7EE1">
              <w:rPr>
                <w:color w:val="auto"/>
                <w:sz w:val="18"/>
                <w:szCs w:val="18"/>
                <w:lang w:val="en-US"/>
              </w:rPr>
              <w:t>.</w:t>
            </w:r>
            <w:r w:rsidRPr="008C7EE1">
              <w:rPr>
                <w:color w:val="auto"/>
                <w:sz w:val="18"/>
                <w:szCs w:val="18"/>
                <w:lang w:val="en-US"/>
              </w:rPr>
              <w:t> </w:t>
            </w:r>
          </w:p>
          <w:p w14:paraId="3EA536F0" w14:textId="26DEE627" w:rsidR="00D812D8" w:rsidRPr="008C7EE1" w:rsidRDefault="00D812D8" w:rsidP="00B6721D">
            <w:pPr>
              <w:pStyle w:val="table-body"/>
              <w:spacing w:after="0"/>
              <w:contextualSpacing/>
              <w:rPr>
                <w:rFonts w:ascii="Segoe UI" w:hAnsi="Segoe UI"/>
                <w:color w:val="auto"/>
                <w:sz w:val="18"/>
                <w:szCs w:val="18"/>
                <w:lang w:val="en-US"/>
              </w:rPr>
            </w:pPr>
            <w:r w:rsidRPr="008C7EE1">
              <w:rPr>
                <w:color w:val="auto"/>
                <w:sz w:val="18"/>
                <w:szCs w:val="18"/>
                <w:lang w:val="en-US"/>
              </w:rPr>
              <w:t>Rail freezing impacting feedstock to power generation (</w:t>
            </w:r>
            <w:r w:rsidR="005239E2" w:rsidRPr="008C7EE1">
              <w:rPr>
                <w:color w:val="auto"/>
                <w:sz w:val="18"/>
                <w:szCs w:val="18"/>
                <w:lang w:val="en-US"/>
              </w:rPr>
              <w:t>e.g.,</w:t>
            </w:r>
            <w:r w:rsidRPr="008C7EE1">
              <w:rPr>
                <w:color w:val="auto"/>
                <w:sz w:val="18"/>
                <w:szCs w:val="18"/>
                <w:lang w:val="en-US"/>
              </w:rPr>
              <w:t xml:space="preserve"> coal)</w:t>
            </w:r>
            <w:r w:rsidR="0096689F" w:rsidRPr="008C7EE1">
              <w:rPr>
                <w:color w:val="auto"/>
                <w:sz w:val="18"/>
                <w:szCs w:val="18"/>
                <w:lang w:val="en-US"/>
              </w:rPr>
              <w:t>.</w:t>
            </w:r>
            <w:r w:rsidRPr="008C7EE1">
              <w:rPr>
                <w:color w:val="auto"/>
                <w:sz w:val="18"/>
                <w:szCs w:val="18"/>
                <w:lang w:val="en-US"/>
              </w:rPr>
              <w:t>  </w:t>
            </w:r>
          </w:p>
          <w:p w14:paraId="789DA03E" w14:textId="6BC26374" w:rsidR="00D812D8" w:rsidRPr="008C7EE1" w:rsidRDefault="00D812D8" w:rsidP="00B6721D">
            <w:pPr>
              <w:pStyle w:val="table-body"/>
              <w:spacing w:after="0"/>
              <w:contextualSpacing/>
              <w:rPr>
                <w:color w:val="auto"/>
                <w:sz w:val="18"/>
                <w:szCs w:val="18"/>
                <w:lang w:val="en-US"/>
              </w:rPr>
            </w:pPr>
            <w:r w:rsidRPr="008C7EE1">
              <w:rPr>
                <w:color w:val="auto"/>
                <w:sz w:val="18"/>
                <w:szCs w:val="18"/>
                <w:lang w:val="en-US"/>
              </w:rPr>
              <w:t>Increased demand for heating can add strain to available capacity</w:t>
            </w:r>
            <w:r w:rsidR="0096689F" w:rsidRPr="008C7EE1">
              <w:rPr>
                <w:color w:val="auto"/>
                <w:sz w:val="18"/>
                <w:szCs w:val="18"/>
                <w:lang w:val="en-US"/>
              </w:rPr>
              <w:t>,</w:t>
            </w:r>
            <w:r w:rsidRPr="008C7EE1">
              <w:rPr>
                <w:color w:val="auto"/>
                <w:sz w:val="18"/>
                <w:szCs w:val="18"/>
                <w:lang w:val="en-US"/>
              </w:rPr>
              <w:t xml:space="preserve"> causing </w:t>
            </w:r>
            <w:r w:rsidR="00AB66DC" w:rsidRPr="008C7EE1">
              <w:rPr>
                <w:color w:val="auto"/>
                <w:sz w:val="18"/>
                <w:szCs w:val="18"/>
                <w:lang w:val="en-US"/>
              </w:rPr>
              <w:t>RTOs/ISOs</w:t>
            </w:r>
            <w:r w:rsidRPr="008C7EE1">
              <w:rPr>
                <w:color w:val="auto"/>
                <w:sz w:val="18"/>
                <w:szCs w:val="18"/>
                <w:lang w:val="en-US"/>
              </w:rPr>
              <w:t xml:space="preserve"> to operate below reserve margins</w:t>
            </w:r>
            <w:r w:rsidR="0096689F" w:rsidRPr="008C7EE1">
              <w:rPr>
                <w:color w:val="auto"/>
                <w:sz w:val="18"/>
                <w:szCs w:val="18"/>
                <w:lang w:val="en-US"/>
              </w:rPr>
              <w:t>.</w:t>
            </w:r>
            <w:r w:rsidRPr="008C7EE1">
              <w:rPr>
                <w:color w:val="auto"/>
                <w:sz w:val="18"/>
                <w:szCs w:val="18"/>
                <w:lang w:val="en-US"/>
              </w:rPr>
              <w:t> </w:t>
            </w:r>
          </w:p>
        </w:tc>
        <w:tc>
          <w:tcPr>
            <w:tcW w:w="3865" w:type="dxa"/>
            <w:gridSpan w:val="2"/>
            <w:tcBorders>
              <w:top w:val="nil"/>
              <w:left w:val="nil"/>
              <w:bottom w:val="nil"/>
              <w:right w:val="nil"/>
            </w:tcBorders>
            <w:shd w:val="clear" w:color="auto" w:fill="F7F7F7"/>
            <w:vAlign w:val="center"/>
          </w:tcPr>
          <w:p w14:paraId="2CBB98D9" w14:textId="02B59233" w:rsidR="00D812D8" w:rsidRPr="008C7EE1" w:rsidRDefault="00D812D8" w:rsidP="00B6721D">
            <w:pPr>
              <w:pStyle w:val="table-body"/>
              <w:spacing w:after="0"/>
              <w:contextualSpacing/>
              <w:rPr>
                <w:rFonts w:ascii="Segoe UI" w:hAnsi="Segoe UI"/>
                <w:color w:val="auto"/>
                <w:sz w:val="18"/>
                <w:szCs w:val="18"/>
                <w:lang w:val="en-US"/>
              </w:rPr>
            </w:pPr>
            <w:r w:rsidRPr="008C7EE1">
              <w:rPr>
                <w:color w:val="auto"/>
                <w:sz w:val="18"/>
                <w:szCs w:val="18"/>
                <w:lang w:val="en-US"/>
              </w:rPr>
              <w:t>Freezing for non-weatherized equipment</w:t>
            </w:r>
            <w:r w:rsidR="0096689F" w:rsidRPr="008C7EE1">
              <w:rPr>
                <w:color w:val="auto"/>
                <w:sz w:val="18"/>
                <w:szCs w:val="18"/>
                <w:lang w:val="en-US"/>
              </w:rPr>
              <w:t>,</w:t>
            </w:r>
            <w:r w:rsidRPr="008C7EE1">
              <w:rPr>
                <w:color w:val="auto"/>
                <w:sz w:val="18"/>
                <w:szCs w:val="18"/>
                <w:lang w:val="en-US"/>
              </w:rPr>
              <w:t xml:space="preserve"> including frozen product within piping system, malfunctioning flow control equipment, flaring, and production shut-ins</w:t>
            </w:r>
            <w:r w:rsidR="0096689F" w:rsidRPr="008C7EE1">
              <w:rPr>
                <w:color w:val="auto"/>
                <w:sz w:val="18"/>
                <w:szCs w:val="18"/>
                <w:lang w:val="en-US"/>
              </w:rPr>
              <w:t>.</w:t>
            </w:r>
            <w:r w:rsidRPr="008C7EE1">
              <w:rPr>
                <w:color w:val="auto"/>
                <w:sz w:val="18"/>
                <w:szCs w:val="18"/>
                <w:lang w:val="en-US"/>
              </w:rPr>
              <w:t>  </w:t>
            </w:r>
          </w:p>
          <w:p w14:paraId="52196C73" w14:textId="15D79759" w:rsidR="00D812D8" w:rsidRPr="008C7EE1" w:rsidRDefault="00D812D8" w:rsidP="00B6721D">
            <w:pPr>
              <w:pStyle w:val="table-body"/>
              <w:spacing w:after="0"/>
              <w:contextualSpacing/>
              <w:rPr>
                <w:color w:val="auto"/>
                <w:sz w:val="18"/>
                <w:szCs w:val="18"/>
                <w:lang w:val="en-US"/>
              </w:rPr>
            </w:pPr>
            <w:r w:rsidRPr="008C7EE1">
              <w:rPr>
                <w:color w:val="auto"/>
                <w:sz w:val="18"/>
                <w:szCs w:val="18"/>
                <w:lang w:val="en-US"/>
              </w:rPr>
              <w:t>Increased back-up generator demand</w:t>
            </w:r>
            <w:r w:rsidR="0096689F" w:rsidRPr="008C7EE1">
              <w:rPr>
                <w:color w:val="auto"/>
                <w:sz w:val="18"/>
                <w:szCs w:val="18"/>
                <w:lang w:val="en-US"/>
              </w:rPr>
              <w:t>.</w:t>
            </w:r>
            <w:r w:rsidRPr="008C7EE1">
              <w:rPr>
                <w:color w:val="auto"/>
                <w:sz w:val="18"/>
                <w:szCs w:val="18"/>
                <w:lang w:val="en-US"/>
              </w:rPr>
              <w:t>  </w:t>
            </w:r>
          </w:p>
        </w:tc>
        <w:tc>
          <w:tcPr>
            <w:tcW w:w="3491" w:type="dxa"/>
            <w:tcBorders>
              <w:top w:val="nil"/>
              <w:left w:val="nil"/>
              <w:bottom w:val="nil"/>
              <w:right w:val="nil"/>
            </w:tcBorders>
            <w:shd w:val="clear" w:color="auto" w:fill="F7F7F7"/>
            <w:vAlign w:val="center"/>
          </w:tcPr>
          <w:p w14:paraId="393862C6" w14:textId="397B0352" w:rsidR="00D812D8" w:rsidRPr="008C7EE1" w:rsidRDefault="00D812D8" w:rsidP="00B6721D">
            <w:pPr>
              <w:pStyle w:val="table-body"/>
              <w:spacing w:after="0"/>
              <w:contextualSpacing/>
              <w:rPr>
                <w:rFonts w:ascii="Segoe UI" w:hAnsi="Segoe UI"/>
                <w:color w:val="auto"/>
                <w:sz w:val="18"/>
                <w:szCs w:val="18"/>
                <w:lang w:val="en-US"/>
              </w:rPr>
            </w:pPr>
            <w:r w:rsidRPr="008C7EE1">
              <w:rPr>
                <w:color w:val="auto"/>
                <w:sz w:val="18"/>
                <w:szCs w:val="18"/>
                <w:lang w:val="en-US"/>
              </w:rPr>
              <w:t>Freezing may impact non-weatherized equipment</w:t>
            </w:r>
            <w:r w:rsidR="0096689F" w:rsidRPr="008C7EE1">
              <w:rPr>
                <w:color w:val="auto"/>
                <w:sz w:val="18"/>
                <w:szCs w:val="18"/>
                <w:lang w:val="en-US"/>
              </w:rPr>
              <w:t>,</w:t>
            </w:r>
            <w:r w:rsidRPr="008C7EE1">
              <w:rPr>
                <w:color w:val="auto"/>
                <w:sz w:val="18"/>
                <w:szCs w:val="18"/>
                <w:lang w:val="en-US"/>
              </w:rPr>
              <w:t xml:space="preserve"> which can cause production shut-ins</w:t>
            </w:r>
            <w:r w:rsidR="0096689F" w:rsidRPr="008C7EE1">
              <w:rPr>
                <w:color w:val="auto"/>
                <w:sz w:val="18"/>
                <w:szCs w:val="18"/>
                <w:lang w:val="en-US"/>
              </w:rPr>
              <w:t>.</w:t>
            </w:r>
            <w:r w:rsidRPr="008C7EE1">
              <w:rPr>
                <w:color w:val="auto"/>
                <w:sz w:val="18"/>
                <w:szCs w:val="18"/>
                <w:lang w:val="en-US"/>
              </w:rPr>
              <w:t> </w:t>
            </w:r>
          </w:p>
          <w:p w14:paraId="3462506B" w14:textId="2055C79D" w:rsidR="00D812D8" w:rsidRPr="008C7EE1" w:rsidRDefault="00D812D8" w:rsidP="00B6721D">
            <w:pPr>
              <w:pStyle w:val="table-body"/>
              <w:spacing w:after="0"/>
              <w:contextualSpacing/>
              <w:rPr>
                <w:color w:val="auto"/>
                <w:sz w:val="18"/>
                <w:szCs w:val="18"/>
                <w:lang w:val="en-US"/>
              </w:rPr>
            </w:pPr>
            <w:r w:rsidRPr="008C7EE1">
              <w:rPr>
                <w:color w:val="auto"/>
                <w:sz w:val="18"/>
                <w:szCs w:val="18"/>
                <w:lang w:val="en-US"/>
              </w:rPr>
              <w:t>Increased demand for heating</w:t>
            </w:r>
            <w:r w:rsidR="0096689F" w:rsidRPr="008C7EE1">
              <w:rPr>
                <w:color w:val="auto"/>
                <w:sz w:val="18"/>
                <w:szCs w:val="18"/>
                <w:lang w:val="en-US"/>
              </w:rPr>
              <w:t xml:space="preserve"> </w:t>
            </w:r>
            <w:r w:rsidRPr="008C7EE1">
              <w:rPr>
                <w:color w:val="auto"/>
                <w:sz w:val="18"/>
                <w:szCs w:val="18"/>
                <w:lang w:val="en-US"/>
              </w:rPr>
              <w:t>can strain capacity</w:t>
            </w:r>
            <w:r w:rsidR="0096689F" w:rsidRPr="008C7EE1">
              <w:rPr>
                <w:color w:val="auto"/>
                <w:sz w:val="18"/>
                <w:szCs w:val="18"/>
                <w:lang w:val="en-US"/>
              </w:rPr>
              <w:t>.</w:t>
            </w:r>
            <w:r w:rsidRPr="008C7EE1">
              <w:rPr>
                <w:color w:val="auto"/>
                <w:sz w:val="18"/>
                <w:szCs w:val="18"/>
                <w:lang w:val="en-US"/>
              </w:rPr>
              <w:t> </w:t>
            </w:r>
          </w:p>
        </w:tc>
      </w:tr>
    </w:tbl>
    <w:p w14:paraId="1D600DEA" w14:textId="519E9115" w:rsidR="00A01855" w:rsidRPr="008C7EE1" w:rsidRDefault="00A01855" w:rsidP="003275DD">
      <w:pPr>
        <w:pStyle w:val="Heading1"/>
      </w:pPr>
      <w:bookmarkStart w:id="88" w:name="_Ref99548622"/>
      <w:r w:rsidRPr="008C7EE1">
        <w:t xml:space="preserve">Appendix D: Supply Chain </w:t>
      </w:r>
      <w:r w:rsidR="00D60B70" w:rsidRPr="008C7EE1">
        <w:t>Diagram</w:t>
      </w:r>
      <w:r w:rsidRPr="008C7EE1">
        <w:t>s</w:t>
      </w:r>
      <w:bookmarkEnd w:id="88"/>
    </w:p>
    <w:p w14:paraId="0C2CE70C" w14:textId="57B3870B" w:rsidR="00FB543F" w:rsidRPr="008C7EE1" w:rsidRDefault="00FB543F" w:rsidP="00D941B7">
      <w:pPr>
        <w:pStyle w:val="Body"/>
        <w:rPr>
          <w:color w:val="auto"/>
          <w:lang w:val="en-US"/>
        </w:rPr>
      </w:pPr>
      <w:r w:rsidRPr="008C7EE1">
        <w:rPr>
          <w:color w:val="auto"/>
          <w:lang w:val="en-US"/>
        </w:rPr>
        <w:t xml:space="preserve">The diagrams below provide an overview </w:t>
      </w:r>
      <w:r w:rsidR="00FF4843" w:rsidRPr="008C7EE1">
        <w:rPr>
          <w:color w:val="auto"/>
          <w:lang w:val="en-US"/>
        </w:rPr>
        <w:t xml:space="preserve">of </w:t>
      </w:r>
      <w:r w:rsidR="00BE44C2" w:rsidRPr="008C7EE1">
        <w:rPr>
          <w:color w:val="auto"/>
          <w:lang w:val="en-US"/>
        </w:rPr>
        <w:t>the various nodes and transport modes</w:t>
      </w:r>
      <w:r w:rsidR="00E449DD" w:rsidRPr="008C7EE1">
        <w:rPr>
          <w:color w:val="auto"/>
          <w:lang w:val="en-US"/>
        </w:rPr>
        <w:t xml:space="preserve"> in</w:t>
      </w:r>
      <w:r w:rsidR="004C0A40" w:rsidRPr="008C7EE1">
        <w:rPr>
          <w:color w:val="auto"/>
          <w:lang w:val="en-US"/>
        </w:rPr>
        <w:t xml:space="preserve"> the</w:t>
      </w:r>
      <w:r w:rsidR="00E449DD" w:rsidRPr="008C7EE1">
        <w:rPr>
          <w:color w:val="auto"/>
          <w:lang w:val="en-US"/>
        </w:rPr>
        <w:t xml:space="preserve"> </w:t>
      </w:r>
      <w:r w:rsidRPr="008C7EE1">
        <w:rPr>
          <w:color w:val="auto"/>
          <w:lang w:val="en-US"/>
        </w:rPr>
        <w:t>supply chain</w:t>
      </w:r>
      <w:r w:rsidR="004C0A40" w:rsidRPr="008C7EE1">
        <w:rPr>
          <w:color w:val="auto"/>
          <w:lang w:val="en-US"/>
        </w:rPr>
        <w:t xml:space="preserve"> for each energy type.</w:t>
      </w:r>
      <w:r w:rsidR="00282F26" w:rsidRPr="008C7EE1">
        <w:rPr>
          <w:color w:val="auto"/>
          <w:lang w:val="en-US"/>
        </w:rPr>
        <w:t xml:space="preserve"> </w:t>
      </w:r>
    </w:p>
    <w:p w14:paraId="7BEDB3E6" w14:textId="0C9654B1" w:rsidR="00035357" w:rsidRPr="008C7EE1" w:rsidRDefault="007F4AD7" w:rsidP="00DE75AA">
      <w:pPr>
        <w:pStyle w:val="Body"/>
        <w:numPr>
          <w:ilvl w:val="0"/>
          <w:numId w:val="44"/>
        </w:numPr>
        <w:rPr>
          <w:color w:val="auto"/>
          <w:lang w:val="en-US"/>
        </w:rPr>
      </w:pPr>
      <w:r w:rsidRPr="008C7EE1">
        <w:rPr>
          <w:color w:val="auto"/>
          <w:lang w:val="en-US"/>
        </w:rPr>
        <w:t xml:space="preserve">Most </w:t>
      </w:r>
      <w:r w:rsidRPr="008C7EE1">
        <w:rPr>
          <w:b/>
          <w:color w:val="auto"/>
          <w:lang w:val="en-US"/>
        </w:rPr>
        <w:t>electricity</w:t>
      </w:r>
      <w:r w:rsidRPr="008C7EE1">
        <w:rPr>
          <w:color w:val="auto"/>
          <w:lang w:val="en-US"/>
        </w:rPr>
        <w:t xml:space="preserve"> is produced at large-scale power plants and transported to end users via transmission and distribution lines with substations stepping the voltage up or down. In recent years, however, electricity is increasingly generated at distribution-level generators and at consumer sites with behind-the-meter devices, in part due to growing small-scale renewable generation. In both utility-scale generation and distributed generation, energy storage may be connected to the electric grid, storing electricity when there is a supply surplus and later discharging it onto the grid as needed.</w:t>
      </w:r>
    </w:p>
    <w:p w14:paraId="082AE912" w14:textId="01F30572" w:rsidR="00035357" w:rsidRPr="008C7EE1" w:rsidRDefault="00695634" w:rsidP="00DE75AA">
      <w:pPr>
        <w:pStyle w:val="Body"/>
        <w:numPr>
          <w:ilvl w:val="0"/>
          <w:numId w:val="44"/>
        </w:numPr>
        <w:rPr>
          <w:color w:val="auto"/>
          <w:lang w:val="en-US"/>
        </w:rPr>
      </w:pPr>
      <w:r w:rsidRPr="008C7EE1">
        <w:rPr>
          <w:b/>
          <w:color w:val="auto"/>
          <w:lang w:val="en-US"/>
        </w:rPr>
        <w:t xml:space="preserve">Petroleum products </w:t>
      </w:r>
      <w:r w:rsidR="002F538C" w:rsidRPr="008C7EE1">
        <w:rPr>
          <w:b/>
          <w:color w:val="auto"/>
          <w:lang w:val="en-US"/>
        </w:rPr>
        <w:t>and propane</w:t>
      </w:r>
      <w:r w:rsidR="002F538C" w:rsidRPr="008C7EE1">
        <w:rPr>
          <w:color w:val="auto"/>
          <w:lang w:val="en-US"/>
        </w:rPr>
        <w:t xml:space="preserve"> </w:t>
      </w:r>
      <w:r w:rsidRPr="008C7EE1">
        <w:rPr>
          <w:color w:val="auto"/>
          <w:lang w:val="en-US"/>
        </w:rPr>
        <w:t xml:space="preserve">are </w:t>
      </w:r>
      <w:r w:rsidR="00D44CC5" w:rsidRPr="008C7EE1">
        <w:rPr>
          <w:color w:val="auto"/>
          <w:lang w:val="en-US"/>
        </w:rPr>
        <w:t>der</w:t>
      </w:r>
      <w:r w:rsidR="004F0A78" w:rsidRPr="008C7EE1">
        <w:rPr>
          <w:color w:val="auto"/>
          <w:lang w:val="en-US"/>
        </w:rPr>
        <w:t xml:space="preserve">ived from </w:t>
      </w:r>
      <w:r w:rsidR="00C25C3C" w:rsidRPr="008C7EE1">
        <w:rPr>
          <w:color w:val="auto"/>
          <w:lang w:val="en-US"/>
        </w:rPr>
        <w:t>crude oi</w:t>
      </w:r>
      <w:r w:rsidR="002F538C" w:rsidRPr="008C7EE1">
        <w:rPr>
          <w:color w:val="auto"/>
          <w:lang w:val="en-US"/>
        </w:rPr>
        <w:t>l. Crude oil is produced</w:t>
      </w:r>
      <w:r w:rsidR="00952682" w:rsidRPr="008C7EE1">
        <w:rPr>
          <w:color w:val="auto"/>
          <w:lang w:val="en-US"/>
        </w:rPr>
        <w:t xml:space="preserve"> from underground reser</w:t>
      </w:r>
      <w:r w:rsidR="00DA6A76" w:rsidRPr="008C7EE1">
        <w:rPr>
          <w:color w:val="auto"/>
          <w:lang w:val="en-US"/>
        </w:rPr>
        <w:t>voirs</w:t>
      </w:r>
      <w:r w:rsidR="0025616D" w:rsidRPr="008C7EE1">
        <w:rPr>
          <w:color w:val="auto"/>
          <w:lang w:val="en-US"/>
        </w:rPr>
        <w:t>.</w:t>
      </w:r>
      <w:r w:rsidR="002F538C" w:rsidRPr="008C7EE1">
        <w:rPr>
          <w:color w:val="auto"/>
          <w:lang w:val="en-US"/>
        </w:rPr>
        <w:t xml:space="preserve"> </w:t>
      </w:r>
      <w:r w:rsidR="006B2351" w:rsidRPr="008C7EE1">
        <w:rPr>
          <w:color w:val="auto"/>
          <w:lang w:val="en-US"/>
        </w:rPr>
        <w:t>O</w:t>
      </w:r>
      <w:r w:rsidR="00A069A1" w:rsidRPr="008C7EE1">
        <w:rPr>
          <w:color w:val="auto"/>
          <w:lang w:val="en-US"/>
        </w:rPr>
        <w:t xml:space="preserve">nce transported to refineries, </w:t>
      </w:r>
      <w:r w:rsidR="00FF4843" w:rsidRPr="008C7EE1">
        <w:rPr>
          <w:color w:val="auto"/>
          <w:lang w:val="en-US"/>
        </w:rPr>
        <w:t xml:space="preserve">crude oil </w:t>
      </w:r>
      <w:r w:rsidR="00A069A1" w:rsidRPr="008C7EE1">
        <w:rPr>
          <w:color w:val="auto"/>
          <w:lang w:val="en-US"/>
        </w:rPr>
        <w:t>is refined into finished petroleum products, such as gasoline, diesel, jet fuel</w:t>
      </w:r>
      <w:r w:rsidR="00E35637" w:rsidRPr="008C7EE1">
        <w:rPr>
          <w:color w:val="auto"/>
          <w:lang w:val="en-US"/>
        </w:rPr>
        <w:t xml:space="preserve">, </w:t>
      </w:r>
      <w:r w:rsidR="00A069A1" w:rsidRPr="008C7EE1">
        <w:rPr>
          <w:color w:val="auto"/>
          <w:lang w:val="en-US"/>
        </w:rPr>
        <w:t>residual fuel oil</w:t>
      </w:r>
      <w:r w:rsidR="00FF4843" w:rsidRPr="008C7EE1">
        <w:rPr>
          <w:color w:val="auto"/>
          <w:lang w:val="en-US"/>
        </w:rPr>
        <w:t>,</w:t>
      </w:r>
      <w:r w:rsidR="00A069A1" w:rsidRPr="008C7EE1">
        <w:rPr>
          <w:color w:val="auto"/>
          <w:lang w:val="en-US"/>
        </w:rPr>
        <w:t xml:space="preserve"> and propane. </w:t>
      </w:r>
      <w:r w:rsidR="00C305ED" w:rsidRPr="008C7EE1">
        <w:rPr>
          <w:color w:val="auto"/>
          <w:lang w:val="en-US"/>
        </w:rPr>
        <w:t xml:space="preserve">Fuels are delivered to bulk terminals by pipeline, marine vessel, </w:t>
      </w:r>
      <w:r w:rsidR="00E353D9" w:rsidRPr="008C7EE1">
        <w:rPr>
          <w:color w:val="auto"/>
          <w:lang w:val="en-US"/>
        </w:rPr>
        <w:t xml:space="preserve">or ground transportation such as </w:t>
      </w:r>
      <w:r w:rsidR="00C305ED" w:rsidRPr="008C7EE1">
        <w:rPr>
          <w:color w:val="auto"/>
          <w:lang w:val="en-US"/>
        </w:rPr>
        <w:t xml:space="preserve">rail or </w:t>
      </w:r>
      <w:r w:rsidR="00E353D9" w:rsidRPr="008C7EE1">
        <w:rPr>
          <w:color w:val="auto"/>
          <w:lang w:val="en-US"/>
        </w:rPr>
        <w:t>road</w:t>
      </w:r>
      <w:r w:rsidR="00C305ED" w:rsidRPr="008C7EE1">
        <w:rPr>
          <w:color w:val="auto"/>
          <w:lang w:val="en-US"/>
        </w:rPr>
        <w:t xml:space="preserve"> and stored in large tanks before being loaded onto distribution trucks (with appropriate blending of ethanol and additives for gasoline) for delivery to retail stations, heating oil distributor storage depots</w:t>
      </w:r>
      <w:r w:rsidR="00E45125" w:rsidRPr="008C7EE1">
        <w:rPr>
          <w:color w:val="auto"/>
          <w:lang w:val="en-US"/>
        </w:rPr>
        <w:t>,</w:t>
      </w:r>
      <w:r w:rsidR="00C305ED" w:rsidRPr="008C7EE1">
        <w:rPr>
          <w:color w:val="auto"/>
          <w:lang w:val="en-US"/>
        </w:rPr>
        <w:t xml:space="preserve"> and </w:t>
      </w:r>
      <w:r w:rsidR="00910C25" w:rsidRPr="008C7EE1">
        <w:rPr>
          <w:color w:val="auto"/>
          <w:lang w:val="en-US"/>
        </w:rPr>
        <w:t xml:space="preserve">other </w:t>
      </w:r>
      <w:r w:rsidR="00C305ED" w:rsidRPr="008C7EE1">
        <w:rPr>
          <w:color w:val="auto"/>
          <w:lang w:val="en-US"/>
        </w:rPr>
        <w:t xml:space="preserve">end users. </w:t>
      </w:r>
      <w:r w:rsidR="003C25D9" w:rsidRPr="008C7EE1">
        <w:rPr>
          <w:color w:val="auto"/>
          <w:lang w:val="en-US"/>
        </w:rPr>
        <w:t>M</w:t>
      </w:r>
      <w:r w:rsidR="00035357" w:rsidRPr="008C7EE1">
        <w:rPr>
          <w:color w:val="auto"/>
          <w:lang w:val="en-US"/>
        </w:rPr>
        <w:t>ost U.S. propane is produced from natural gas liquids, or NGLs, which are liquid components recovered during </w:t>
      </w:r>
      <w:hyperlink r:id="rId119" w:history="1">
        <w:r w:rsidR="00035357" w:rsidRPr="008C7EE1">
          <w:rPr>
            <w:color w:val="auto"/>
            <w:lang w:val="en-US"/>
          </w:rPr>
          <w:t>natural gas</w:t>
        </w:r>
      </w:hyperlink>
      <w:r w:rsidR="00035357" w:rsidRPr="008C7EE1">
        <w:rPr>
          <w:color w:val="auto"/>
          <w:lang w:val="en-US"/>
        </w:rPr>
        <w:t> processing. NGLs are separated into purity products, including propane, ethane</w:t>
      </w:r>
      <w:r w:rsidR="00E45125" w:rsidRPr="008C7EE1">
        <w:rPr>
          <w:color w:val="auto"/>
          <w:lang w:val="en-US"/>
        </w:rPr>
        <w:t>,</w:t>
      </w:r>
      <w:r w:rsidR="00035357" w:rsidRPr="008C7EE1">
        <w:rPr>
          <w:color w:val="auto"/>
          <w:lang w:val="en-US"/>
        </w:rPr>
        <w:t xml:space="preserve"> and butane</w:t>
      </w:r>
      <w:r w:rsidR="00E45125" w:rsidRPr="008C7EE1">
        <w:rPr>
          <w:color w:val="auto"/>
          <w:lang w:val="en-US"/>
        </w:rPr>
        <w:t>,</w:t>
      </w:r>
      <w:r w:rsidR="00035357" w:rsidRPr="008C7EE1">
        <w:rPr>
          <w:color w:val="auto"/>
          <w:lang w:val="en-US"/>
        </w:rPr>
        <w:t xml:space="preserve"> at fractionation facilities. After fractionation, propane (also called liquefied petroleum gas </w:t>
      </w:r>
      <w:r w:rsidR="00E45125" w:rsidRPr="008C7EE1">
        <w:rPr>
          <w:color w:val="auto"/>
          <w:lang w:val="en-US"/>
        </w:rPr>
        <w:t xml:space="preserve">or </w:t>
      </w:r>
      <w:r w:rsidR="00035357" w:rsidRPr="008C7EE1">
        <w:rPr>
          <w:color w:val="auto"/>
          <w:lang w:val="en-US"/>
        </w:rPr>
        <w:t>LPG) is compressed and stored as a liquid</w:t>
      </w:r>
      <w:r w:rsidR="00BC7ADF" w:rsidRPr="008C7EE1">
        <w:rPr>
          <w:color w:val="auto"/>
          <w:lang w:val="en-US"/>
        </w:rPr>
        <w:t xml:space="preserve"> and moved</w:t>
      </w:r>
      <w:r w:rsidR="00035357" w:rsidRPr="008C7EE1">
        <w:rPr>
          <w:color w:val="auto"/>
          <w:lang w:val="en-US"/>
        </w:rPr>
        <w:t xml:space="preserve"> by pipeline, truck, rail</w:t>
      </w:r>
      <w:r w:rsidR="00E45125" w:rsidRPr="008C7EE1">
        <w:rPr>
          <w:color w:val="auto"/>
          <w:lang w:val="en-US"/>
        </w:rPr>
        <w:t>,</w:t>
      </w:r>
      <w:r w:rsidR="00035357" w:rsidRPr="008C7EE1">
        <w:rPr>
          <w:color w:val="auto"/>
          <w:lang w:val="en-US"/>
        </w:rPr>
        <w:t xml:space="preserve"> or barge to bulk propane terminals or directly to distributor storage depots. From distributor sites, the propane is transported by smaller trucks, known as bobtail trucks, to end users like residential and commercial customers.</w:t>
      </w:r>
      <w:r w:rsidR="008C2CCC" w:rsidRPr="008C7EE1">
        <w:rPr>
          <w:color w:val="auto"/>
          <w:lang w:val="en-US"/>
        </w:rPr>
        <w:t xml:space="preserve"> </w:t>
      </w:r>
    </w:p>
    <w:p w14:paraId="7483F6C4" w14:textId="1BC8734E" w:rsidR="0076362E" w:rsidRPr="008C7EE1" w:rsidRDefault="00867B73" w:rsidP="00DE75AA">
      <w:pPr>
        <w:pStyle w:val="Body"/>
        <w:numPr>
          <w:ilvl w:val="0"/>
          <w:numId w:val="44"/>
        </w:numPr>
        <w:rPr>
          <w:color w:val="auto"/>
          <w:lang w:val="en-US"/>
        </w:rPr>
      </w:pPr>
      <w:r w:rsidRPr="008C7EE1">
        <w:rPr>
          <w:b/>
          <w:color w:val="auto"/>
          <w:lang w:val="en-US"/>
        </w:rPr>
        <w:t>Natural gas</w:t>
      </w:r>
      <w:r w:rsidRPr="008C7EE1">
        <w:rPr>
          <w:color w:val="auto"/>
          <w:lang w:val="en-US"/>
        </w:rPr>
        <w:t xml:space="preserve"> </w:t>
      </w:r>
      <w:r w:rsidR="00600683" w:rsidRPr="008C7EE1">
        <w:rPr>
          <w:color w:val="auto"/>
          <w:lang w:val="en-US"/>
        </w:rPr>
        <w:t xml:space="preserve">is produced </w:t>
      </w:r>
      <w:r w:rsidR="00334A4E" w:rsidRPr="008C7EE1">
        <w:rPr>
          <w:color w:val="auto"/>
          <w:lang w:val="en-US"/>
        </w:rPr>
        <w:t xml:space="preserve">either on its own or </w:t>
      </w:r>
      <w:r w:rsidR="00A341DF" w:rsidRPr="008C7EE1">
        <w:rPr>
          <w:color w:val="auto"/>
          <w:lang w:val="en-US"/>
        </w:rPr>
        <w:t xml:space="preserve">as associated gas in </w:t>
      </w:r>
      <w:r w:rsidR="00286F47" w:rsidRPr="008C7EE1">
        <w:rPr>
          <w:color w:val="auto"/>
          <w:lang w:val="en-US"/>
        </w:rPr>
        <w:t xml:space="preserve">crude oil production. Natural gas </w:t>
      </w:r>
      <w:r w:rsidR="00FD6320" w:rsidRPr="008C7EE1">
        <w:rPr>
          <w:color w:val="auto"/>
          <w:lang w:val="en-US"/>
        </w:rPr>
        <w:t xml:space="preserve">is then separated from </w:t>
      </w:r>
      <w:r w:rsidR="00A91367" w:rsidRPr="008C7EE1">
        <w:rPr>
          <w:color w:val="auto"/>
          <w:lang w:val="en-US"/>
        </w:rPr>
        <w:t xml:space="preserve">NGLs </w:t>
      </w:r>
      <w:r w:rsidR="002D293F" w:rsidRPr="008C7EE1">
        <w:rPr>
          <w:color w:val="auto"/>
          <w:lang w:val="en-US"/>
        </w:rPr>
        <w:t xml:space="preserve">in natural gas processing plants. </w:t>
      </w:r>
      <w:r w:rsidR="00241A57" w:rsidRPr="008C7EE1">
        <w:rPr>
          <w:color w:val="auto"/>
          <w:lang w:val="en-US"/>
        </w:rPr>
        <w:t>Gas is typically transported by transmission lines t</w:t>
      </w:r>
      <w:r w:rsidR="00697812" w:rsidRPr="008C7EE1">
        <w:rPr>
          <w:color w:val="auto"/>
          <w:lang w:val="en-US"/>
        </w:rPr>
        <w:t xml:space="preserve">o </w:t>
      </w:r>
      <w:r w:rsidR="001B64C1" w:rsidRPr="008C7EE1">
        <w:rPr>
          <w:color w:val="auto"/>
          <w:lang w:val="en-US"/>
        </w:rPr>
        <w:t>city gate</w:t>
      </w:r>
      <w:r w:rsidR="00BC543C" w:rsidRPr="008C7EE1">
        <w:rPr>
          <w:color w:val="auto"/>
          <w:lang w:val="en-US"/>
        </w:rPr>
        <w:t xml:space="preserve"> meters</w:t>
      </w:r>
      <w:r w:rsidR="009F0579" w:rsidRPr="008C7EE1">
        <w:rPr>
          <w:color w:val="auto"/>
          <w:lang w:val="en-US"/>
        </w:rPr>
        <w:t xml:space="preserve"> where gas </w:t>
      </w:r>
      <w:r w:rsidR="0057696E" w:rsidRPr="008C7EE1">
        <w:rPr>
          <w:color w:val="auto"/>
          <w:lang w:val="en-US"/>
        </w:rPr>
        <w:t xml:space="preserve">then moves </w:t>
      </w:r>
      <w:r w:rsidR="004177A6" w:rsidRPr="008C7EE1">
        <w:rPr>
          <w:color w:val="auto"/>
          <w:lang w:val="en-US"/>
        </w:rPr>
        <w:t>onto local distribution companies</w:t>
      </w:r>
      <w:r w:rsidR="00E45125" w:rsidRPr="008C7EE1">
        <w:rPr>
          <w:color w:val="auto"/>
          <w:lang w:val="en-US"/>
        </w:rPr>
        <w:t>’</w:t>
      </w:r>
      <w:r w:rsidR="004177A6" w:rsidRPr="008C7EE1">
        <w:rPr>
          <w:color w:val="auto"/>
          <w:lang w:val="en-US"/>
        </w:rPr>
        <w:t xml:space="preserve"> distribution systems</w:t>
      </w:r>
      <w:r w:rsidR="00632BBF" w:rsidRPr="008C7EE1">
        <w:rPr>
          <w:color w:val="auto"/>
          <w:lang w:val="en-US"/>
        </w:rPr>
        <w:t>, which</w:t>
      </w:r>
      <w:r w:rsidR="00E45125" w:rsidRPr="008C7EE1">
        <w:rPr>
          <w:color w:val="auto"/>
          <w:lang w:val="en-US"/>
        </w:rPr>
        <w:t xml:space="preserve"> </w:t>
      </w:r>
      <w:r w:rsidR="004177A6" w:rsidRPr="008C7EE1">
        <w:rPr>
          <w:color w:val="auto"/>
          <w:lang w:val="en-US"/>
        </w:rPr>
        <w:t xml:space="preserve">deliver gas to </w:t>
      </w:r>
      <w:r w:rsidR="002E38AD" w:rsidRPr="008C7EE1">
        <w:rPr>
          <w:color w:val="auto"/>
          <w:lang w:val="en-US"/>
        </w:rPr>
        <w:t xml:space="preserve">power plants and </w:t>
      </w:r>
      <w:r w:rsidR="00B401CC" w:rsidRPr="008C7EE1">
        <w:rPr>
          <w:color w:val="auto"/>
          <w:lang w:val="en-US"/>
        </w:rPr>
        <w:t>other end</w:t>
      </w:r>
      <w:r w:rsidR="00A64CC9" w:rsidRPr="008C7EE1">
        <w:rPr>
          <w:color w:val="auto"/>
          <w:lang w:val="en-US"/>
        </w:rPr>
        <w:t>-</w:t>
      </w:r>
      <w:r w:rsidR="00B401CC" w:rsidRPr="008C7EE1">
        <w:rPr>
          <w:color w:val="auto"/>
          <w:lang w:val="en-US"/>
        </w:rPr>
        <w:t xml:space="preserve">use customers. Gas can be stored at various levels of the supply chain in underground storage caverns </w:t>
      </w:r>
      <w:r w:rsidR="00842ED3" w:rsidRPr="008C7EE1">
        <w:rPr>
          <w:color w:val="auto"/>
          <w:lang w:val="en-US"/>
        </w:rPr>
        <w:t>for use during high</w:t>
      </w:r>
      <w:r w:rsidR="00E45125" w:rsidRPr="008C7EE1">
        <w:rPr>
          <w:color w:val="auto"/>
          <w:lang w:val="en-US"/>
        </w:rPr>
        <w:t>-</w:t>
      </w:r>
      <w:r w:rsidR="00842ED3" w:rsidRPr="008C7EE1">
        <w:rPr>
          <w:color w:val="auto"/>
          <w:lang w:val="en-US"/>
        </w:rPr>
        <w:t>demand time</w:t>
      </w:r>
      <w:r w:rsidR="001E5C15" w:rsidRPr="008C7EE1">
        <w:rPr>
          <w:color w:val="auto"/>
          <w:lang w:val="en-US"/>
        </w:rPr>
        <w:t>s</w:t>
      </w:r>
      <w:r w:rsidR="00B11613" w:rsidRPr="008C7EE1">
        <w:rPr>
          <w:color w:val="auto"/>
          <w:lang w:val="en-US"/>
        </w:rPr>
        <w:t xml:space="preserve">. It also can be </w:t>
      </w:r>
      <w:r w:rsidR="000E7BE4" w:rsidRPr="008C7EE1">
        <w:rPr>
          <w:color w:val="auto"/>
          <w:lang w:val="en-US"/>
        </w:rPr>
        <w:t xml:space="preserve">converted into </w:t>
      </w:r>
      <w:r w:rsidR="009F5232" w:rsidRPr="008C7EE1">
        <w:rPr>
          <w:color w:val="auto"/>
          <w:lang w:val="en-US"/>
        </w:rPr>
        <w:t xml:space="preserve">a liquid form, called </w:t>
      </w:r>
      <w:r w:rsidR="00E45125" w:rsidRPr="008C7EE1">
        <w:rPr>
          <w:color w:val="auto"/>
          <w:lang w:val="en-US"/>
        </w:rPr>
        <w:t>liqui</w:t>
      </w:r>
      <w:r w:rsidR="000C33FF" w:rsidRPr="008C7EE1">
        <w:rPr>
          <w:color w:val="auto"/>
          <w:lang w:val="en-US"/>
        </w:rPr>
        <w:t>fied</w:t>
      </w:r>
      <w:r w:rsidR="00E45125" w:rsidRPr="008C7EE1">
        <w:rPr>
          <w:color w:val="auto"/>
          <w:lang w:val="en-US"/>
        </w:rPr>
        <w:t xml:space="preserve"> natural gas or </w:t>
      </w:r>
      <w:r w:rsidR="009F5232" w:rsidRPr="008C7EE1">
        <w:rPr>
          <w:color w:val="auto"/>
          <w:lang w:val="en-US"/>
        </w:rPr>
        <w:t xml:space="preserve">LNG, which </w:t>
      </w:r>
      <w:r w:rsidR="00380B14" w:rsidRPr="008C7EE1">
        <w:rPr>
          <w:color w:val="auto"/>
          <w:lang w:val="en-US"/>
        </w:rPr>
        <w:t xml:space="preserve">can be transported </w:t>
      </w:r>
      <w:r w:rsidR="00E45125" w:rsidRPr="008C7EE1">
        <w:rPr>
          <w:color w:val="auto"/>
          <w:lang w:val="en-US"/>
        </w:rPr>
        <w:t xml:space="preserve">via </w:t>
      </w:r>
      <w:r w:rsidR="00380B14" w:rsidRPr="008C7EE1">
        <w:rPr>
          <w:color w:val="auto"/>
          <w:lang w:val="en-US"/>
        </w:rPr>
        <w:t xml:space="preserve">marine vessels and either imported into the transmission system or </w:t>
      </w:r>
      <w:r w:rsidR="00E45125" w:rsidRPr="008C7EE1">
        <w:rPr>
          <w:color w:val="auto"/>
          <w:lang w:val="en-US"/>
        </w:rPr>
        <w:t xml:space="preserve">its </w:t>
      </w:r>
      <w:r w:rsidR="000519BF" w:rsidRPr="008C7EE1">
        <w:rPr>
          <w:color w:val="auto"/>
          <w:lang w:val="en-US"/>
        </w:rPr>
        <w:t>excess supply exported.</w:t>
      </w:r>
    </w:p>
    <w:p w14:paraId="720CB496" w14:textId="77777777" w:rsidR="00691A6E" w:rsidRPr="008C7EE1" w:rsidRDefault="00691A6E" w:rsidP="00691A6E">
      <w:pPr>
        <w:rPr>
          <w:rFonts w:cs="Arial"/>
          <w:color w:val="314C63" w:themeColor="accent2"/>
        </w:rPr>
      </w:pPr>
    </w:p>
    <w:p w14:paraId="66D6DB48" w14:textId="5956CD3E" w:rsidR="00691A6E" w:rsidRPr="008C7EE1" w:rsidRDefault="00691A6E" w:rsidP="00691A6E">
      <w:pPr>
        <w:sectPr w:rsidR="00691A6E" w:rsidRPr="008C7EE1" w:rsidSect="00107C90">
          <w:headerReference w:type="default" r:id="rId120"/>
          <w:footerReference w:type="default" r:id="rId121"/>
          <w:headerReference w:type="first" r:id="rId122"/>
          <w:footnotePr>
            <w:numFmt w:val="lowerLetter"/>
          </w:footnotePr>
          <w:endnotePr>
            <w:numFmt w:val="decimal"/>
          </w:endnotePr>
          <w:pgSz w:w="15840" w:h="12240" w:orient="landscape" w:code="1"/>
          <w:pgMar w:top="1440" w:right="720" w:bottom="1440" w:left="1368" w:header="1109" w:footer="432" w:gutter="0"/>
          <w:cols w:space="720"/>
          <w:docGrid w:linePitch="360"/>
        </w:sectPr>
      </w:pPr>
    </w:p>
    <w:p w14:paraId="00E3C02B" w14:textId="64819558" w:rsidR="00A069A1" w:rsidRPr="008C7EE1" w:rsidRDefault="00A069A1" w:rsidP="00BB3345">
      <w:pPr>
        <w:pStyle w:val="Body"/>
        <w:rPr>
          <w:lang w:val="en-US"/>
        </w:rPr>
      </w:pPr>
    </w:p>
    <w:p w14:paraId="09028B80" w14:textId="5B453F78" w:rsidR="00E449DD" w:rsidRPr="008C7EE1" w:rsidRDefault="00906CCE" w:rsidP="00D941B7">
      <w:pPr>
        <w:spacing w:before="0" w:after="0"/>
        <w:ind w:left="0"/>
        <w:jc w:val="left"/>
        <w:rPr>
          <w:color w:val="314C63" w:themeColor="accent2"/>
        </w:rPr>
        <w:sectPr w:rsidR="00E449DD" w:rsidRPr="008C7EE1" w:rsidSect="00BE56DF">
          <w:headerReference w:type="first" r:id="rId123"/>
          <w:footerReference w:type="first" r:id="rId124"/>
          <w:footnotePr>
            <w:numFmt w:val="lowerLetter"/>
          </w:footnotePr>
          <w:endnotePr>
            <w:numFmt w:val="decimal"/>
          </w:endnotePr>
          <w:pgSz w:w="15840" w:h="12240" w:orient="landscape" w:code="1"/>
          <w:pgMar w:top="1440" w:right="720" w:bottom="1440" w:left="1368" w:header="1109" w:footer="432" w:gutter="0"/>
          <w:cols w:space="720"/>
          <w:titlePg/>
          <w:docGrid w:linePitch="360"/>
        </w:sectPr>
      </w:pPr>
      <w:r w:rsidRPr="00614B0C">
        <w:rPr>
          <w:noProof/>
        </w:rPr>
        <w:drawing>
          <wp:inline distT="0" distB="0" distL="0" distR="0" wp14:anchorId="545C8B6C" wp14:editId="72D1C43D">
            <wp:extent cx="8732520" cy="4912043"/>
            <wp:effectExtent l="0" t="0" r="0" b="317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8732520" cy="4912043"/>
                    </a:xfrm>
                    <a:prstGeom prst="rect">
                      <a:avLst/>
                    </a:prstGeom>
                  </pic:spPr>
                </pic:pic>
              </a:graphicData>
            </a:graphic>
          </wp:inline>
        </w:drawing>
      </w:r>
    </w:p>
    <w:p w14:paraId="41AE5789" w14:textId="4E3094C0" w:rsidR="00FB543F" w:rsidRPr="008C7EE1" w:rsidRDefault="00FB543F" w:rsidP="00FB543F">
      <w:pPr>
        <w:spacing w:before="0" w:after="0"/>
        <w:ind w:left="0"/>
        <w:jc w:val="left"/>
      </w:pPr>
    </w:p>
    <w:p w14:paraId="4EC45E8E" w14:textId="05B4A9A5" w:rsidR="007074A5" w:rsidRPr="008C7EE1" w:rsidRDefault="007074A5" w:rsidP="00FB543F">
      <w:pPr>
        <w:spacing w:before="0" w:after="0"/>
        <w:ind w:left="0"/>
        <w:jc w:val="left"/>
      </w:pPr>
    </w:p>
    <w:p w14:paraId="05F2BE2F" w14:textId="6D33145A" w:rsidR="00AF77DE" w:rsidRPr="008C7EE1" w:rsidRDefault="00ED4D83">
      <w:pPr>
        <w:spacing w:before="0" w:after="0"/>
        <w:ind w:left="0"/>
        <w:jc w:val="left"/>
      </w:pPr>
      <w:r w:rsidRPr="00614B0C">
        <w:rPr>
          <w:noProof/>
        </w:rPr>
        <w:drawing>
          <wp:inline distT="0" distB="0" distL="0" distR="0" wp14:anchorId="5058583F" wp14:editId="74625E0E">
            <wp:extent cx="8732520" cy="4912043"/>
            <wp:effectExtent l="0" t="0" r="0" b="3175"/>
            <wp:docPr id="15" name="Picture 1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low confidence"/>
                    <pic:cNvPicPr/>
                  </pic:nvPicPr>
                  <pic:blipFill>
                    <a:blip r:embed="rId126">
                      <a:extLst>
                        <a:ext uri="{28A0092B-C50C-407E-A947-70E740481C1C}">
                          <a14:useLocalDpi xmlns:a14="http://schemas.microsoft.com/office/drawing/2010/main" val="0"/>
                        </a:ext>
                      </a:extLst>
                    </a:blip>
                    <a:stretch>
                      <a:fillRect/>
                    </a:stretch>
                  </pic:blipFill>
                  <pic:spPr>
                    <a:xfrm>
                      <a:off x="0" y="0"/>
                      <a:ext cx="8732520" cy="4912043"/>
                    </a:xfrm>
                    <a:prstGeom prst="rect">
                      <a:avLst/>
                    </a:prstGeom>
                  </pic:spPr>
                </pic:pic>
              </a:graphicData>
            </a:graphic>
          </wp:inline>
        </w:drawing>
      </w:r>
      <w:r w:rsidR="00AF77DE" w:rsidRPr="008C7EE1">
        <w:br w:type="page"/>
      </w:r>
    </w:p>
    <w:p w14:paraId="32F3FBA7" w14:textId="5CC16C7A" w:rsidR="009707E4" w:rsidRPr="008C7EE1" w:rsidRDefault="009707E4" w:rsidP="00FB543F">
      <w:pPr>
        <w:spacing w:before="0" w:after="0"/>
        <w:ind w:left="0"/>
        <w:jc w:val="left"/>
      </w:pPr>
    </w:p>
    <w:p w14:paraId="05A0ECE7" w14:textId="5BA0BEF3" w:rsidR="00AF77DE" w:rsidRPr="008C7EE1" w:rsidRDefault="00A34F4D" w:rsidP="00FB543F">
      <w:pPr>
        <w:spacing w:before="0" w:after="0"/>
        <w:ind w:left="0"/>
        <w:jc w:val="left"/>
      </w:pPr>
      <w:r w:rsidRPr="00614B0C">
        <w:rPr>
          <w:noProof/>
        </w:rPr>
        <w:drawing>
          <wp:inline distT="0" distB="0" distL="0" distR="0" wp14:anchorId="06326B8A" wp14:editId="7CBF2FB3">
            <wp:extent cx="9161221" cy="5153187"/>
            <wp:effectExtent l="0" t="0" r="1905" b="9525"/>
            <wp:docPr id="21" name="Picture 2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imeline&#10;&#10;Description automatically generated"/>
                    <pic:cNvPicPr/>
                  </pic:nvPicPr>
                  <pic:blipFill>
                    <a:blip r:embed="rId127">
                      <a:extLst>
                        <a:ext uri="{28A0092B-C50C-407E-A947-70E740481C1C}">
                          <a14:useLocalDpi xmlns:a14="http://schemas.microsoft.com/office/drawing/2010/main" val="0"/>
                        </a:ext>
                      </a:extLst>
                    </a:blip>
                    <a:stretch>
                      <a:fillRect/>
                    </a:stretch>
                  </pic:blipFill>
                  <pic:spPr>
                    <a:xfrm>
                      <a:off x="0" y="0"/>
                      <a:ext cx="9166490" cy="5156151"/>
                    </a:xfrm>
                    <a:prstGeom prst="rect">
                      <a:avLst/>
                    </a:prstGeom>
                  </pic:spPr>
                </pic:pic>
              </a:graphicData>
            </a:graphic>
          </wp:inline>
        </w:drawing>
      </w:r>
    </w:p>
    <w:p w14:paraId="62858657" w14:textId="20A634B9" w:rsidR="00AF77DE" w:rsidRPr="008C7EE1" w:rsidRDefault="00AF77DE" w:rsidP="00FB543F">
      <w:pPr>
        <w:spacing w:before="0" w:after="0"/>
        <w:ind w:left="0"/>
        <w:jc w:val="left"/>
      </w:pPr>
    </w:p>
    <w:p w14:paraId="351DE706" w14:textId="1F4394DA" w:rsidR="00AF77DE" w:rsidRPr="008C7EE1" w:rsidRDefault="00AF77DE" w:rsidP="00FB543F">
      <w:pPr>
        <w:spacing w:before="0" w:after="0"/>
        <w:ind w:left="0"/>
        <w:jc w:val="left"/>
      </w:pPr>
    </w:p>
    <w:p w14:paraId="71329114" w14:textId="77777777" w:rsidR="00AF77DE" w:rsidRPr="008C7EE1" w:rsidRDefault="00AF77DE" w:rsidP="00FB543F">
      <w:pPr>
        <w:spacing w:before="0" w:after="0"/>
        <w:ind w:left="0"/>
        <w:jc w:val="left"/>
        <w:sectPr w:rsidR="00AF77DE" w:rsidRPr="008C7EE1" w:rsidSect="00BD2E39">
          <w:headerReference w:type="even" r:id="rId128"/>
          <w:headerReference w:type="default" r:id="rId129"/>
          <w:footerReference w:type="default" r:id="rId130"/>
          <w:headerReference w:type="first" r:id="rId131"/>
          <w:footerReference w:type="first" r:id="rId132"/>
          <w:footnotePr>
            <w:numFmt w:val="lowerLetter"/>
          </w:footnotePr>
          <w:endnotePr>
            <w:numFmt w:val="decimal"/>
          </w:endnotePr>
          <w:pgSz w:w="15840" w:h="12240" w:orient="landscape" w:code="1"/>
          <w:pgMar w:top="1440" w:right="1368" w:bottom="1440" w:left="720" w:header="1109" w:footer="432" w:gutter="0"/>
          <w:cols w:space="720"/>
          <w:docGrid w:linePitch="360"/>
        </w:sectPr>
      </w:pPr>
    </w:p>
    <w:p w14:paraId="5860F8C9" w14:textId="29D878BD" w:rsidR="00FB543F" w:rsidRPr="008C7EE1" w:rsidRDefault="00FB543F" w:rsidP="00FB543F">
      <w:pPr>
        <w:spacing w:before="0" w:after="0"/>
        <w:ind w:left="0"/>
        <w:jc w:val="left"/>
      </w:pPr>
    </w:p>
    <w:p w14:paraId="60D6F6EF" w14:textId="2BEBEE2D" w:rsidR="00FB543F" w:rsidRPr="008C7EE1" w:rsidRDefault="00FB2434" w:rsidP="00FB543F">
      <w:pPr>
        <w:spacing w:before="0" w:after="0"/>
        <w:ind w:left="0"/>
        <w:jc w:val="left"/>
      </w:pPr>
      <w:r w:rsidRPr="00614B0C">
        <w:rPr>
          <w:noProof/>
        </w:rPr>
        <w:drawing>
          <wp:inline distT="0" distB="0" distL="0" distR="0" wp14:anchorId="3D34B3D9" wp14:editId="4D95E687">
            <wp:extent cx="9106115" cy="5122190"/>
            <wp:effectExtent l="0" t="0" r="0" b="2540"/>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33">
                      <a:extLst>
                        <a:ext uri="{28A0092B-C50C-407E-A947-70E740481C1C}">
                          <a14:useLocalDpi xmlns:a14="http://schemas.microsoft.com/office/drawing/2010/main" val="0"/>
                        </a:ext>
                      </a:extLst>
                    </a:blip>
                    <a:stretch>
                      <a:fillRect/>
                    </a:stretch>
                  </pic:blipFill>
                  <pic:spPr>
                    <a:xfrm>
                      <a:off x="0" y="0"/>
                      <a:ext cx="9110362" cy="5124579"/>
                    </a:xfrm>
                    <a:prstGeom prst="rect">
                      <a:avLst/>
                    </a:prstGeom>
                  </pic:spPr>
                </pic:pic>
              </a:graphicData>
            </a:graphic>
          </wp:inline>
        </w:drawing>
      </w:r>
      <w:r w:rsidR="00FB543F" w:rsidRPr="008C7EE1">
        <w:br w:type="page"/>
      </w:r>
    </w:p>
    <w:p w14:paraId="22742BAE" w14:textId="1FE9603E" w:rsidR="00FB543F" w:rsidRPr="008C7EE1" w:rsidRDefault="00FB543F" w:rsidP="00FB543F">
      <w:pPr>
        <w:spacing w:before="0" w:after="0"/>
        <w:ind w:left="0"/>
        <w:jc w:val="left"/>
        <w:sectPr w:rsidR="00FB543F" w:rsidRPr="008C7EE1" w:rsidSect="00BE56DF">
          <w:headerReference w:type="first" r:id="rId134"/>
          <w:footerReference w:type="first" r:id="rId135"/>
          <w:footnotePr>
            <w:numFmt w:val="lowerLetter"/>
          </w:footnotePr>
          <w:endnotePr>
            <w:numFmt w:val="decimal"/>
          </w:endnotePr>
          <w:pgSz w:w="15840" w:h="12240" w:orient="landscape" w:code="1"/>
          <w:pgMar w:top="1440" w:right="1368" w:bottom="1440" w:left="720" w:header="1109" w:footer="432" w:gutter="0"/>
          <w:cols w:space="720"/>
          <w:titlePg/>
          <w:docGrid w:linePitch="360"/>
        </w:sectPr>
      </w:pPr>
    </w:p>
    <w:p w14:paraId="613FB814" w14:textId="5FA4A966" w:rsidR="00F72F0F" w:rsidRPr="008C7EE1" w:rsidRDefault="00F72F0F" w:rsidP="003275DD">
      <w:pPr>
        <w:pStyle w:val="Heading1"/>
      </w:pPr>
      <w:bookmarkStart w:id="89" w:name="_Ref99548629"/>
      <w:bookmarkStart w:id="90" w:name="_Ref101536332"/>
      <w:r w:rsidRPr="008C7EE1">
        <w:t xml:space="preserve">Appendix </w:t>
      </w:r>
      <w:r w:rsidR="00CF689E" w:rsidRPr="008C7EE1">
        <w:t>E</w:t>
      </w:r>
      <w:r w:rsidRPr="008C7EE1">
        <w:t>: Interdepend</w:t>
      </w:r>
      <w:r w:rsidR="00CF689E" w:rsidRPr="008C7EE1">
        <w:t xml:space="preserve">ency </w:t>
      </w:r>
      <w:bookmarkEnd w:id="89"/>
      <w:r w:rsidR="00CF689E" w:rsidRPr="008C7EE1">
        <w:t>Diagram</w:t>
      </w:r>
      <w:r w:rsidR="00940860" w:rsidRPr="008C7EE1">
        <w:t>s</w:t>
      </w:r>
      <w:bookmarkEnd w:id="90"/>
    </w:p>
    <w:p w14:paraId="04B27F95" w14:textId="5E04F651" w:rsidR="007B4E2A" w:rsidRPr="00DB3D52" w:rsidRDefault="007B4E2A" w:rsidP="007B4E2A">
      <w:pPr>
        <w:pStyle w:val="Body"/>
        <w:rPr>
          <w:color w:val="auto"/>
        </w:rPr>
      </w:pPr>
      <w:r>
        <w:rPr>
          <w:color w:val="auto"/>
        </w:rPr>
        <w:t>I</w:t>
      </w:r>
      <w:r w:rsidRPr="00DB3D52">
        <w:rPr>
          <w:color w:val="auto"/>
        </w:rPr>
        <w:t xml:space="preserve">nterdependencies </w:t>
      </w:r>
      <w:r>
        <w:rPr>
          <w:color w:val="auto"/>
        </w:rPr>
        <w:t xml:space="preserve">and connections exisit </w:t>
      </w:r>
      <w:r w:rsidRPr="00DB3D52">
        <w:rPr>
          <w:color w:val="auto"/>
        </w:rPr>
        <w:t xml:space="preserve">between </w:t>
      </w:r>
      <w:r>
        <w:rPr>
          <w:color w:val="auto"/>
        </w:rPr>
        <w:t xml:space="preserve">critical </w:t>
      </w:r>
      <w:r w:rsidRPr="00DB3D52">
        <w:rPr>
          <w:color w:val="auto"/>
        </w:rPr>
        <w:t>infrastructure sectors</w:t>
      </w:r>
      <w:r>
        <w:rPr>
          <w:color w:val="auto"/>
        </w:rPr>
        <w:t>.</w:t>
      </w:r>
      <w:r w:rsidRPr="00DB3D52">
        <w:rPr>
          <w:color w:val="auto"/>
        </w:rPr>
        <w:t xml:space="preserve"> Identifying and understanding interdependencies (two-way) or dependencies (one-way) between infrastructure </w:t>
      </w:r>
      <w:r>
        <w:rPr>
          <w:color w:val="auto"/>
        </w:rPr>
        <w:t>assets</w:t>
      </w:r>
      <w:r w:rsidRPr="00DB3D52">
        <w:rPr>
          <w:color w:val="auto"/>
        </w:rPr>
        <w:t xml:space="preserve"> and sectors </w:t>
      </w:r>
      <w:r>
        <w:rPr>
          <w:color w:val="auto"/>
        </w:rPr>
        <w:t>is</w:t>
      </w:r>
      <w:r w:rsidRPr="00DB3D52">
        <w:rPr>
          <w:color w:val="auto"/>
        </w:rPr>
        <w:t xml:space="preserve"> important for assessing risks and vulnerabilities and </w:t>
      </w:r>
      <w:r>
        <w:rPr>
          <w:color w:val="auto"/>
        </w:rPr>
        <w:t>energy security and resilience planning.</w:t>
      </w:r>
    </w:p>
    <w:p w14:paraId="4ED53698" w14:textId="77777777" w:rsidR="007B4E2A" w:rsidRPr="002670FB" w:rsidRDefault="007B4E2A" w:rsidP="007B4E2A">
      <w:pPr>
        <w:pStyle w:val="Body"/>
        <w:rPr>
          <w:color w:val="auto"/>
        </w:rPr>
      </w:pPr>
      <w:r w:rsidRPr="2A06EAEA">
        <w:rPr>
          <w:color w:val="auto"/>
        </w:rPr>
        <w:t xml:space="preserve">The Department of Homeland Security (DHS) has defined 16 </w:t>
      </w:r>
      <w:hyperlink r:id="rId136">
        <w:r w:rsidRPr="2A06EAEA">
          <w:rPr>
            <w:rStyle w:val="Hyperlink"/>
          </w:rPr>
          <w:t>critical infrastructure sectors</w:t>
        </w:r>
      </w:hyperlink>
      <w:r w:rsidRPr="2A06EAEA">
        <w:rPr>
          <w:color w:val="auto"/>
        </w:rPr>
        <w:t xml:space="preserve">, including energy. All of the </w:t>
      </w:r>
      <w:r>
        <w:rPr>
          <w:color w:val="auto"/>
        </w:rPr>
        <w:t xml:space="preserve">the other </w:t>
      </w:r>
      <w:r w:rsidRPr="2A06EAEA">
        <w:rPr>
          <w:color w:val="auto"/>
        </w:rPr>
        <w:t xml:space="preserve">critical infrastructure sectors depend on power and/or fuel to operate. </w:t>
      </w:r>
      <w:r>
        <w:rPr>
          <w:color w:val="auto"/>
        </w:rPr>
        <w:t xml:space="preserve">A </w:t>
      </w:r>
      <w:r w:rsidRPr="2A06EAEA">
        <w:rPr>
          <w:color w:val="auto"/>
        </w:rPr>
        <w:t xml:space="preserve">disruption </w:t>
      </w:r>
      <w:r>
        <w:rPr>
          <w:color w:val="auto"/>
        </w:rPr>
        <w:t xml:space="preserve">or loss of </w:t>
      </w:r>
      <w:r w:rsidRPr="2A06EAEA">
        <w:rPr>
          <w:color w:val="auto"/>
        </w:rPr>
        <w:t xml:space="preserve">the services provided by the energy sector </w:t>
      </w:r>
      <w:hyperlink r:id="rId137" w:history="1">
        <w:r w:rsidRPr="005A31A1">
          <w:rPr>
            <w:rStyle w:val="Hyperlink"/>
          </w:rPr>
          <w:t>can directly affect the secuirty and resilience within and across numerous sectors</w:t>
        </w:r>
      </w:hyperlink>
      <w:r w:rsidRPr="2A06EAEA">
        <w:rPr>
          <w:color w:val="auto"/>
        </w:rPr>
        <w:t xml:space="preserve">. </w:t>
      </w:r>
      <w:r w:rsidRPr="007B4E2A">
        <w:rPr>
          <w:rFonts w:cs="Times New Roman"/>
          <w:color w:val="auto"/>
          <w:lang w:val="en-US"/>
        </w:rPr>
        <w:t xml:space="preserve">The energy sector also depends on other sectors to help provide its services. There are also interdependencies within the energy sector itself. A comprehensive understanding of such interdependencies enables the sector to mitigate potential vulnerabilities and helps ensure that the nation’s economy continues to deliver goods and services during extraordinary events. </w:t>
      </w:r>
    </w:p>
    <w:p w14:paraId="7BC13C90" w14:textId="026A627D" w:rsidR="00A47E5A" w:rsidRPr="008C7EE1" w:rsidRDefault="00A47E5A" w:rsidP="006F6521">
      <w:pPr>
        <w:ind w:left="0"/>
        <w:jc w:val="left"/>
      </w:pPr>
      <w:r w:rsidRPr="008C7EE1">
        <w:t xml:space="preserve">The diagrams </w:t>
      </w:r>
      <w:r w:rsidR="0000562C" w:rsidRPr="008C7EE1">
        <w:t>that follow</w:t>
      </w:r>
      <w:r w:rsidRPr="008C7EE1">
        <w:t xml:space="preserve"> show key dependencies and interdependencies between the three energy types and FEMA community lifelines.  </w:t>
      </w:r>
    </w:p>
    <w:p w14:paraId="791BB069" w14:textId="3F3D641D" w:rsidR="00897AC9" w:rsidRPr="008C7EE1" w:rsidRDefault="00897AC9" w:rsidP="00A47E5A">
      <w:pPr>
        <w:spacing w:before="0" w:after="0"/>
        <w:ind w:left="0"/>
        <w:jc w:val="left"/>
        <w:rPr>
          <w:rFonts w:eastAsia="Arial Unicode MS" w:cs="Arial"/>
          <w:bCs/>
          <w:noProof/>
          <w:color w:val="33669A"/>
          <w:w w:val="105"/>
          <w:kern w:val="36"/>
          <w:sz w:val="36"/>
          <w:szCs w:val="40"/>
        </w:rPr>
      </w:pPr>
      <w:r w:rsidRPr="008C7EE1">
        <w:br w:type="page"/>
      </w:r>
    </w:p>
    <w:p w14:paraId="032C0754" w14:textId="77777777" w:rsidR="00041E81" w:rsidRPr="008C7EE1" w:rsidRDefault="00041E81" w:rsidP="003275DD">
      <w:pPr>
        <w:pStyle w:val="Appendix1"/>
        <w:sectPr w:rsidR="00041E81" w:rsidRPr="008C7EE1" w:rsidSect="00BE56DF">
          <w:headerReference w:type="first" r:id="rId138"/>
          <w:footerReference w:type="first" r:id="rId139"/>
          <w:footnotePr>
            <w:numFmt w:val="lowerLetter"/>
          </w:footnotePr>
          <w:endnotePr>
            <w:numFmt w:val="decimal"/>
          </w:endnotePr>
          <w:pgSz w:w="12240" w:h="15840" w:code="1"/>
          <w:pgMar w:top="1368" w:right="1440" w:bottom="720" w:left="1440" w:header="1109" w:footer="432" w:gutter="0"/>
          <w:cols w:space="720"/>
          <w:titlePg/>
          <w:docGrid w:linePitch="360"/>
        </w:sectPr>
      </w:pPr>
    </w:p>
    <w:p w14:paraId="71CEC7BC" w14:textId="0B50713A" w:rsidR="0033716F" w:rsidRPr="008C7EE1" w:rsidRDefault="0033716F" w:rsidP="00F3093C">
      <w:pPr>
        <w:pStyle w:val="Body"/>
        <w:rPr>
          <w:lang w:val="en-US"/>
        </w:rPr>
      </w:pPr>
    </w:p>
    <w:p w14:paraId="1B42BB48" w14:textId="62499C0A" w:rsidR="00F3093C" w:rsidRPr="008C7EE1" w:rsidRDefault="003B5B32" w:rsidP="003F3DE0">
      <w:pPr>
        <w:spacing w:before="0" w:after="0"/>
        <w:ind w:left="0"/>
        <w:jc w:val="left"/>
      </w:pPr>
      <w:r w:rsidRPr="00614B0C">
        <w:rPr>
          <w:noProof/>
          <w:sz w:val="16"/>
          <w:szCs w:val="16"/>
        </w:rPr>
        <w:drawing>
          <wp:inline distT="0" distB="0" distL="0" distR="0" wp14:anchorId="3CF4288A" wp14:editId="0AB9B6AB">
            <wp:extent cx="9309022" cy="4638675"/>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140">
                      <a:extLst>
                        <a:ext uri="{28A0092B-C50C-407E-A947-70E740481C1C}">
                          <a14:useLocalDpi xmlns:a14="http://schemas.microsoft.com/office/drawing/2010/main" val="0"/>
                        </a:ext>
                      </a:extLst>
                    </a:blip>
                    <a:srcRect t="11413"/>
                    <a:stretch/>
                  </pic:blipFill>
                  <pic:spPr bwMode="auto">
                    <a:xfrm>
                      <a:off x="0" y="0"/>
                      <a:ext cx="9319799" cy="4644045"/>
                    </a:xfrm>
                    <a:prstGeom prst="rect">
                      <a:avLst/>
                    </a:prstGeom>
                    <a:ln>
                      <a:noFill/>
                    </a:ln>
                    <a:extLst>
                      <a:ext uri="{53640926-AAD7-44D8-BBD7-CCE9431645EC}">
                        <a14:shadowObscured xmlns:a14="http://schemas.microsoft.com/office/drawing/2010/main"/>
                      </a:ext>
                    </a:extLst>
                  </pic:spPr>
                </pic:pic>
              </a:graphicData>
            </a:graphic>
          </wp:inline>
        </w:drawing>
      </w:r>
      <w:r w:rsidR="0033716F" w:rsidRPr="008C7EE1">
        <w:br w:type="page"/>
      </w:r>
    </w:p>
    <w:p w14:paraId="5606EFEC" w14:textId="78D7096C" w:rsidR="00B462CB" w:rsidRPr="008C7EE1" w:rsidRDefault="00E03BAF" w:rsidP="003F3DE0">
      <w:pPr>
        <w:spacing w:before="0" w:after="0"/>
        <w:ind w:left="0"/>
        <w:jc w:val="left"/>
      </w:pPr>
      <w:r w:rsidRPr="00614B0C">
        <w:rPr>
          <w:noProof/>
        </w:rPr>
        <w:drawing>
          <wp:anchor distT="0" distB="0" distL="114300" distR="114300" simplePos="0" relativeHeight="251657266" behindDoc="0" locked="0" layoutInCell="1" allowOverlap="1" wp14:anchorId="452089D0" wp14:editId="11A167A2">
            <wp:simplePos x="0" y="0"/>
            <wp:positionH relativeFrom="column">
              <wp:posOffset>180975</wp:posOffset>
            </wp:positionH>
            <wp:positionV relativeFrom="paragraph">
              <wp:posOffset>481013</wp:posOffset>
            </wp:positionV>
            <wp:extent cx="9189590" cy="467201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141">
                      <a:extLst>
                        <a:ext uri="{28A0092B-C50C-407E-A947-70E740481C1C}">
                          <a14:useLocalDpi xmlns:a14="http://schemas.microsoft.com/office/drawing/2010/main" val="0"/>
                        </a:ext>
                      </a:extLst>
                    </a:blip>
                    <a:srcRect t="9617"/>
                    <a:stretch/>
                  </pic:blipFill>
                  <pic:spPr bwMode="auto">
                    <a:xfrm>
                      <a:off x="0" y="0"/>
                      <a:ext cx="9194647" cy="46745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41809" w14:textId="3EAB8B2C" w:rsidR="00B462CB" w:rsidRPr="008C7EE1" w:rsidRDefault="00B462CB" w:rsidP="003F3DE0">
      <w:pPr>
        <w:spacing w:before="0" w:after="0"/>
        <w:ind w:left="0"/>
        <w:jc w:val="left"/>
        <w:sectPr w:rsidR="00B462CB" w:rsidRPr="008C7EE1" w:rsidSect="00BE56DF">
          <w:headerReference w:type="first" r:id="rId142"/>
          <w:footerReference w:type="first" r:id="rId143"/>
          <w:footnotePr>
            <w:numFmt w:val="lowerLetter"/>
          </w:footnotePr>
          <w:endnotePr>
            <w:numFmt w:val="decimal"/>
          </w:endnotePr>
          <w:pgSz w:w="15840" w:h="12240" w:orient="landscape" w:code="1"/>
          <w:pgMar w:top="1440" w:right="1368" w:bottom="1440" w:left="720" w:header="1109" w:footer="432" w:gutter="0"/>
          <w:cols w:space="720"/>
          <w:titlePg/>
          <w:docGrid w:linePitch="360"/>
        </w:sectPr>
      </w:pPr>
    </w:p>
    <w:p w14:paraId="45AD9F51" w14:textId="5D584E0B" w:rsidR="00041E81" w:rsidRPr="008C7EE1" w:rsidRDefault="00F507FB" w:rsidP="00396F6D">
      <w:pPr>
        <w:pStyle w:val="Body"/>
        <w:rPr>
          <w:lang w:val="en-US"/>
        </w:rPr>
        <w:sectPr w:rsidR="00041E81" w:rsidRPr="008C7EE1" w:rsidSect="00BE56DF">
          <w:headerReference w:type="first" r:id="rId144"/>
          <w:footerReference w:type="first" r:id="rId145"/>
          <w:footnotePr>
            <w:numFmt w:val="lowerLetter"/>
          </w:footnotePr>
          <w:endnotePr>
            <w:numFmt w:val="decimal"/>
          </w:endnotePr>
          <w:pgSz w:w="15840" w:h="12240" w:orient="landscape" w:code="1"/>
          <w:pgMar w:top="1440" w:right="1368" w:bottom="1440" w:left="720" w:header="1109" w:footer="432" w:gutter="0"/>
          <w:cols w:space="720"/>
          <w:titlePg/>
          <w:docGrid w:linePitch="360"/>
        </w:sectPr>
      </w:pPr>
      <w:r w:rsidRPr="00614B0C">
        <w:rPr>
          <w:noProof/>
          <w:lang w:val="en-US"/>
        </w:rPr>
        <w:drawing>
          <wp:anchor distT="0" distB="0" distL="114300" distR="114300" simplePos="0" relativeHeight="251657265" behindDoc="0" locked="0" layoutInCell="1" allowOverlap="1" wp14:anchorId="751A1E5B" wp14:editId="78117D73">
            <wp:simplePos x="0" y="0"/>
            <wp:positionH relativeFrom="column">
              <wp:posOffset>-15240</wp:posOffset>
            </wp:positionH>
            <wp:positionV relativeFrom="paragraph">
              <wp:posOffset>304800</wp:posOffset>
            </wp:positionV>
            <wp:extent cx="9193283" cy="4557446"/>
            <wp:effectExtent l="0" t="0" r="825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146">
                      <a:extLst>
                        <a:ext uri="{28A0092B-C50C-407E-A947-70E740481C1C}">
                          <a14:useLocalDpi xmlns:a14="http://schemas.microsoft.com/office/drawing/2010/main" val="0"/>
                        </a:ext>
                      </a:extLst>
                    </a:blip>
                    <a:srcRect t="11869"/>
                    <a:stretch/>
                  </pic:blipFill>
                  <pic:spPr bwMode="auto">
                    <a:xfrm>
                      <a:off x="0" y="0"/>
                      <a:ext cx="9193283" cy="45574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E8D91" w14:textId="77777777" w:rsidR="000571D3" w:rsidRPr="008C7EE1" w:rsidRDefault="000571D3" w:rsidP="003275DD">
      <w:pPr>
        <w:pStyle w:val="Heading1"/>
      </w:pPr>
      <w:bookmarkStart w:id="91" w:name="_Ref101533914"/>
      <w:bookmarkStart w:id="92" w:name="_Ref99445755"/>
      <w:r w:rsidRPr="008C7EE1">
        <w:t>Appendix F: Considerations for Territories and Remote Areas</w:t>
      </w:r>
      <w:bookmarkEnd w:id="91"/>
    </w:p>
    <w:p w14:paraId="7E59D24F" w14:textId="58231310" w:rsidR="000571D3" w:rsidRPr="008C7EE1" w:rsidRDefault="000571D3" w:rsidP="000571D3">
      <w:pPr>
        <w:spacing w:before="0" w:after="0"/>
        <w:ind w:left="0"/>
        <w:jc w:val="left"/>
      </w:pPr>
      <w:r w:rsidRPr="008C7EE1">
        <w:t>U.S. Territories</w:t>
      </w:r>
      <w:r w:rsidR="00F47B2E" w:rsidRPr="008C7EE1">
        <w:t>, which are geographical isolated from the mainland U.S.,</w:t>
      </w:r>
      <w:r w:rsidRPr="008C7EE1">
        <w:t xml:space="preserve"> have additional factors to consider</w:t>
      </w:r>
      <w:r w:rsidR="009A55F1" w:rsidRPr="008C7EE1">
        <w:t xml:space="preserve">, and challenges to </w:t>
      </w:r>
      <w:r w:rsidR="00F47B2E" w:rsidRPr="008C7EE1">
        <w:t>confront,</w:t>
      </w:r>
      <w:r w:rsidRPr="008C7EE1">
        <w:t xml:space="preserve"> during energy emergency response. The table below describes some of these considerations. </w:t>
      </w:r>
    </w:p>
    <w:tbl>
      <w:tblPr>
        <w:tblStyle w:val="ListTable4-Accent5"/>
        <w:tblW w:w="9360" w:type="dxa"/>
        <w:tblLayout w:type="fixed"/>
        <w:tblLook w:val="04A0" w:firstRow="1" w:lastRow="0" w:firstColumn="1" w:lastColumn="0" w:noHBand="0" w:noVBand="1"/>
      </w:tblPr>
      <w:tblGrid>
        <w:gridCol w:w="1890"/>
        <w:gridCol w:w="7470"/>
      </w:tblGrid>
      <w:tr w:rsidR="000571D3" w:rsidRPr="008C7EE1" w14:paraId="5D632BE5" w14:textId="77777777" w:rsidTr="00F638DE">
        <w:trPr>
          <w:cnfStyle w:val="100000000000" w:firstRow="1" w:lastRow="0" w:firstColumn="0" w:lastColumn="0" w:oddVBand="0" w:evenVBand="0" w:oddHBand="0" w:evenHBand="0" w:firstRowFirstColumn="0" w:firstRowLastColumn="0" w:lastRowFirstColumn="0" w:lastRowLastColumn="0"/>
          <w:trHeight w:val="513"/>
          <w:tblHeader/>
        </w:trPr>
        <w:tc>
          <w:tcPr>
            <w:cnfStyle w:val="001000000000" w:firstRow="0" w:lastRow="0" w:firstColumn="1" w:lastColumn="0" w:oddVBand="0" w:evenVBand="0" w:oddHBand="0" w:evenHBand="0" w:firstRowFirstColumn="0" w:firstRowLastColumn="0" w:lastRowFirstColumn="0" w:lastRowLastColumn="0"/>
            <w:tcW w:w="1890" w:type="dxa"/>
            <w:tcBorders>
              <w:top w:val="nil"/>
              <w:left w:val="nil"/>
              <w:bottom w:val="single" w:sz="18" w:space="0" w:color="33669A"/>
            </w:tcBorders>
            <w:shd w:val="clear" w:color="auto" w:fill="FFFFFF" w:themeFill="background1"/>
            <w:vAlign w:val="center"/>
          </w:tcPr>
          <w:p w14:paraId="56E60A59" w14:textId="77777777" w:rsidR="000571D3" w:rsidRPr="008C7EE1" w:rsidRDefault="000571D3" w:rsidP="00F638DE">
            <w:pPr>
              <w:spacing w:before="0" w:after="20"/>
              <w:ind w:left="0"/>
              <w:jc w:val="left"/>
              <w:rPr>
                <w:color w:val="33669A" w:themeColor="accent1"/>
                <w:sz w:val="22"/>
                <w:szCs w:val="22"/>
              </w:rPr>
            </w:pPr>
            <w:r w:rsidRPr="008C7EE1">
              <w:rPr>
                <w:color w:val="33669A" w:themeColor="accent1"/>
                <w:sz w:val="22"/>
                <w:szCs w:val="22"/>
              </w:rPr>
              <w:t>Sector</w:t>
            </w:r>
          </w:p>
        </w:tc>
        <w:tc>
          <w:tcPr>
            <w:tcW w:w="7470" w:type="dxa"/>
            <w:tcBorders>
              <w:top w:val="nil"/>
              <w:bottom w:val="single" w:sz="18" w:space="0" w:color="33669A" w:themeColor="accent1"/>
              <w:right w:val="nil"/>
            </w:tcBorders>
            <w:shd w:val="clear" w:color="auto" w:fill="FFFFFF" w:themeFill="background1"/>
            <w:vAlign w:val="center"/>
          </w:tcPr>
          <w:p w14:paraId="5227D6AA" w14:textId="77777777" w:rsidR="000571D3" w:rsidRPr="008C7EE1" w:rsidRDefault="000571D3" w:rsidP="00F638DE">
            <w:pPr>
              <w:spacing w:before="0" w:after="20"/>
              <w:ind w:left="0"/>
              <w:jc w:val="center"/>
              <w:cnfStyle w:val="100000000000" w:firstRow="1" w:lastRow="0" w:firstColumn="0" w:lastColumn="0" w:oddVBand="0" w:evenVBand="0" w:oddHBand="0" w:evenHBand="0" w:firstRowFirstColumn="0" w:firstRowLastColumn="0" w:lastRowFirstColumn="0" w:lastRowLastColumn="0"/>
              <w:rPr>
                <w:color w:val="33669A" w:themeColor="accent1"/>
                <w:sz w:val="22"/>
                <w:szCs w:val="22"/>
              </w:rPr>
            </w:pPr>
            <w:r w:rsidRPr="008C7EE1">
              <w:rPr>
                <w:color w:val="33669A" w:themeColor="accent1"/>
                <w:sz w:val="22"/>
                <w:szCs w:val="22"/>
              </w:rPr>
              <w:t>Considerations</w:t>
            </w:r>
          </w:p>
        </w:tc>
      </w:tr>
      <w:tr w:rsidR="000571D3" w:rsidRPr="008C7EE1" w14:paraId="4D7CEDF7" w14:textId="77777777" w:rsidTr="00F638DE">
        <w:trPr>
          <w:cnfStyle w:val="000000100000" w:firstRow="0" w:lastRow="0" w:firstColumn="0" w:lastColumn="0" w:oddVBand="0" w:evenVBand="0" w:oddHBand="1" w:evenHBand="0" w:firstRowFirstColumn="0" w:firstRowLastColumn="0" w:lastRowFirstColumn="0" w:lastRowLastColumn="0"/>
          <w:trHeight w:val="3321"/>
        </w:trPr>
        <w:tc>
          <w:tcPr>
            <w:cnfStyle w:val="001000000000" w:firstRow="0" w:lastRow="0" w:firstColumn="1" w:lastColumn="0" w:oddVBand="0" w:evenVBand="0" w:oddHBand="0" w:evenHBand="0" w:firstRowFirstColumn="0" w:firstRowLastColumn="0" w:lastRowFirstColumn="0" w:lastRowLastColumn="0"/>
            <w:tcW w:w="1890" w:type="dxa"/>
            <w:tcBorders>
              <w:top w:val="nil"/>
              <w:left w:val="nil"/>
              <w:bottom w:val="nil"/>
            </w:tcBorders>
            <w:shd w:val="clear" w:color="auto" w:fill="F7F7F7"/>
            <w:vAlign w:val="center"/>
          </w:tcPr>
          <w:p w14:paraId="4097DEDC" w14:textId="77777777" w:rsidR="000571D3" w:rsidRPr="008C7EE1" w:rsidRDefault="000571D3" w:rsidP="00F638DE">
            <w:pPr>
              <w:spacing w:before="0" w:after="0"/>
              <w:ind w:left="0"/>
              <w:jc w:val="center"/>
              <w:rPr>
                <w:b w:val="0"/>
                <w:bCs w:val="0"/>
                <w:color w:val="314C63" w:themeColor="accent2"/>
              </w:rPr>
            </w:pPr>
            <w:r w:rsidRPr="008C7EE1">
              <w:rPr>
                <w:color w:val="314C63" w:themeColor="accent2"/>
              </w:rPr>
              <w:t>Electricity</w:t>
            </w:r>
          </w:p>
          <w:p w14:paraId="1D4D82A1" w14:textId="77777777" w:rsidR="000571D3" w:rsidRPr="008C7EE1" w:rsidRDefault="000571D3" w:rsidP="00F638DE">
            <w:pPr>
              <w:spacing w:before="0" w:after="0"/>
              <w:ind w:left="0"/>
              <w:jc w:val="center"/>
              <w:rPr>
                <w:b w:val="0"/>
                <w:bCs w:val="0"/>
              </w:rPr>
            </w:pPr>
            <w:r w:rsidRPr="00614B0C">
              <w:rPr>
                <w:noProof/>
              </w:rPr>
              <w:drawing>
                <wp:inline distT="0" distB="0" distL="0" distR="0" wp14:anchorId="40B8280A" wp14:editId="5206AF8B">
                  <wp:extent cx="315887" cy="335283"/>
                  <wp:effectExtent l="0" t="0" r="8255" b="762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con&#10;&#10;Description automatically generated"/>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15887" cy="335283"/>
                          </a:xfrm>
                          <a:prstGeom prst="rect">
                            <a:avLst/>
                          </a:prstGeom>
                        </pic:spPr>
                      </pic:pic>
                    </a:graphicData>
                  </a:graphic>
                </wp:inline>
              </w:drawing>
            </w:r>
          </w:p>
          <w:p w14:paraId="419912C2" w14:textId="77777777" w:rsidR="000571D3" w:rsidRPr="008C7EE1" w:rsidRDefault="000571D3" w:rsidP="00F638DE">
            <w:pPr>
              <w:pStyle w:val="table-body"/>
              <w:jc w:val="center"/>
              <w:rPr>
                <w:b w:val="0"/>
                <w:bCs w:val="0"/>
                <w:color w:val="314C63" w:themeColor="text1"/>
                <w:szCs w:val="20"/>
                <w:lang w:val="en-US"/>
              </w:rPr>
            </w:pPr>
          </w:p>
        </w:tc>
        <w:tc>
          <w:tcPr>
            <w:tcW w:w="7470" w:type="dxa"/>
            <w:tcBorders>
              <w:top w:val="single" w:sz="18" w:space="0" w:color="33669A" w:themeColor="accent1"/>
              <w:bottom w:val="nil"/>
            </w:tcBorders>
            <w:shd w:val="clear" w:color="auto" w:fill="F7F7F7"/>
          </w:tcPr>
          <w:p w14:paraId="28718621" w14:textId="77777777" w:rsidR="000571D3" w:rsidRPr="008C7EE1" w:rsidRDefault="000571D3" w:rsidP="00F638DE">
            <w:pPr>
              <w:spacing w:after="120"/>
              <w:ind w:left="0"/>
              <w:jc w:val="left"/>
              <w:cnfStyle w:val="000000100000" w:firstRow="0" w:lastRow="0" w:firstColumn="0" w:lastColumn="0" w:oddVBand="0" w:evenVBand="0" w:oddHBand="1" w:evenHBand="0" w:firstRowFirstColumn="0" w:firstRowLastColumn="0" w:lastRowFirstColumn="0" w:lastRowLastColumn="0"/>
            </w:pPr>
            <w:r w:rsidRPr="008C7EE1">
              <w:t>Territories have a single power utility. This limits mutual aid response, often</w:t>
            </w:r>
            <w:r w:rsidRPr="008C7EE1" w:rsidDel="00FD1CE4">
              <w:t xml:space="preserve"> </w:t>
            </w:r>
            <w:r w:rsidRPr="008C7EE1">
              <w:t xml:space="preserve">resulting in extended response times. </w:t>
            </w:r>
          </w:p>
          <w:p w14:paraId="263357D0" w14:textId="77777777" w:rsidR="000571D3" w:rsidRPr="008C7EE1" w:rsidRDefault="000571D3" w:rsidP="00F638DE">
            <w:pPr>
              <w:spacing w:after="120"/>
              <w:ind w:left="0"/>
              <w:jc w:val="left"/>
              <w:cnfStyle w:val="000000100000" w:firstRow="0" w:lastRow="0" w:firstColumn="0" w:lastColumn="0" w:oddVBand="0" w:evenVBand="0" w:oddHBand="1" w:evenHBand="0" w:firstRowFirstColumn="0" w:firstRowLastColumn="0" w:lastRowFirstColumn="0" w:lastRowLastColumn="0"/>
            </w:pPr>
            <w:r w:rsidRPr="008C7EE1">
              <w:t>The territories’ self-sustained power grids provide limited redundancy, and electricity cannot be imported from another ISO during supply shortages.</w:t>
            </w:r>
          </w:p>
          <w:p w14:paraId="1ABC8667" w14:textId="77777777" w:rsidR="000571D3" w:rsidRPr="008C7EE1" w:rsidRDefault="000571D3" w:rsidP="00F638DE">
            <w:pPr>
              <w:spacing w:after="120"/>
              <w:ind w:left="0"/>
              <w:jc w:val="left"/>
              <w:cnfStyle w:val="000000100000" w:firstRow="0" w:lastRow="0" w:firstColumn="0" w:lastColumn="0" w:oddVBand="0" w:evenVBand="0" w:oddHBand="1" w:evenHBand="0" w:firstRowFirstColumn="0" w:firstRowLastColumn="0" w:lastRowFirstColumn="0" w:lastRowLastColumn="0"/>
            </w:pPr>
            <w:r w:rsidRPr="008C7EE1">
              <w:t>Distance from the mainland can lead to delays in receiving replacement parts, backup generators, and other response equipment. Reliance on ports can present challenges in getting equipment or alternative materials and receiving mutual aid.</w:t>
            </w:r>
            <w:r w:rsidRPr="008C7EE1" w:rsidDel="00FD1CE4">
              <w:t xml:space="preserve"> </w:t>
            </w:r>
            <w:r w:rsidRPr="008C7EE1">
              <w:t>Reliance on ports also make territories particularly vulnerable to events that cause port closures or disruptions.</w:t>
            </w:r>
          </w:p>
        </w:tc>
      </w:tr>
      <w:tr w:rsidR="000571D3" w:rsidRPr="008C7EE1" w14:paraId="1EF4ECB6" w14:textId="77777777" w:rsidTr="00F638DE">
        <w:trPr>
          <w:trHeight w:val="801"/>
        </w:trPr>
        <w:tc>
          <w:tcPr>
            <w:cnfStyle w:val="001000000000" w:firstRow="0" w:lastRow="0" w:firstColumn="1" w:lastColumn="0" w:oddVBand="0" w:evenVBand="0" w:oddHBand="0" w:evenHBand="0" w:firstRowFirstColumn="0" w:firstRowLastColumn="0" w:lastRowFirstColumn="0" w:lastRowLastColumn="0"/>
            <w:tcW w:w="1890" w:type="dxa"/>
            <w:tcBorders>
              <w:top w:val="nil"/>
              <w:left w:val="nil"/>
              <w:bottom w:val="nil"/>
            </w:tcBorders>
            <w:shd w:val="clear" w:color="auto" w:fill="FFFFFF" w:themeFill="background1"/>
            <w:vAlign w:val="center"/>
          </w:tcPr>
          <w:p w14:paraId="4CC200AF" w14:textId="77777777" w:rsidR="000571D3" w:rsidRPr="008C7EE1" w:rsidRDefault="000571D3" w:rsidP="00F638DE">
            <w:pPr>
              <w:spacing w:before="0" w:after="0"/>
              <w:ind w:left="0"/>
              <w:jc w:val="center"/>
              <w:rPr>
                <w:b w:val="0"/>
                <w:bCs w:val="0"/>
                <w:color w:val="314C63" w:themeColor="accent2"/>
              </w:rPr>
            </w:pPr>
            <w:r w:rsidRPr="008C7EE1">
              <w:rPr>
                <w:color w:val="314C63" w:themeColor="accent2"/>
              </w:rPr>
              <w:t>Liquid Fuels</w:t>
            </w:r>
          </w:p>
          <w:p w14:paraId="49A11F40" w14:textId="77777777" w:rsidR="000571D3" w:rsidRPr="008C7EE1" w:rsidRDefault="000571D3" w:rsidP="00F638DE">
            <w:pPr>
              <w:spacing w:before="0" w:after="20"/>
              <w:ind w:left="0"/>
              <w:jc w:val="center"/>
              <w:rPr>
                <w:b w:val="0"/>
                <w:color w:val="314C63" w:themeColor="accent2"/>
                <w:sz w:val="20"/>
                <w:szCs w:val="20"/>
                <w:u w:val="single"/>
              </w:rPr>
            </w:pPr>
            <w:r w:rsidRPr="00614B0C">
              <w:rPr>
                <w:noProof/>
                <w:color w:val="314C63" w:themeColor="accent2"/>
              </w:rPr>
              <w:drawing>
                <wp:inline distT="0" distB="0" distL="0" distR="0" wp14:anchorId="2DADBC03" wp14:editId="6589509E">
                  <wp:extent cx="310345" cy="338054"/>
                  <wp:effectExtent l="0" t="0" r="0" b="508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con&#10;&#10;Description automatically generated"/>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10345" cy="338054"/>
                          </a:xfrm>
                          <a:prstGeom prst="rect">
                            <a:avLst/>
                          </a:prstGeom>
                        </pic:spPr>
                      </pic:pic>
                    </a:graphicData>
                  </a:graphic>
                </wp:inline>
              </w:drawing>
            </w:r>
          </w:p>
        </w:tc>
        <w:tc>
          <w:tcPr>
            <w:tcW w:w="7470" w:type="dxa"/>
            <w:tcBorders>
              <w:top w:val="nil"/>
              <w:bottom w:val="nil"/>
            </w:tcBorders>
            <w:shd w:val="clear" w:color="auto" w:fill="FFFFFF" w:themeFill="background1"/>
          </w:tcPr>
          <w:p w14:paraId="4538C6BF" w14:textId="77777777" w:rsidR="000571D3" w:rsidRPr="008C7EE1" w:rsidRDefault="000571D3" w:rsidP="00F638DE">
            <w:pPr>
              <w:spacing w:after="120"/>
              <w:ind w:left="0"/>
              <w:jc w:val="left"/>
              <w:cnfStyle w:val="000000000000" w:firstRow="0" w:lastRow="0" w:firstColumn="0" w:lastColumn="0" w:oddVBand="0" w:evenVBand="0" w:oddHBand="0" w:evenHBand="0" w:firstRowFirstColumn="0" w:firstRowLastColumn="0" w:lastRowFirstColumn="0" w:lastRowLastColumn="0"/>
              <w:rPr>
                <w:b/>
              </w:rPr>
            </w:pPr>
            <w:r w:rsidRPr="008C7EE1">
              <w:t>Reliance on ports for fuel imports make territories particularly vulnerable to events that cause port closures or disruptions.</w:t>
            </w:r>
          </w:p>
          <w:p w14:paraId="2E2D67D4" w14:textId="77777777" w:rsidR="000571D3" w:rsidRPr="008C7EE1" w:rsidRDefault="000571D3" w:rsidP="00F638DE">
            <w:pPr>
              <w:spacing w:after="120"/>
              <w:ind w:left="0"/>
              <w:jc w:val="left"/>
              <w:cnfStyle w:val="000000000000" w:firstRow="0" w:lastRow="0" w:firstColumn="0" w:lastColumn="0" w:oddVBand="0" w:evenVBand="0" w:oddHBand="0" w:evenHBand="0" w:firstRowFirstColumn="0" w:firstRowLastColumn="0" w:lastRowFirstColumn="0" w:lastRowLastColumn="0"/>
              <w:rPr>
                <w:sz w:val="18"/>
                <w:szCs w:val="18"/>
              </w:rPr>
            </w:pPr>
            <w:r w:rsidRPr="008C7EE1">
              <w:t xml:space="preserve">Territories are largely dependent on truck transport of fuel to end users, making them particularly vulnerable to events that damage or disrupt roads. </w:t>
            </w:r>
          </w:p>
        </w:tc>
      </w:tr>
      <w:tr w:rsidR="000571D3" w:rsidRPr="008C7EE1" w14:paraId="1BD134F4" w14:textId="77777777" w:rsidTr="00F638DE">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890" w:type="dxa"/>
            <w:tcBorders>
              <w:top w:val="nil"/>
              <w:left w:val="nil"/>
              <w:bottom w:val="nil"/>
            </w:tcBorders>
            <w:shd w:val="clear" w:color="auto" w:fill="F7F7F7"/>
            <w:vAlign w:val="center"/>
          </w:tcPr>
          <w:p w14:paraId="3529BA8A" w14:textId="77777777" w:rsidR="000571D3" w:rsidRPr="008C7EE1" w:rsidRDefault="000571D3" w:rsidP="00F638DE">
            <w:pPr>
              <w:spacing w:before="0" w:after="0"/>
              <w:ind w:left="0"/>
              <w:jc w:val="center"/>
              <w:rPr>
                <w:b w:val="0"/>
                <w:bCs w:val="0"/>
                <w:color w:val="314C63" w:themeColor="accent2"/>
              </w:rPr>
            </w:pPr>
            <w:r w:rsidRPr="008C7EE1">
              <w:rPr>
                <w:color w:val="314C63" w:themeColor="accent2"/>
              </w:rPr>
              <w:t>Natural Gas</w:t>
            </w:r>
          </w:p>
          <w:p w14:paraId="1CE6115C" w14:textId="77777777" w:rsidR="000571D3" w:rsidRPr="008C7EE1" w:rsidRDefault="000571D3" w:rsidP="00F638DE">
            <w:pPr>
              <w:spacing w:before="0" w:after="20"/>
              <w:ind w:left="0"/>
              <w:jc w:val="center"/>
              <w:rPr>
                <w:b w:val="0"/>
                <w:bCs w:val="0"/>
                <w:noProof/>
                <w:color w:val="314C63" w:themeColor="accent2"/>
              </w:rPr>
            </w:pPr>
            <w:r w:rsidRPr="00614B0C">
              <w:rPr>
                <w:noProof/>
                <w:color w:val="314C63" w:themeColor="accent2"/>
              </w:rPr>
              <w:drawing>
                <wp:inline distT="0" distB="0" distL="0" distR="0" wp14:anchorId="4A5158DC" wp14:editId="5FE6B788">
                  <wp:extent cx="326970" cy="326970"/>
                  <wp:effectExtent l="0" t="0" r="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26970" cy="326970"/>
                          </a:xfrm>
                          <a:prstGeom prst="rect">
                            <a:avLst/>
                          </a:prstGeom>
                        </pic:spPr>
                      </pic:pic>
                    </a:graphicData>
                  </a:graphic>
                </wp:inline>
              </w:drawing>
            </w:r>
          </w:p>
        </w:tc>
        <w:tc>
          <w:tcPr>
            <w:tcW w:w="7470" w:type="dxa"/>
            <w:tcBorders>
              <w:top w:val="nil"/>
              <w:bottom w:val="nil"/>
            </w:tcBorders>
            <w:shd w:val="clear" w:color="auto" w:fill="F7F7F7"/>
          </w:tcPr>
          <w:p w14:paraId="4134A600" w14:textId="77777777" w:rsidR="000571D3" w:rsidRPr="008C7EE1" w:rsidRDefault="000571D3" w:rsidP="00F638DE">
            <w:pPr>
              <w:spacing w:after="120"/>
              <w:ind w:left="0"/>
              <w:jc w:val="left"/>
              <w:cnfStyle w:val="000000100000" w:firstRow="0" w:lastRow="0" w:firstColumn="0" w:lastColumn="0" w:oddVBand="0" w:evenVBand="0" w:oddHBand="1" w:evenHBand="0" w:firstRowFirstColumn="0" w:firstRowLastColumn="0" w:lastRowFirstColumn="0" w:lastRowLastColumn="0"/>
              <w:rPr>
                <w:sz w:val="18"/>
                <w:szCs w:val="18"/>
              </w:rPr>
            </w:pPr>
            <w:r w:rsidRPr="008C7EE1">
              <w:t>Reliance on ports for natural gas imports make territories particularly vulnerable to events that cause port closures or disruptions.</w:t>
            </w:r>
          </w:p>
        </w:tc>
      </w:tr>
    </w:tbl>
    <w:p w14:paraId="43E93E25" w14:textId="77777777" w:rsidR="000571D3" w:rsidRPr="008C7EE1" w:rsidRDefault="000571D3" w:rsidP="000571D3">
      <w:pPr>
        <w:spacing w:before="0" w:after="0"/>
        <w:ind w:left="0"/>
        <w:jc w:val="left"/>
      </w:pPr>
    </w:p>
    <w:tbl>
      <w:tblPr>
        <w:tblStyle w:val="TableGrid"/>
        <w:tblpPr w:leftFromText="180" w:rightFromText="180" w:vertAnchor="text" w:horzAnchor="margin" w:tblpXSpec="center"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50"/>
      </w:tblGrid>
      <w:tr w:rsidR="000571D3" w:rsidRPr="008C7EE1" w14:paraId="7D86B702" w14:textId="77777777" w:rsidTr="00F638DE">
        <w:trPr>
          <w:trHeight w:val="362"/>
        </w:trPr>
        <w:tc>
          <w:tcPr>
            <w:tcW w:w="9350" w:type="dxa"/>
            <w:tcBorders>
              <w:bottom w:val="nil"/>
            </w:tcBorders>
            <w:shd w:val="clear" w:color="auto" w:fill="FFFFFF" w:themeFill="background1"/>
          </w:tcPr>
          <w:p w14:paraId="6601F28C" w14:textId="77777777" w:rsidR="000571D3" w:rsidRPr="008C7EE1" w:rsidRDefault="000571D3" w:rsidP="00F638DE">
            <w:pPr>
              <w:shd w:val="clear" w:color="auto" w:fill="FFFFFF" w:themeFill="background1"/>
              <w:spacing w:before="0" w:after="0"/>
              <w:ind w:left="0"/>
              <w:jc w:val="left"/>
              <w:rPr>
                <w:b/>
                <w:bCs/>
                <w:color w:val="314C63" w:themeColor="accent2"/>
              </w:rPr>
            </w:pPr>
            <w:r w:rsidRPr="008C7EE1">
              <w:rPr>
                <w:b/>
                <w:bCs/>
                <w:color w:val="314C63" w:themeColor="accent2"/>
              </w:rPr>
              <w:t>Puerto Rico Only: The Maritime Marine Act of 1920 (The Jones Act)</w:t>
            </w:r>
          </w:p>
          <w:p w14:paraId="73C2CE48" w14:textId="77777777" w:rsidR="000571D3" w:rsidRPr="008C7EE1" w:rsidRDefault="000571D3" w:rsidP="00F638DE">
            <w:pPr>
              <w:shd w:val="clear" w:color="auto" w:fill="FFFFFF" w:themeFill="background1"/>
              <w:spacing w:before="0" w:after="0"/>
              <w:ind w:left="0"/>
              <w:jc w:val="left"/>
            </w:pPr>
            <w:r w:rsidRPr="008C7EE1">
              <w:t>The Jones Act requires that the only vessels that can transport goods between two U.S. ports must be U.S. flagged, built, owned, and crewed. This requirement may limit or delay the delivery of fuel or other energy-related shipments during emergencies.</w:t>
            </w:r>
          </w:p>
          <w:p w14:paraId="13708FCD" w14:textId="77777777" w:rsidR="000571D3" w:rsidRPr="008C7EE1" w:rsidRDefault="000571D3" w:rsidP="00F638DE">
            <w:pPr>
              <w:shd w:val="clear" w:color="auto" w:fill="FFFFFF" w:themeFill="background1"/>
              <w:spacing w:before="0" w:after="0"/>
              <w:ind w:left="0"/>
              <w:jc w:val="left"/>
            </w:pPr>
          </w:p>
          <w:p w14:paraId="604977D3" w14:textId="77777777" w:rsidR="000571D3" w:rsidRPr="008C7EE1" w:rsidRDefault="000571D3" w:rsidP="00F638DE">
            <w:pPr>
              <w:shd w:val="clear" w:color="auto" w:fill="FFFFFF" w:themeFill="background1"/>
              <w:spacing w:before="0" w:after="120" w:line="259" w:lineRule="auto"/>
              <w:ind w:left="0"/>
              <w:jc w:val="left"/>
              <w:rPr>
                <w:b/>
                <w:bCs/>
                <w:i/>
                <w:iCs/>
                <w:color w:val="314C63" w:themeColor="accent2"/>
                <w:sz w:val="22"/>
                <w:szCs w:val="22"/>
              </w:rPr>
            </w:pPr>
            <w:r w:rsidRPr="008C7EE1">
              <w:t>Among the U.S. territories, only Puerto Rico is subject to Jones Act requirements. The U.S. Virgin Islands, American Samoa, and the Northern Mariana Islands are exempt from the Jones Act, and thus foreign-flag ships can transport cargo between these islands and other U.S. points.</w:t>
            </w:r>
          </w:p>
        </w:tc>
      </w:tr>
    </w:tbl>
    <w:p w14:paraId="3427D45E" w14:textId="77777777" w:rsidR="000571D3" w:rsidRPr="008C7EE1" w:rsidRDefault="000571D3" w:rsidP="000571D3">
      <w:pPr>
        <w:shd w:val="clear" w:color="auto" w:fill="FFFFFF" w:themeFill="background1"/>
        <w:spacing w:before="0" w:after="0"/>
        <w:ind w:left="0"/>
        <w:jc w:val="left"/>
        <w:rPr>
          <w:color w:val="314C63" w:themeColor="accent2"/>
        </w:rPr>
      </w:pPr>
    </w:p>
    <w:tbl>
      <w:tblPr>
        <w:tblStyle w:val="TableGrid"/>
        <w:tblpPr w:leftFromText="180" w:rightFromText="180" w:vertAnchor="text" w:horzAnchor="margin" w:tblpXSpec="center"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50"/>
      </w:tblGrid>
      <w:tr w:rsidR="000571D3" w:rsidRPr="008C7EE1" w14:paraId="15B7A16A" w14:textId="77777777" w:rsidTr="00F638DE">
        <w:trPr>
          <w:trHeight w:val="362"/>
        </w:trPr>
        <w:tc>
          <w:tcPr>
            <w:tcW w:w="9350" w:type="dxa"/>
            <w:tcBorders>
              <w:bottom w:val="nil"/>
            </w:tcBorders>
            <w:shd w:val="clear" w:color="auto" w:fill="FFFFFF" w:themeFill="background1"/>
          </w:tcPr>
          <w:p w14:paraId="770AF1BD" w14:textId="77777777" w:rsidR="000571D3" w:rsidRPr="008C7EE1" w:rsidRDefault="000571D3" w:rsidP="00F638DE">
            <w:pPr>
              <w:shd w:val="clear" w:color="auto" w:fill="FFFFFF" w:themeFill="background1"/>
              <w:spacing w:before="0" w:after="0"/>
              <w:ind w:left="0"/>
              <w:jc w:val="left"/>
              <w:rPr>
                <w:color w:val="314C63" w:themeColor="accent2"/>
              </w:rPr>
            </w:pPr>
            <w:r w:rsidRPr="008C7EE1">
              <w:rPr>
                <w:b/>
                <w:bCs/>
                <w:color w:val="314C63" w:themeColor="accent2"/>
              </w:rPr>
              <w:t xml:space="preserve">TO DO: </w:t>
            </w:r>
            <w:r w:rsidRPr="008C7EE1">
              <w:t>Consider additional factors affecting your territory and document them below.</w:t>
            </w:r>
          </w:p>
          <w:p w14:paraId="79E8C675" w14:textId="77777777" w:rsidR="000571D3" w:rsidRPr="008C7EE1" w:rsidRDefault="000571D3" w:rsidP="00F638DE">
            <w:pPr>
              <w:shd w:val="clear" w:color="auto" w:fill="FFFFFF" w:themeFill="background1"/>
              <w:spacing w:before="0" w:after="0"/>
              <w:ind w:left="0"/>
              <w:jc w:val="left"/>
            </w:pPr>
            <w:r w:rsidRPr="008C7EE1">
              <w:t>___________________________________________________________________________</w:t>
            </w:r>
          </w:p>
          <w:p w14:paraId="72127ECC" w14:textId="77777777" w:rsidR="000571D3" w:rsidRPr="008C7EE1" w:rsidRDefault="000571D3" w:rsidP="00F638DE">
            <w:pPr>
              <w:shd w:val="clear" w:color="auto" w:fill="FFFFFF" w:themeFill="background1"/>
              <w:spacing w:before="0" w:after="0"/>
              <w:ind w:left="0"/>
              <w:jc w:val="left"/>
            </w:pPr>
            <w:r w:rsidRPr="008C7EE1">
              <w:t>___________________________________________________________________________</w:t>
            </w:r>
          </w:p>
          <w:p w14:paraId="4A974188" w14:textId="77777777" w:rsidR="000571D3" w:rsidRPr="008C7EE1" w:rsidRDefault="000571D3" w:rsidP="00F638DE">
            <w:pPr>
              <w:shd w:val="clear" w:color="auto" w:fill="FFFFFF" w:themeFill="background1"/>
              <w:spacing w:before="0" w:after="0"/>
              <w:ind w:left="0"/>
              <w:jc w:val="left"/>
            </w:pPr>
            <w:r w:rsidRPr="008C7EE1">
              <w:t>___________________________________________________________________________</w:t>
            </w:r>
          </w:p>
          <w:p w14:paraId="27B9EE20" w14:textId="77777777" w:rsidR="000571D3" w:rsidRPr="008C7EE1" w:rsidRDefault="000571D3" w:rsidP="00F638DE">
            <w:pPr>
              <w:shd w:val="clear" w:color="auto" w:fill="FFFFFF" w:themeFill="background1"/>
              <w:spacing w:before="0" w:after="0"/>
              <w:ind w:left="0"/>
              <w:jc w:val="left"/>
            </w:pPr>
            <w:r w:rsidRPr="008C7EE1">
              <w:t>___________________________________________________________________________</w:t>
            </w:r>
          </w:p>
          <w:p w14:paraId="22F114CC" w14:textId="77777777" w:rsidR="000571D3" w:rsidRPr="008C7EE1" w:rsidRDefault="000571D3" w:rsidP="00F638DE">
            <w:pPr>
              <w:shd w:val="clear" w:color="auto" w:fill="FFFFFF" w:themeFill="background1"/>
              <w:spacing w:before="0" w:after="0"/>
              <w:ind w:left="0"/>
              <w:jc w:val="left"/>
              <w:rPr>
                <w:color w:val="314C63" w:themeColor="accent2"/>
              </w:rPr>
            </w:pPr>
            <w:r w:rsidRPr="008C7EE1">
              <w:t>___________________________________________________________________________</w:t>
            </w:r>
          </w:p>
        </w:tc>
      </w:tr>
    </w:tbl>
    <w:p w14:paraId="4BEF7076" w14:textId="1E9E93EA" w:rsidR="00897AC9" w:rsidRPr="008C7EE1" w:rsidRDefault="00897AC9" w:rsidP="003275DD">
      <w:pPr>
        <w:pStyle w:val="Heading1"/>
      </w:pPr>
      <w:bookmarkStart w:id="93" w:name="_Ref101536170"/>
      <w:r w:rsidRPr="008C7EE1">
        <w:t xml:space="preserve">Appendix </w:t>
      </w:r>
      <w:r w:rsidR="00FC23C5" w:rsidRPr="008C7EE1">
        <w:t>G</w:t>
      </w:r>
      <w:r w:rsidRPr="008C7EE1">
        <w:t xml:space="preserve">: </w:t>
      </w:r>
      <w:r w:rsidR="003845B0" w:rsidRPr="008C7EE1">
        <w:t>Consideration</w:t>
      </w:r>
      <w:r w:rsidR="007A6EC7" w:rsidRPr="008C7EE1">
        <w:t xml:space="preserve">s for </w:t>
      </w:r>
      <w:r w:rsidR="00D771B0" w:rsidRPr="008C7EE1">
        <w:t>Vulnerable Population</w:t>
      </w:r>
      <w:r w:rsidR="009D0AAA" w:rsidRPr="008C7EE1">
        <w:t>s</w:t>
      </w:r>
      <w:bookmarkEnd w:id="92"/>
      <w:bookmarkEnd w:id="93"/>
    </w:p>
    <w:p w14:paraId="1C7C1528" w14:textId="35685EF8" w:rsidR="00A04F2F" w:rsidRPr="008C7EE1" w:rsidRDefault="00D46C4C" w:rsidP="00B462CB">
      <w:pPr>
        <w:pStyle w:val="Body"/>
        <w:ind w:right="-270"/>
        <w:rPr>
          <w:color w:val="auto"/>
          <w:w w:val="105"/>
          <w:lang w:val="en-US"/>
        </w:rPr>
      </w:pPr>
      <w:r w:rsidRPr="008C7EE1">
        <w:rPr>
          <w:color w:val="auto"/>
          <w:w w:val="105"/>
          <w:lang w:val="en-US"/>
        </w:rPr>
        <w:t>Every c</w:t>
      </w:r>
      <w:r w:rsidR="000713F2" w:rsidRPr="008C7EE1">
        <w:rPr>
          <w:color w:val="auto"/>
          <w:w w:val="105"/>
          <w:lang w:val="en-US"/>
        </w:rPr>
        <w:t>ommunit</w:t>
      </w:r>
      <w:r w:rsidRPr="008C7EE1">
        <w:rPr>
          <w:color w:val="auto"/>
          <w:w w:val="105"/>
          <w:lang w:val="en-US"/>
        </w:rPr>
        <w:t>y’s</w:t>
      </w:r>
      <w:r w:rsidR="000713F2" w:rsidRPr="008C7EE1">
        <w:rPr>
          <w:color w:val="auto"/>
          <w:w w:val="105"/>
          <w:lang w:val="en-US"/>
        </w:rPr>
        <w:t xml:space="preserve"> ability to </w:t>
      </w:r>
      <w:r w:rsidRPr="008C7EE1">
        <w:rPr>
          <w:color w:val="auto"/>
          <w:w w:val="105"/>
          <w:lang w:val="en-US"/>
        </w:rPr>
        <w:t xml:space="preserve">prepare for, </w:t>
      </w:r>
      <w:r w:rsidR="000713F2" w:rsidRPr="008C7EE1">
        <w:rPr>
          <w:color w:val="auto"/>
          <w:w w:val="105"/>
          <w:lang w:val="en-US"/>
        </w:rPr>
        <w:t>mitigate</w:t>
      </w:r>
      <w:r w:rsidRPr="008C7EE1">
        <w:rPr>
          <w:color w:val="auto"/>
          <w:w w:val="105"/>
          <w:lang w:val="en-US"/>
        </w:rPr>
        <w:t>,</w:t>
      </w:r>
      <w:r w:rsidR="000713F2" w:rsidRPr="008C7EE1">
        <w:rPr>
          <w:color w:val="auto"/>
          <w:w w:val="105"/>
          <w:lang w:val="en-US"/>
        </w:rPr>
        <w:t xml:space="preserve"> and respond to emergency events </w:t>
      </w:r>
      <w:r w:rsidRPr="008C7EE1">
        <w:rPr>
          <w:color w:val="auto"/>
          <w:w w:val="105"/>
          <w:lang w:val="en-US"/>
        </w:rPr>
        <w:t>is unique</w:t>
      </w:r>
      <w:r w:rsidR="004E79F7" w:rsidRPr="008C7EE1">
        <w:rPr>
          <w:color w:val="auto"/>
          <w:w w:val="105"/>
          <w:lang w:val="en-US"/>
        </w:rPr>
        <w:t xml:space="preserve">, and </w:t>
      </w:r>
      <w:r w:rsidR="00B57249" w:rsidRPr="008C7EE1">
        <w:rPr>
          <w:color w:val="auto"/>
          <w:w w:val="105"/>
          <w:lang w:val="en-US"/>
        </w:rPr>
        <w:t>community members who</w:t>
      </w:r>
      <w:r w:rsidR="004E79F7" w:rsidRPr="008C7EE1">
        <w:rPr>
          <w:color w:val="auto"/>
          <w:w w:val="105"/>
          <w:lang w:val="en-US"/>
        </w:rPr>
        <w:t xml:space="preserve"> are medically, economically, or socially vulnerable </w:t>
      </w:r>
      <w:r w:rsidR="00BD281A" w:rsidRPr="008C7EE1">
        <w:rPr>
          <w:color w:val="auto"/>
          <w:w w:val="105"/>
          <w:lang w:val="en-US"/>
        </w:rPr>
        <w:t xml:space="preserve">may experience more intense event impacts than </w:t>
      </w:r>
      <w:r w:rsidRPr="008C7EE1">
        <w:rPr>
          <w:color w:val="auto"/>
          <w:w w:val="105"/>
          <w:lang w:val="en-US"/>
        </w:rPr>
        <w:t>others</w:t>
      </w:r>
      <w:r w:rsidR="00BD281A" w:rsidRPr="008C7EE1">
        <w:rPr>
          <w:color w:val="auto"/>
          <w:w w:val="105"/>
          <w:lang w:val="en-US"/>
        </w:rPr>
        <w:t xml:space="preserve">. </w:t>
      </w:r>
      <w:r w:rsidR="00751234" w:rsidRPr="008C7EE1">
        <w:rPr>
          <w:color w:val="auto"/>
          <w:w w:val="105"/>
          <w:lang w:val="en-US"/>
        </w:rPr>
        <w:t xml:space="preserve">Past events, such as Hurricane Katrina, demonstrate the importance of identifying vulnerable </w:t>
      </w:r>
      <w:r w:rsidR="00B57249" w:rsidRPr="008C7EE1">
        <w:rPr>
          <w:color w:val="auto"/>
          <w:w w:val="105"/>
          <w:lang w:val="en-US"/>
        </w:rPr>
        <w:t>populations</w:t>
      </w:r>
      <w:r w:rsidR="00751234" w:rsidRPr="008C7EE1">
        <w:rPr>
          <w:color w:val="auto"/>
          <w:w w:val="105"/>
          <w:lang w:val="en-US"/>
        </w:rPr>
        <w:t xml:space="preserve">, anticipating their </w:t>
      </w:r>
      <w:r w:rsidR="001A0893" w:rsidRPr="008C7EE1">
        <w:rPr>
          <w:color w:val="auto"/>
          <w:w w:val="105"/>
          <w:lang w:val="en-US"/>
        </w:rPr>
        <w:t xml:space="preserve">particular needs, and prioritizing or otherwise targeting aid </w:t>
      </w:r>
      <w:r w:rsidR="0034000F" w:rsidRPr="008C7EE1">
        <w:rPr>
          <w:color w:val="auto"/>
          <w:w w:val="105"/>
          <w:lang w:val="en-US"/>
        </w:rPr>
        <w:t>to</w:t>
      </w:r>
      <w:r w:rsidR="001A0893" w:rsidRPr="008C7EE1">
        <w:rPr>
          <w:color w:val="auto"/>
          <w:w w:val="105"/>
          <w:lang w:val="en-US"/>
        </w:rPr>
        <w:t xml:space="preserve"> </w:t>
      </w:r>
      <w:r w:rsidR="00B57249" w:rsidRPr="008C7EE1">
        <w:rPr>
          <w:color w:val="auto"/>
          <w:w w:val="105"/>
          <w:lang w:val="en-US"/>
        </w:rPr>
        <w:t>those groups</w:t>
      </w:r>
      <w:r w:rsidRPr="008C7EE1">
        <w:rPr>
          <w:color w:val="auto"/>
          <w:w w:val="105"/>
          <w:lang w:val="en-US"/>
        </w:rPr>
        <w:t xml:space="preserve"> </w:t>
      </w:r>
      <w:r w:rsidR="001A0893" w:rsidRPr="008C7EE1">
        <w:rPr>
          <w:color w:val="auto"/>
          <w:w w:val="105"/>
          <w:lang w:val="en-US"/>
        </w:rPr>
        <w:t xml:space="preserve">during an event. </w:t>
      </w:r>
    </w:p>
    <w:p w14:paraId="1B9C5E0C" w14:textId="50090F7D" w:rsidR="005A77A9" w:rsidRPr="008C7EE1" w:rsidRDefault="00A04F2F" w:rsidP="00F77B2C">
      <w:pPr>
        <w:pStyle w:val="Body"/>
        <w:ind w:right="-270"/>
        <w:rPr>
          <w:color w:val="auto"/>
          <w:w w:val="105"/>
          <w:lang w:val="en-US"/>
        </w:rPr>
      </w:pPr>
      <w:r w:rsidRPr="008C7EE1">
        <w:rPr>
          <w:color w:val="auto"/>
          <w:w w:val="105"/>
          <w:lang w:val="en-US"/>
        </w:rPr>
        <w:t>The following table provides examples of vulnerable communit</w:t>
      </w:r>
      <w:r w:rsidR="0034000F" w:rsidRPr="008C7EE1">
        <w:rPr>
          <w:color w:val="auto"/>
          <w:w w:val="105"/>
          <w:lang w:val="en-US"/>
        </w:rPr>
        <w:t>ies</w:t>
      </w:r>
      <w:r w:rsidRPr="008C7EE1">
        <w:rPr>
          <w:color w:val="auto"/>
          <w:w w:val="105"/>
          <w:lang w:val="en-US"/>
        </w:rPr>
        <w:t xml:space="preserve">, as well as specific impacts that they may experience from energy disruptions. </w:t>
      </w:r>
      <w:r w:rsidR="00D12851" w:rsidRPr="008C7EE1">
        <w:rPr>
          <w:color w:val="auto"/>
          <w:w w:val="105"/>
          <w:lang w:val="en-US"/>
        </w:rPr>
        <w:t xml:space="preserve">State </w:t>
      </w:r>
      <w:r w:rsidR="00520672" w:rsidRPr="008C7EE1">
        <w:rPr>
          <w:color w:val="auto"/>
          <w:w w:val="105"/>
          <w:lang w:val="en-US"/>
        </w:rPr>
        <w:t>E</w:t>
      </w:r>
      <w:r w:rsidR="00D12851" w:rsidRPr="008C7EE1">
        <w:rPr>
          <w:color w:val="auto"/>
          <w:w w:val="105"/>
          <w:lang w:val="en-US"/>
        </w:rPr>
        <w:t xml:space="preserve">nergy </w:t>
      </w:r>
      <w:r w:rsidR="00520672" w:rsidRPr="008C7EE1">
        <w:rPr>
          <w:color w:val="auto"/>
          <w:w w:val="105"/>
          <w:lang w:val="en-US"/>
        </w:rPr>
        <w:t>O</w:t>
      </w:r>
      <w:r w:rsidR="00D12851" w:rsidRPr="008C7EE1">
        <w:rPr>
          <w:color w:val="auto"/>
          <w:w w:val="105"/>
          <w:lang w:val="en-US"/>
        </w:rPr>
        <w:t xml:space="preserve">ffices are encouraged to review this list and </w:t>
      </w:r>
      <w:r w:rsidR="00D46C4C" w:rsidRPr="008C7EE1">
        <w:rPr>
          <w:color w:val="auto"/>
          <w:w w:val="105"/>
          <w:lang w:val="en-US"/>
        </w:rPr>
        <w:t xml:space="preserve">modify </w:t>
      </w:r>
      <w:r w:rsidR="00D12851" w:rsidRPr="008C7EE1">
        <w:rPr>
          <w:color w:val="auto"/>
          <w:w w:val="105"/>
          <w:lang w:val="en-US"/>
        </w:rPr>
        <w:t xml:space="preserve">it to reflect the </w:t>
      </w:r>
      <w:r w:rsidR="00D46C4C" w:rsidRPr="008C7EE1">
        <w:rPr>
          <w:color w:val="auto"/>
          <w:w w:val="105"/>
          <w:lang w:val="en-US"/>
        </w:rPr>
        <w:t xml:space="preserve">specific </w:t>
      </w:r>
      <w:r w:rsidR="00D12851" w:rsidRPr="008C7EE1">
        <w:rPr>
          <w:color w:val="auto"/>
          <w:w w:val="105"/>
          <w:lang w:val="en-US"/>
        </w:rPr>
        <w:t xml:space="preserve">communities </w:t>
      </w:r>
      <w:r w:rsidR="002F1001" w:rsidRPr="008C7EE1">
        <w:rPr>
          <w:color w:val="auto"/>
          <w:w w:val="105"/>
          <w:lang w:val="en-US"/>
        </w:rPr>
        <w:t xml:space="preserve">and </w:t>
      </w:r>
      <w:r w:rsidR="00D46C4C" w:rsidRPr="008C7EE1">
        <w:rPr>
          <w:color w:val="auto"/>
          <w:w w:val="105"/>
          <w:lang w:val="en-US"/>
        </w:rPr>
        <w:t xml:space="preserve">potential </w:t>
      </w:r>
      <w:r w:rsidR="002F1001" w:rsidRPr="008C7EE1">
        <w:rPr>
          <w:color w:val="auto"/>
          <w:w w:val="105"/>
          <w:lang w:val="en-US"/>
        </w:rPr>
        <w:t xml:space="preserve">event impacts </w:t>
      </w:r>
      <w:r w:rsidR="00D12851" w:rsidRPr="008C7EE1">
        <w:rPr>
          <w:color w:val="auto"/>
          <w:w w:val="105"/>
          <w:lang w:val="en-US"/>
        </w:rPr>
        <w:t>within their own state.</w:t>
      </w:r>
    </w:p>
    <w:p w14:paraId="36C45920" w14:textId="77777777" w:rsidR="00FE5BA6" w:rsidRPr="008C7EE1" w:rsidRDefault="00FE5BA6" w:rsidP="00F77B2C">
      <w:pPr>
        <w:pStyle w:val="Body"/>
        <w:ind w:right="-270"/>
        <w:rPr>
          <w:color w:val="auto"/>
          <w:w w:val="105"/>
          <w:lang w:val="en-US"/>
        </w:rPr>
      </w:pPr>
    </w:p>
    <w:tbl>
      <w:tblPr>
        <w:tblStyle w:val="TableGrid"/>
        <w:tblpPr w:leftFromText="180" w:rightFromText="180" w:vertAnchor="text" w:horzAnchor="margin" w:tblpXSpec="center"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A01DE" w:rsidRPr="008C7EE1" w14:paraId="73180682" w14:textId="77777777" w:rsidTr="00A4671F">
        <w:trPr>
          <w:trHeight w:val="362"/>
        </w:trPr>
        <w:tc>
          <w:tcPr>
            <w:tcW w:w="9350" w:type="dxa"/>
            <w:tcBorders>
              <w:bottom w:val="nil"/>
            </w:tcBorders>
            <w:shd w:val="clear" w:color="auto" w:fill="auto"/>
          </w:tcPr>
          <w:p w14:paraId="70DB836D" w14:textId="77777777" w:rsidR="001A01DE" w:rsidRPr="008C7EE1" w:rsidRDefault="001A01DE" w:rsidP="001952A6">
            <w:pPr>
              <w:shd w:val="clear" w:color="auto" w:fill="E7E6E6" w:themeFill="background2"/>
              <w:spacing w:before="0" w:after="120" w:line="259" w:lineRule="auto"/>
              <w:ind w:left="0"/>
              <w:jc w:val="left"/>
              <w:rPr>
                <w:i/>
                <w:sz w:val="22"/>
                <w:szCs w:val="22"/>
              </w:rPr>
            </w:pPr>
            <w:r w:rsidRPr="008C7EE1">
              <w:rPr>
                <w:b/>
                <w:i/>
                <w:sz w:val="22"/>
                <w:szCs w:val="22"/>
              </w:rPr>
              <w:t>TO DO</w:t>
            </w:r>
            <w:r w:rsidRPr="008C7EE1">
              <w:rPr>
                <w:i/>
                <w:sz w:val="22"/>
                <w:szCs w:val="22"/>
              </w:rPr>
              <w:t xml:space="preserve">: </w:t>
            </w:r>
          </w:p>
          <w:p w14:paraId="374BD430" w14:textId="5DE0E8BD" w:rsidR="001A01DE" w:rsidRPr="008C7EE1" w:rsidRDefault="001A01DE" w:rsidP="008B57DA">
            <w:pPr>
              <w:shd w:val="clear" w:color="auto" w:fill="E7E6E6" w:themeFill="background2"/>
              <w:spacing w:before="0" w:after="120" w:line="259" w:lineRule="auto"/>
              <w:ind w:left="0"/>
              <w:jc w:val="left"/>
              <w:rPr>
                <w:i/>
                <w:sz w:val="22"/>
                <w:szCs w:val="22"/>
              </w:rPr>
            </w:pPr>
            <w:r w:rsidRPr="008C7EE1">
              <w:rPr>
                <w:i/>
                <w:sz w:val="22"/>
                <w:szCs w:val="22"/>
              </w:rPr>
              <w:t>Review the table below, which provides examples of types of vulnerable communities. Using the</w:t>
            </w:r>
            <w:r w:rsidRPr="008C7EE1" w:rsidDel="005458C0">
              <w:rPr>
                <w:i/>
                <w:sz w:val="22"/>
                <w:szCs w:val="22"/>
              </w:rPr>
              <w:t xml:space="preserve"> </w:t>
            </w:r>
            <w:r w:rsidRPr="008C7EE1">
              <w:rPr>
                <w:i/>
                <w:sz w:val="22"/>
                <w:szCs w:val="22"/>
              </w:rPr>
              <w:t>column</w:t>
            </w:r>
            <w:r w:rsidR="005458C0" w:rsidRPr="008C7EE1">
              <w:rPr>
                <w:i/>
                <w:sz w:val="22"/>
                <w:szCs w:val="22"/>
              </w:rPr>
              <w:t xml:space="preserve"> on the far right</w:t>
            </w:r>
            <w:r w:rsidRPr="008C7EE1">
              <w:rPr>
                <w:i/>
                <w:sz w:val="22"/>
                <w:szCs w:val="22"/>
              </w:rPr>
              <w:t xml:space="preserve">, document information about the specific vulnerable communities in your community, including facility names, general locations, </w:t>
            </w:r>
            <w:r w:rsidR="005458C0" w:rsidRPr="008C7EE1">
              <w:rPr>
                <w:i/>
                <w:sz w:val="22"/>
                <w:szCs w:val="22"/>
              </w:rPr>
              <w:t xml:space="preserve">and </w:t>
            </w:r>
            <w:r w:rsidRPr="008C7EE1">
              <w:rPr>
                <w:i/>
                <w:sz w:val="22"/>
                <w:szCs w:val="22"/>
              </w:rPr>
              <w:t>particular energy considerations for th</w:t>
            </w:r>
            <w:r w:rsidR="005458C0" w:rsidRPr="008C7EE1">
              <w:rPr>
                <w:i/>
                <w:sz w:val="22"/>
                <w:szCs w:val="22"/>
              </w:rPr>
              <w:t>ose</w:t>
            </w:r>
            <w:r w:rsidRPr="008C7EE1">
              <w:rPr>
                <w:i/>
                <w:sz w:val="22"/>
                <w:szCs w:val="22"/>
              </w:rPr>
              <w:t xml:space="preserve"> communities. Points of contact for each community should be documented in Appendix B.</w:t>
            </w:r>
          </w:p>
        </w:tc>
      </w:tr>
    </w:tbl>
    <w:p w14:paraId="3BC18C68" w14:textId="77777777" w:rsidR="00095793" w:rsidRPr="008C7EE1" w:rsidRDefault="00095793" w:rsidP="00F77B2C">
      <w:pPr>
        <w:pStyle w:val="Body"/>
        <w:ind w:right="-270"/>
        <w:rPr>
          <w:color w:val="auto"/>
          <w:w w:val="105"/>
          <w:lang w:val="en-US"/>
        </w:rPr>
        <w:sectPr w:rsidR="00095793" w:rsidRPr="008C7EE1" w:rsidSect="00BE56DF">
          <w:headerReference w:type="even" r:id="rId150"/>
          <w:headerReference w:type="default" r:id="rId151"/>
          <w:headerReference w:type="first" r:id="rId152"/>
          <w:footerReference w:type="first" r:id="rId153"/>
          <w:footnotePr>
            <w:numFmt w:val="lowerLetter"/>
          </w:footnotePr>
          <w:endnotePr>
            <w:numFmt w:val="decimal"/>
          </w:endnotePr>
          <w:pgSz w:w="12240" w:h="15840" w:code="1"/>
          <w:pgMar w:top="1368" w:right="1440" w:bottom="720" w:left="1440" w:header="1109" w:footer="432" w:gutter="0"/>
          <w:cols w:space="720"/>
          <w:titlePg/>
          <w:docGrid w:linePitch="360"/>
        </w:sectPr>
      </w:pPr>
    </w:p>
    <w:tbl>
      <w:tblPr>
        <w:tblStyle w:val="TableGrid"/>
        <w:tblW w:w="13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
        <w:gridCol w:w="2360"/>
        <w:gridCol w:w="4868"/>
        <w:gridCol w:w="4646"/>
      </w:tblGrid>
      <w:tr w:rsidR="00503AFA" w:rsidRPr="008C7EE1" w14:paraId="14DFE986" w14:textId="77814C56" w:rsidTr="006C7066">
        <w:trPr>
          <w:trHeight w:val="960"/>
          <w:tblHeader/>
        </w:trPr>
        <w:tc>
          <w:tcPr>
            <w:tcW w:w="1647" w:type="dxa"/>
            <w:vAlign w:val="center"/>
          </w:tcPr>
          <w:p w14:paraId="72269F1C" w14:textId="160ECC0C" w:rsidR="00503AFA" w:rsidRPr="00FD7AD0" w:rsidRDefault="008273C6" w:rsidP="008B57DA">
            <w:pPr>
              <w:spacing w:before="0" w:after="20"/>
              <w:ind w:left="0"/>
              <w:jc w:val="left"/>
              <w:rPr>
                <w:b/>
                <w:bCs/>
                <w:color w:val="33669A" w:themeColor="accent1"/>
                <w:sz w:val="22"/>
                <w:szCs w:val="22"/>
              </w:rPr>
            </w:pPr>
            <w:r w:rsidRPr="00FD7AD0">
              <w:rPr>
                <w:b/>
                <w:bCs/>
                <w:color w:val="33669A" w:themeColor="accent1"/>
                <w:sz w:val="22"/>
                <w:szCs w:val="22"/>
              </w:rPr>
              <w:t>Examples of Vulnerable Communities</w:t>
            </w:r>
          </w:p>
        </w:tc>
        <w:tc>
          <w:tcPr>
            <w:tcW w:w="2360" w:type="dxa"/>
            <w:vAlign w:val="center"/>
          </w:tcPr>
          <w:p w14:paraId="4EB2EA22" w14:textId="22D355BD" w:rsidR="00503AFA" w:rsidRPr="00FD7AD0" w:rsidRDefault="00043DC5" w:rsidP="008B57DA">
            <w:pPr>
              <w:spacing w:before="0" w:after="20"/>
              <w:ind w:left="0"/>
              <w:jc w:val="left"/>
              <w:rPr>
                <w:b/>
                <w:bCs/>
                <w:color w:val="33669A" w:themeColor="accent1"/>
                <w:sz w:val="22"/>
                <w:szCs w:val="22"/>
              </w:rPr>
            </w:pPr>
            <w:r w:rsidRPr="00FD7AD0">
              <w:rPr>
                <w:b/>
                <w:bCs/>
                <w:color w:val="33669A" w:themeColor="accent1"/>
                <w:sz w:val="22"/>
                <w:szCs w:val="22"/>
              </w:rPr>
              <w:t>Parties</w:t>
            </w:r>
            <w:r w:rsidR="00D95C5E" w:rsidRPr="00FD7AD0">
              <w:rPr>
                <w:b/>
                <w:bCs/>
                <w:color w:val="33669A" w:themeColor="accent1"/>
                <w:sz w:val="22"/>
                <w:szCs w:val="22"/>
              </w:rPr>
              <w:t xml:space="preserve"> </w:t>
            </w:r>
            <w:r w:rsidR="008273C6" w:rsidRPr="00FD7AD0">
              <w:rPr>
                <w:b/>
                <w:bCs/>
                <w:color w:val="33669A" w:themeColor="accent1"/>
                <w:sz w:val="22"/>
                <w:szCs w:val="22"/>
              </w:rPr>
              <w:t>Impacted by Energy Disruptions</w:t>
            </w:r>
          </w:p>
        </w:tc>
        <w:tc>
          <w:tcPr>
            <w:tcW w:w="4868" w:type="dxa"/>
            <w:vAlign w:val="center"/>
          </w:tcPr>
          <w:p w14:paraId="40CD0905" w14:textId="42BF4F92" w:rsidR="00503AFA" w:rsidRPr="00FD7AD0" w:rsidRDefault="00503AFA" w:rsidP="008B57DA">
            <w:pPr>
              <w:spacing w:before="0" w:after="20"/>
              <w:ind w:left="0"/>
              <w:jc w:val="left"/>
              <w:rPr>
                <w:b/>
                <w:bCs/>
                <w:color w:val="33669A" w:themeColor="accent1"/>
                <w:sz w:val="22"/>
                <w:szCs w:val="22"/>
              </w:rPr>
            </w:pPr>
            <w:r w:rsidRPr="00FD7AD0">
              <w:rPr>
                <w:b/>
                <w:bCs/>
                <w:color w:val="33669A" w:themeColor="accent1"/>
                <w:sz w:val="22"/>
                <w:szCs w:val="22"/>
              </w:rPr>
              <w:t>Example</w:t>
            </w:r>
            <w:r w:rsidR="000952CB" w:rsidRPr="00FD7AD0">
              <w:rPr>
                <w:b/>
                <w:bCs/>
                <w:color w:val="33669A" w:themeColor="accent1"/>
                <w:sz w:val="22"/>
                <w:szCs w:val="22"/>
              </w:rPr>
              <w:t>s of</w:t>
            </w:r>
            <w:r w:rsidRPr="00FD7AD0">
              <w:rPr>
                <w:b/>
                <w:bCs/>
                <w:color w:val="33669A" w:themeColor="accent1"/>
                <w:sz w:val="22"/>
                <w:szCs w:val="22"/>
              </w:rPr>
              <w:t xml:space="preserve"> Energy </w:t>
            </w:r>
            <w:r w:rsidR="00CB13E4" w:rsidRPr="00FD7AD0">
              <w:rPr>
                <w:b/>
                <w:bCs/>
                <w:color w:val="33669A" w:themeColor="accent1"/>
                <w:sz w:val="22"/>
                <w:szCs w:val="22"/>
              </w:rPr>
              <w:t>Emergency</w:t>
            </w:r>
            <w:r w:rsidR="000952CB" w:rsidRPr="00FD7AD0">
              <w:rPr>
                <w:b/>
                <w:bCs/>
                <w:color w:val="33669A" w:themeColor="accent1"/>
                <w:sz w:val="22"/>
                <w:szCs w:val="22"/>
              </w:rPr>
              <w:t xml:space="preserve"> Impacts</w:t>
            </w:r>
          </w:p>
        </w:tc>
        <w:tc>
          <w:tcPr>
            <w:tcW w:w="4646" w:type="dxa"/>
            <w:vAlign w:val="center"/>
          </w:tcPr>
          <w:p w14:paraId="3E6D1334" w14:textId="6F83B97B" w:rsidR="00095793" w:rsidRPr="00FD7AD0" w:rsidRDefault="00E06C03" w:rsidP="008B57DA">
            <w:pPr>
              <w:spacing w:before="0" w:after="20"/>
              <w:ind w:left="0"/>
              <w:jc w:val="left"/>
              <w:rPr>
                <w:b/>
                <w:bCs/>
                <w:color w:val="33669A" w:themeColor="accent1"/>
                <w:sz w:val="22"/>
                <w:szCs w:val="22"/>
              </w:rPr>
            </w:pPr>
            <w:r w:rsidRPr="00FD7AD0">
              <w:rPr>
                <w:b/>
                <w:bCs/>
                <w:color w:val="33669A" w:themeColor="accent1"/>
                <w:sz w:val="22"/>
                <w:szCs w:val="22"/>
              </w:rPr>
              <w:t>State-</w:t>
            </w:r>
            <w:r w:rsidR="00E75E67" w:rsidRPr="00FD7AD0">
              <w:rPr>
                <w:b/>
                <w:bCs/>
                <w:color w:val="33669A" w:themeColor="accent1"/>
                <w:sz w:val="22"/>
                <w:szCs w:val="22"/>
              </w:rPr>
              <w:t>S</w:t>
            </w:r>
            <w:r w:rsidRPr="00FD7AD0">
              <w:rPr>
                <w:b/>
                <w:bCs/>
                <w:color w:val="33669A" w:themeColor="accent1"/>
                <w:sz w:val="22"/>
                <w:szCs w:val="22"/>
              </w:rPr>
              <w:t xml:space="preserve">pecific </w:t>
            </w:r>
            <w:r w:rsidR="00E75E67" w:rsidRPr="00FD7AD0">
              <w:rPr>
                <w:b/>
                <w:bCs/>
                <w:color w:val="33669A" w:themeColor="accent1"/>
                <w:sz w:val="22"/>
                <w:szCs w:val="22"/>
              </w:rPr>
              <w:t>Vulnerable Communities</w:t>
            </w:r>
            <w:r w:rsidR="000952CB" w:rsidRPr="00FD7AD0">
              <w:rPr>
                <w:b/>
                <w:bCs/>
                <w:color w:val="33669A" w:themeColor="accent1"/>
                <w:sz w:val="22"/>
                <w:szCs w:val="22"/>
              </w:rPr>
              <w:t xml:space="preserve"> and Potential Impacts of Energy Disruption</w:t>
            </w:r>
          </w:p>
        </w:tc>
      </w:tr>
      <w:tr w:rsidR="00137C83" w:rsidRPr="008C7EE1" w14:paraId="72238C0A" w14:textId="76DB3C5F" w:rsidTr="006C7066">
        <w:trPr>
          <w:trHeight w:val="1183"/>
        </w:trPr>
        <w:tc>
          <w:tcPr>
            <w:tcW w:w="1647" w:type="dxa"/>
            <w:vMerge w:val="restart"/>
            <w:tcBorders>
              <w:top w:val="single" w:sz="18" w:space="0" w:color="33669A"/>
            </w:tcBorders>
            <w:shd w:val="clear" w:color="auto" w:fill="F7F7F7"/>
            <w:vAlign w:val="center"/>
          </w:tcPr>
          <w:p w14:paraId="6E330090" w14:textId="0B05E3D0" w:rsidR="005A77A9" w:rsidRPr="00E47173" w:rsidRDefault="005A77A9" w:rsidP="00666CD0">
            <w:pPr>
              <w:pStyle w:val="Body"/>
              <w:jc w:val="center"/>
              <w:rPr>
                <w:color w:val="auto"/>
                <w:sz w:val="20"/>
                <w:szCs w:val="20"/>
                <w:lang w:val="en-US"/>
              </w:rPr>
            </w:pPr>
            <w:r w:rsidRPr="00E47173">
              <w:rPr>
                <w:color w:val="auto"/>
                <w:sz w:val="20"/>
                <w:szCs w:val="20"/>
                <w:lang w:val="en-US"/>
              </w:rPr>
              <w:t>Medically Vulnerable</w:t>
            </w:r>
          </w:p>
        </w:tc>
        <w:tc>
          <w:tcPr>
            <w:tcW w:w="2360" w:type="dxa"/>
            <w:tcBorders>
              <w:top w:val="single" w:sz="18" w:space="0" w:color="33669A"/>
              <w:bottom w:val="single" w:sz="4" w:space="0" w:color="33669A"/>
            </w:tcBorders>
            <w:shd w:val="clear" w:color="auto" w:fill="F7F7F7"/>
            <w:vAlign w:val="center"/>
          </w:tcPr>
          <w:p w14:paraId="35A97D5D" w14:textId="09C3085F" w:rsidR="005A77A9" w:rsidRPr="00E47173" w:rsidRDefault="00137C83" w:rsidP="001F3BA1">
            <w:pPr>
              <w:pStyle w:val="Body"/>
              <w:spacing w:after="0"/>
              <w:rPr>
                <w:color w:val="auto"/>
                <w:sz w:val="20"/>
                <w:szCs w:val="20"/>
                <w:lang w:val="en-US"/>
              </w:rPr>
            </w:pPr>
            <w:r w:rsidRPr="00E47173">
              <w:rPr>
                <w:color w:val="auto"/>
                <w:sz w:val="20"/>
                <w:szCs w:val="20"/>
                <w:lang w:val="en-US"/>
              </w:rPr>
              <w:t>Those who r</w:t>
            </w:r>
            <w:r w:rsidR="005A77A9" w:rsidRPr="00E47173">
              <w:rPr>
                <w:color w:val="auto"/>
                <w:sz w:val="20"/>
                <w:szCs w:val="20"/>
                <w:lang w:val="en-US"/>
              </w:rPr>
              <w:t>ely on powered medical equipment</w:t>
            </w:r>
            <w:r w:rsidR="00D95C5E" w:rsidRPr="00E47173">
              <w:rPr>
                <w:color w:val="auto"/>
                <w:sz w:val="20"/>
                <w:szCs w:val="20"/>
                <w:lang w:val="en-US"/>
              </w:rPr>
              <w:t>,</w:t>
            </w:r>
            <w:r w:rsidR="005A77A9" w:rsidRPr="00E47173">
              <w:rPr>
                <w:color w:val="auto"/>
                <w:sz w:val="20"/>
                <w:szCs w:val="20"/>
                <w:lang w:val="en-US"/>
              </w:rPr>
              <w:t xml:space="preserve"> with or without batteries </w:t>
            </w:r>
          </w:p>
        </w:tc>
        <w:tc>
          <w:tcPr>
            <w:tcW w:w="4868" w:type="dxa"/>
            <w:tcBorders>
              <w:top w:val="single" w:sz="18" w:space="0" w:color="33669A"/>
              <w:bottom w:val="single" w:sz="4" w:space="0" w:color="33669A"/>
            </w:tcBorders>
            <w:shd w:val="clear" w:color="auto" w:fill="F7F7F7"/>
            <w:vAlign w:val="center"/>
          </w:tcPr>
          <w:p w14:paraId="423B25BD" w14:textId="32E1870A" w:rsidR="005A77A9" w:rsidRPr="00E47173" w:rsidRDefault="005A77A9" w:rsidP="001F3BA1">
            <w:pPr>
              <w:pStyle w:val="Body"/>
              <w:spacing w:after="0"/>
              <w:rPr>
                <w:color w:val="auto"/>
                <w:sz w:val="20"/>
                <w:szCs w:val="20"/>
                <w:lang w:val="en-US"/>
              </w:rPr>
            </w:pPr>
            <w:r w:rsidRPr="00E47173">
              <w:rPr>
                <w:color w:val="auto"/>
                <w:sz w:val="20"/>
                <w:szCs w:val="20"/>
                <w:lang w:val="en-US"/>
              </w:rPr>
              <w:t>Equipment (</w:t>
            </w:r>
            <w:r w:rsidR="00D95C5E" w:rsidRPr="00E47173">
              <w:rPr>
                <w:color w:val="auto"/>
                <w:sz w:val="20"/>
                <w:szCs w:val="20"/>
                <w:lang w:val="en-US"/>
              </w:rPr>
              <w:t xml:space="preserve">e.g., </w:t>
            </w:r>
            <w:r w:rsidRPr="00E47173">
              <w:rPr>
                <w:color w:val="auto"/>
                <w:sz w:val="20"/>
                <w:szCs w:val="20"/>
                <w:lang w:val="en-US"/>
              </w:rPr>
              <w:t>ventilator, respirator, oxygen equipment, home dialysis equipment</w:t>
            </w:r>
            <w:r w:rsidR="001F3BA1">
              <w:rPr>
                <w:color w:val="auto"/>
                <w:sz w:val="20"/>
                <w:szCs w:val="20"/>
                <w:lang w:val="en-US"/>
              </w:rPr>
              <w:t>)</w:t>
            </w:r>
            <w:r w:rsidRPr="00E47173">
              <w:rPr>
                <w:color w:val="auto"/>
                <w:sz w:val="20"/>
                <w:szCs w:val="20"/>
                <w:lang w:val="en-US"/>
              </w:rPr>
              <w:t xml:space="preserve"> does not work or cannot be recharged during power outage.</w:t>
            </w:r>
          </w:p>
        </w:tc>
        <w:tc>
          <w:tcPr>
            <w:tcW w:w="4646" w:type="dxa"/>
            <w:tcBorders>
              <w:top w:val="single" w:sz="18" w:space="0" w:color="33669A"/>
              <w:bottom w:val="single" w:sz="4" w:space="0" w:color="33669A"/>
            </w:tcBorders>
            <w:shd w:val="clear" w:color="auto" w:fill="F7F7F7"/>
          </w:tcPr>
          <w:p w14:paraId="46C91DD8" w14:textId="77777777" w:rsidR="00E75E67" w:rsidRPr="008C7EE1" w:rsidRDefault="00E75E67" w:rsidP="00E75E67">
            <w:pPr>
              <w:pStyle w:val="Body"/>
              <w:rPr>
                <w:color w:val="auto"/>
                <w:sz w:val="22"/>
                <w:szCs w:val="22"/>
                <w:lang w:val="en-US"/>
              </w:rPr>
            </w:pPr>
            <w:r w:rsidRPr="008C7EE1">
              <w:rPr>
                <w:color w:val="auto"/>
                <w:sz w:val="22"/>
                <w:szCs w:val="22"/>
                <w:lang w:val="en-US"/>
              </w:rPr>
              <w:t>_____________________________________</w:t>
            </w:r>
          </w:p>
          <w:p w14:paraId="5B6C1876" w14:textId="71D07502" w:rsidR="00095793" w:rsidRPr="008C7EE1" w:rsidRDefault="00E75E67" w:rsidP="005A77A9">
            <w:pPr>
              <w:pStyle w:val="Body"/>
              <w:rPr>
                <w:color w:val="auto"/>
                <w:sz w:val="22"/>
                <w:szCs w:val="22"/>
                <w:lang w:val="en-US"/>
              </w:rPr>
            </w:pPr>
            <w:r w:rsidRPr="008C7EE1">
              <w:rPr>
                <w:color w:val="auto"/>
                <w:sz w:val="22"/>
                <w:szCs w:val="22"/>
                <w:lang w:val="en-US"/>
              </w:rPr>
              <w:t>_____________________________________</w:t>
            </w:r>
          </w:p>
        </w:tc>
      </w:tr>
      <w:tr w:rsidR="00137C83" w:rsidRPr="008C7EE1" w14:paraId="79A8C91C" w14:textId="1E5C88AC" w:rsidTr="006C7066">
        <w:trPr>
          <w:trHeight w:val="745"/>
        </w:trPr>
        <w:tc>
          <w:tcPr>
            <w:tcW w:w="1647" w:type="dxa"/>
            <w:vMerge/>
            <w:shd w:val="clear" w:color="auto" w:fill="F7F7F7"/>
            <w:vAlign w:val="center"/>
          </w:tcPr>
          <w:p w14:paraId="58C0474E" w14:textId="77777777" w:rsidR="005A77A9" w:rsidRPr="00E47173" w:rsidRDefault="005A77A9" w:rsidP="00666CD0">
            <w:pPr>
              <w:pStyle w:val="Body"/>
              <w:jc w:val="center"/>
              <w:rPr>
                <w:color w:val="auto"/>
                <w:sz w:val="20"/>
                <w:szCs w:val="20"/>
                <w:lang w:val="en-US"/>
              </w:rPr>
            </w:pPr>
          </w:p>
        </w:tc>
        <w:tc>
          <w:tcPr>
            <w:tcW w:w="2360" w:type="dxa"/>
            <w:tcBorders>
              <w:top w:val="single" w:sz="4" w:space="0" w:color="33669A"/>
              <w:bottom w:val="single" w:sz="4" w:space="0" w:color="33669A"/>
            </w:tcBorders>
            <w:shd w:val="clear" w:color="auto" w:fill="F7F7F7"/>
            <w:vAlign w:val="center"/>
          </w:tcPr>
          <w:p w14:paraId="637C55EC" w14:textId="24760FA6" w:rsidR="005A77A9" w:rsidRPr="00E47173" w:rsidRDefault="00D95C5E" w:rsidP="005A77A9">
            <w:pPr>
              <w:pStyle w:val="Body"/>
              <w:rPr>
                <w:color w:val="auto"/>
                <w:sz w:val="20"/>
                <w:szCs w:val="20"/>
                <w:lang w:val="en-US"/>
              </w:rPr>
            </w:pPr>
            <w:r w:rsidRPr="00E47173">
              <w:rPr>
                <w:color w:val="auto"/>
                <w:sz w:val="20"/>
                <w:szCs w:val="20"/>
                <w:lang w:val="en-US"/>
              </w:rPr>
              <w:t>Those who r</w:t>
            </w:r>
            <w:r w:rsidR="005A77A9" w:rsidRPr="00E47173">
              <w:rPr>
                <w:color w:val="auto"/>
                <w:sz w:val="20"/>
                <w:szCs w:val="20"/>
                <w:lang w:val="en-US"/>
              </w:rPr>
              <w:t>equire refrigerated medication</w:t>
            </w:r>
          </w:p>
        </w:tc>
        <w:tc>
          <w:tcPr>
            <w:tcW w:w="4868" w:type="dxa"/>
            <w:tcBorders>
              <w:top w:val="single" w:sz="4" w:space="0" w:color="33669A"/>
              <w:bottom w:val="single" w:sz="4" w:space="0" w:color="33669A"/>
            </w:tcBorders>
            <w:shd w:val="clear" w:color="auto" w:fill="F7F7F7"/>
            <w:vAlign w:val="center"/>
          </w:tcPr>
          <w:p w14:paraId="33F92FBA" w14:textId="1A89A659" w:rsidR="005A77A9" w:rsidRPr="00E47173" w:rsidRDefault="005A77A9" w:rsidP="005A77A9">
            <w:pPr>
              <w:pStyle w:val="Body"/>
              <w:rPr>
                <w:color w:val="auto"/>
                <w:sz w:val="20"/>
                <w:szCs w:val="20"/>
                <w:lang w:val="en-US"/>
              </w:rPr>
            </w:pPr>
            <w:r w:rsidRPr="00E47173">
              <w:rPr>
                <w:color w:val="auto"/>
                <w:sz w:val="20"/>
                <w:szCs w:val="20"/>
                <w:lang w:val="en-US"/>
              </w:rPr>
              <w:t>Medication may be ruined during power outage.</w:t>
            </w:r>
          </w:p>
        </w:tc>
        <w:tc>
          <w:tcPr>
            <w:tcW w:w="4646" w:type="dxa"/>
            <w:tcBorders>
              <w:top w:val="single" w:sz="4" w:space="0" w:color="33669A"/>
              <w:bottom w:val="single" w:sz="4" w:space="0" w:color="33669A"/>
            </w:tcBorders>
            <w:shd w:val="clear" w:color="auto" w:fill="F7F7F7"/>
          </w:tcPr>
          <w:p w14:paraId="503A8AEF" w14:textId="74E725F6" w:rsidR="00095793" w:rsidRPr="008C7EE1" w:rsidRDefault="00E75E67" w:rsidP="005A77A9">
            <w:pPr>
              <w:pStyle w:val="Body"/>
              <w:rPr>
                <w:color w:val="auto"/>
                <w:sz w:val="22"/>
                <w:szCs w:val="22"/>
                <w:lang w:val="en-US"/>
              </w:rPr>
            </w:pPr>
            <w:r w:rsidRPr="008C7EE1">
              <w:rPr>
                <w:color w:val="auto"/>
                <w:sz w:val="22"/>
                <w:szCs w:val="22"/>
                <w:lang w:val="en-US"/>
              </w:rPr>
              <w:t>_____________________________________</w:t>
            </w:r>
          </w:p>
        </w:tc>
      </w:tr>
      <w:tr w:rsidR="00137C83" w:rsidRPr="008C7EE1" w14:paraId="2FE93EF8" w14:textId="731ECBBE" w:rsidTr="006C7066">
        <w:trPr>
          <w:trHeight w:val="990"/>
        </w:trPr>
        <w:tc>
          <w:tcPr>
            <w:tcW w:w="1647" w:type="dxa"/>
            <w:vMerge/>
            <w:shd w:val="clear" w:color="auto" w:fill="F7F7F7"/>
            <w:vAlign w:val="center"/>
          </w:tcPr>
          <w:p w14:paraId="5B382F81" w14:textId="77777777" w:rsidR="005A77A9" w:rsidRPr="00E47173" w:rsidRDefault="005A77A9" w:rsidP="00666CD0">
            <w:pPr>
              <w:pStyle w:val="Body"/>
              <w:jc w:val="center"/>
              <w:rPr>
                <w:color w:val="auto"/>
                <w:sz w:val="20"/>
                <w:szCs w:val="20"/>
                <w:lang w:val="en-US"/>
              </w:rPr>
            </w:pPr>
          </w:p>
        </w:tc>
        <w:tc>
          <w:tcPr>
            <w:tcW w:w="2360" w:type="dxa"/>
            <w:tcBorders>
              <w:top w:val="single" w:sz="4" w:space="0" w:color="33669A"/>
            </w:tcBorders>
            <w:shd w:val="clear" w:color="auto" w:fill="F7F7F7"/>
            <w:vAlign w:val="center"/>
          </w:tcPr>
          <w:p w14:paraId="15835D47" w14:textId="2DBF617A" w:rsidR="005A77A9" w:rsidRPr="00E47173" w:rsidRDefault="005A77A9" w:rsidP="005A77A9">
            <w:pPr>
              <w:pStyle w:val="Body"/>
              <w:rPr>
                <w:color w:val="auto"/>
                <w:sz w:val="20"/>
                <w:szCs w:val="20"/>
                <w:lang w:val="en-US"/>
              </w:rPr>
            </w:pPr>
            <w:r w:rsidRPr="00E47173">
              <w:rPr>
                <w:color w:val="auto"/>
                <w:sz w:val="20"/>
                <w:szCs w:val="20"/>
                <w:lang w:val="en-US"/>
              </w:rPr>
              <w:t>The very young and the elderly</w:t>
            </w:r>
          </w:p>
        </w:tc>
        <w:tc>
          <w:tcPr>
            <w:tcW w:w="4868" w:type="dxa"/>
            <w:tcBorders>
              <w:top w:val="single" w:sz="4" w:space="0" w:color="33669A"/>
            </w:tcBorders>
            <w:shd w:val="clear" w:color="auto" w:fill="F7F7F7"/>
            <w:vAlign w:val="center"/>
          </w:tcPr>
          <w:p w14:paraId="6B9E3878" w14:textId="3CCFBB5B" w:rsidR="005A77A9" w:rsidRPr="00E47173" w:rsidRDefault="00D95C5E" w:rsidP="005A77A9">
            <w:pPr>
              <w:pStyle w:val="Body"/>
              <w:rPr>
                <w:color w:val="auto"/>
                <w:sz w:val="20"/>
                <w:szCs w:val="20"/>
                <w:lang w:val="en-US"/>
              </w:rPr>
            </w:pPr>
            <w:r w:rsidRPr="00E47173">
              <w:rPr>
                <w:color w:val="auto"/>
                <w:sz w:val="20"/>
                <w:szCs w:val="20"/>
                <w:lang w:val="en-US"/>
              </w:rPr>
              <w:t>Can</w:t>
            </w:r>
            <w:r w:rsidR="005A77A9" w:rsidRPr="00E47173">
              <w:rPr>
                <w:color w:val="auto"/>
                <w:sz w:val="20"/>
                <w:szCs w:val="20"/>
                <w:lang w:val="en-US"/>
              </w:rPr>
              <w:t xml:space="preserve"> be particularly susceptible to extreme temperatures that may be experienced during a power outage or heating fuel shortage.</w:t>
            </w:r>
          </w:p>
        </w:tc>
        <w:tc>
          <w:tcPr>
            <w:tcW w:w="4646" w:type="dxa"/>
            <w:tcBorders>
              <w:top w:val="single" w:sz="4" w:space="0" w:color="33669A"/>
            </w:tcBorders>
            <w:shd w:val="clear" w:color="auto" w:fill="F7F7F7"/>
          </w:tcPr>
          <w:p w14:paraId="29DE5B82" w14:textId="77777777" w:rsidR="00E75E67" w:rsidRPr="008C7EE1" w:rsidRDefault="00E75E67" w:rsidP="00E75E67">
            <w:pPr>
              <w:pStyle w:val="Body"/>
              <w:rPr>
                <w:color w:val="auto"/>
                <w:sz w:val="22"/>
                <w:szCs w:val="22"/>
                <w:lang w:val="en-US"/>
              </w:rPr>
            </w:pPr>
            <w:r w:rsidRPr="008C7EE1">
              <w:rPr>
                <w:color w:val="auto"/>
                <w:sz w:val="22"/>
                <w:szCs w:val="22"/>
                <w:lang w:val="en-US"/>
              </w:rPr>
              <w:t>_____________________________________</w:t>
            </w:r>
          </w:p>
          <w:p w14:paraId="5773AACF" w14:textId="79B8EBF7" w:rsidR="00095793" w:rsidRPr="008C7EE1" w:rsidRDefault="00E75E67" w:rsidP="005A77A9">
            <w:pPr>
              <w:pStyle w:val="Body"/>
              <w:rPr>
                <w:color w:val="auto"/>
                <w:sz w:val="22"/>
                <w:szCs w:val="22"/>
                <w:lang w:val="en-US"/>
              </w:rPr>
            </w:pPr>
            <w:r w:rsidRPr="008C7EE1">
              <w:rPr>
                <w:color w:val="auto"/>
                <w:sz w:val="22"/>
                <w:szCs w:val="22"/>
                <w:lang w:val="en-US"/>
              </w:rPr>
              <w:t>_____________________________________</w:t>
            </w:r>
          </w:p>
        </w:tc>
      </w:tr>
      <w:tr w:rsidR="005A77A9" w:rsidRPr="008C7EE1" w14:paraId="6EAB3BF0" w14:textId="4A5EF1BD" w:rsidTr="006C7066">
        <w:trPr>
          <w:trHeight w:val="1791"/>
        </w:trPr>
        <w:tc>
          <w:tcPr>
            <w:tcW w:w="1647" w:type="dxa"/>
            <w:vAlign w:val="center"/>
          </w:tcPr>
          <w:p w14:paraId="22216ED0" w14:textId="5F5E2F1A" w:rsidR="005A77A9" w:rsidRPr="00E47173" w:rsidRDefault="005A77A9" w:rsidP="00666CD0">
            <w:pPr>
              <w:pStyle w:val="Body"/>
              <w:jc w:val="center"/>
              <w:rPr>
                <w:color w:val="auto"/>
                <w:sz w:val="20"/>
                <w:szCs w:val="20"/>
                <w:lang w:val="en-US"/>
              </w:rPr>
            </w:pPr>
            <w:r w:rsidRPr="00E47173">
              <w:rPr>
                <w:color w:val="auto"/>
                <w:sz w:val="20"/>
                <w:szCs w:val="20"/>
                <w:lang w:val="en-US"/>
              </w:rPr>
              <w:t>Economically Vulnerable</w:t>
            </w:r>
          </w:p>
        </w:tc>
        <w:tc>
          <w:tcPr>
            <w:tcW w:w="2360" w:type="dxa"/>
            <w:vAlign w:val="center"/>
          </w:tcPr>
          <w:p w14:paraId="77A4D64F" w14:textId="3555BB9F" w:rsidR="005A77A9" w:rsidRPr="00E47173" w:rsidRDefault="005A77A9" w:rsidP="005A77A9">
            <w:pPr>
              <w:pStyle w:val="Body"/>
              <w:rPr>
                <w:color w:val="auto"/>
                <w:sz w:val="20"/>
                <w:szCs w:val="20"/>
                <w:lang w:val="en-US"/>
              </w:rPr>
            </w:pPr>
            <w:r w:rsidRPr="00E47173">
              <w:rPr>
                <w:color w:val="auto"/>
                <w:sz w:val="20"/>
                <w:szCs w:val="20"/>
                <w:lang w:val="en-US"/>
              </w:rPr>
              <w:t>Low-income communities</w:t>
            </w:r>
          </w:p>
        </w:tc>
        <w:tc>
          <w:tcPr>
            <w:tcW w:w="4868" w:type="dxa"/>
            <w:vAlign w:val="center"/>
          </w:tcPr>
          <w:p w14:paraId="09BE901C" w14:textId="58551AEE" w:rsidR="005A77A9" w:rsidRPr="00E47173" w:rsidRDefault="005A77A9" w:rsidP="005A77A9">
            <w:pPr>
              <w:pStyle w:val="Body"/>
              <w:rPr>
                <w:color w:val="auto"/>
                <w:sz w:val="20"/>
                <w:szCs w:val="20"/>
                <w:lang w:val="en-US"/>
              </w:rPr>
            </w:pPr>
            <w:r w:rsidRPr="00E47173">
              <w:rPr>
                <w:color w:val="auto"/>
                <w:sz w:val="20"/>
                <w:szCs w:val="20"/>
                <w:lang w:val="en-US"/>
              </w:rPr>
              <w:t xml:space="preserve">May not be able to afford heating fuel or transportation fuel during shortages, when prices tend to </w:t>
            </w:r>
            <w:r w:rsidR="00D95C5E" w:rsidRPr="00E47173">
              <w:rPr>
                <w:color w:val="auto"/>
                <w:sz w:val="20"/>
                <w:szCs w:val="20"/>
                <w:lang w:val="en-US"/>
              </w:rPr>
              <w:t>increase</w:t>
            </w:r>
            <w:r w:rsidRPr="00E47173">
              <w:rPr>
                <w:color w:val="auto"/>
                <w:sz w:val="20"/>
                <w:szCs w:val="20"/>
                <w:lang w:val="en-US"/>
              </w:rPr>
              <w:t xml:space="preserve">. May be able to use power during high-demand periods but may receive </w:t>
            </w:r>
            <w:r w:rsidR="00D95C5E" w:rsidRPr="00E47173">
              <w:rPr>
                <w:color w:val="auto"/>
                <w:sz w:val="20"/>
                <w:szCs w:val="20"/>
                <w:lang w:val="en-US"/>
              </w:rPr>
              <w:t xml:space="preserve">bills that are </w:t>
            </w:r>
            <w:r w:rsidRPr="00E47173">
              <w:rPr>
                <w:color w:val="auto"/>
                <w:sz w:val="20"/>
                <w:szCs w:val="20"/>
                <w:lang w:val="en-US"/>
              </w:rPr>
              <w:t>higher</w:t>
            </w:r>
            <w:r w:rsidR="00D95C5E" w:rsidRPr="00E47173">
              <w:rPr>
                <w:color w:val="auto"/>
                <w:sz w:val="20"/>
                <w:szCs w:val="20"/>
                <w:lang w:val="en-US"/>
              </w:rPr>
              <w:t xml:space="preserve"> </w:t>
            </w:r>
            <w:r w:rsidRPr="00E47173">
              <w:rPr>
                <w:color w:val="auto"/>
                <w:sz w:val="20"/>
                <w:szCs w:val="20"/>
                <w:lang w:val="en-US"/>
              </w:rPr>
              <w:t>than</w:t>
            </w:r>
            <w:r w:rsidR="00D95C5E" w:rsidRPr="00E47173">
              <w:rPr>
                <w:color w:val="auto"/>
                <w:sz w:val="20"/>
                <w:szCs w:val="20"/>
                <w:lang w:val="en-US"/>
              </w:rPr>
              <w:t xml:space="preserve"> </w:t>
            </w:r>
            <w:r w:rsidRPr="00E47173">
              <w:rPr>
                <w:color w:val="auto"/>
                <w:sz w:val="20"/>
                <w:szCs w:val="20"/>
                <w:lang w:val="en-US"/>
              </w:rPr>
              <w:t>anticipated in subsequent months. Unlikely to own a backup generator.</w:t>
            </w:r>
          </w:p>
        </w:tc>
        <w:tc>
          <w:tcPr>
            <w:tcW w:w="4646" w:type="dxa"/>
          </w:tcPr>
          <w:p w14:paraId="2B828E88" w14:textId="77777777" w:rsidR="00E75E67" w:rsidRPr="008C7EE1" w:rsidRDefault="00E75E67" w:rsidP="00E75E67">
            <w:pPr>
              <w:pStyle w:val="Body"/>
              <w:rPr>
                <w:color w:val="auto"/>
                <w:sz w:val="22"/>
                <w:szCs w:val="22"/>
                <w:lang w:val="en-US"/>
              </w:rPr>
            </w:pPr>
            <w:r w:rsidRPr="008C7EE1">
              <w:rPr>
                <w:color w:val="auto"/>
                <w:sz w:val="22"/>
                <w:szCs w:val="22"/>
                <w:lang w:val="en-US"/>
              </w:rPr>
              <w:t>_____________________________________</w:t>
            </w:r>
          </w:p>
          <w:p w14:paraId="40007321" w14:textId="77777777" w:rsidR="00E75E67" w:rsidRPr="008C7EE1" w:rsidRDefault="00E75E67" w:rsidP="00E75E67">
            <w:pPr>
              <w:pStyle w:val="Body"/>
              <w:rPr>
                <w:color w:val="auto"/>
                <w:sz w:val="22"/>
                <w:szCs w:val="22"/>
                <w:lang w:val="en-US"/>
              </w:rPr>
            </w:pPr>
            <w:r w:rsidRPr="008C7EE1">
              <w:rPr>
                <w:color w:val="auto"/>
                <w:sz w:val="22"/>
                <w:szCs w:val="22"/>
                <w:lang w:val="en-US"/>
              </w:rPr>
              <w:t>_____________________________________</w:t>
            </w:r>
          </w:p>
          <w:p w14:paraId="131D99F2" w14:textId="77777777" w:rsidR="00E75E67" w:rsidRPr="008C7EE1" w:rsidRDefault="00E75E67" w:rsidP="00E75E67">
            <w:pPr>
              <w:pStyle w:val="Body"/>
              <w:rPr>
                <w:color w:val="auto"/>
                <w:sz w:val="22"/>
                <w:szCs w:val="22"/>
                <w:lang w:val="en-US"/>
              </w:rPr>
            </w:pPr>
            <w:r w:rsidRPr="008C7EE1">
              <w:rPr>
                <w:color w:val="auto"/>
                <w:sz w:val="22"/>
                <w:szCs w:val="22"/>
                <w:lang w:val="en-US"/>
              </w:rPr>
              <w:t>_____________________________________</w:t>
            </w:r>
          </w:p>
          <w:p w14:paraId="6E160D2E" w14:textId="5EF1B0A6" w:rsidR="00095793" w:rsidRPr="008C7EE1" w:rsidRDefault="00E75E67" w:rsidP="005A77A9">
            <w:pPr>
              <w:pStyle w:val="Body"/>
              <w:rPr>
                <w:color w:val="auto"/>
                <w:sz w:val="22"/>
                <w:szCs w:val="22"/>
                <w:lang w:val="en-US"/>
              </w:rPr>
            </w:pPr>
            <w:r w:rsidRPr="008C7EE1">
              <w:rPr>
                <w:color w:val="auto"/>
                <w:sz w:val="22"/>
                <w:szCs w:val="22"/>
                <w:lang w:val="en-US"/>
              </w:rPr>
              <w:t>_____________________________________</w:t>
            </w:r>
          </w:p>
        </w:tc>
      </w:tr>
      <w:tr w:rsidR="00137C83" w:rsidRPr="008C7EE1" w14:paraId="0D71626A" w14:textId="30DB81FF" w:rsidTr="006C7066">
        <w:trPr>
          <w:cantSplit/>
          <w:trHeight w:val="1165"/>
        </w:trPr>
        <w:tc>
          <w:tcPr>
            <w:tcW w:w="1647" w:type="dxa"/>
            <w:vMerge w:val="restart"/>
            <w:shd w:val="clear" w:color="auto" w:fill="F7F7F7"/>
          </w:tcPr>
          <w:p w14:paraId="3A096964" w14:textId="67CB3B95" w:rsidR="00503AFA" w:rsidRPr="00E47173" w:rsidRDefault="00137C83" w:rsidP="005A77A9">
            <w:pPr>
              <w:pStyle w:val="Body"/>
              <w:rPr>
                <w:color w:val="auto"/>
                <w:sz w:val="20"/>
                <w:szCs w:val="20"/>
                <w:lang w:val="en-US"/>
              </w:rPr>
            </w:pPr>
            <w:r w:rsidRPr="00E47173">
              <w:rPr>
                <w:color w:val="auto"/>
                <w:sz w:val="20"/>
                <w:szCs w:val="20"/>
                <w:lang w:val="en-US"/>
              </w:rPr>
              <w:t xml:space="preserve">Populations </w:t>
            </w:r>
            <w:r w:rsidR="00503AFA" w:rsidRPr="00E47173">
              <w:rPr>
                <w:color w:val="auto"/>
                <w:sz w:val="20"/>
                <w:szCs w:val="20"/>
                <w:lang w:val="en-US"/>
              </w:rPr>
              <w:t>Experiencing Communication Barriers</w:t>
            </w:r>
          </w:p>
        </w:tc>
        <w:tc>
          <w:tcPr>
            <w:tcW w:w="2360" w:type="dxa"/>
            <w:shd w:val="clear" w:color="auto" w:fill="F7F7F7"/>
            <w:vAlign w:val="center"/>
          </w:tcPr>
          <w:p w14:paraId="161CF1BB" w14:textId="311050AE" w:rsidR="00503AFA" w:rsidRPr="00E47173" w:rsidRDefault="00503AFA" w:rsidP="001F3BA1">
            <w:pPr>
              <w:pStyle w:val="Body"/>
              <w:spacing w:before="0"/>
              <w:rPr>
                <w:color w:val="auto"/>
                <w:sz w:val="20"/>
                <w:szCs w:val="20"/>
                <w:lang w:val="en-US"/>
              </w:rPr>
            </w:pPr>
            <w:r w:rsidRPr="00E47173">
              <w:rPr>
                <w:color w:val="auto"/>
                <w:sz w:val="20"/>
                <w:szCs w:val="20"/>
                <w:lang w:val="en-US"/>
              </w:rPr>
              <w:t>Non-English-speaking communities</w:t>
            </w:r>
          </w:p>
        </w:tc>
        <w:tc>
          <w:tcPr>
            <w:tcW w:w="4868" w:type="dxa"/>
            <w:shd w:val="clear" w:color="auto" w:fill="F7F7F7"/>
          </w:tcPr>
          <w:p w14:paraId="6F724296" w14:textId="68CAB249" w:rsidR="00503AFA" w:rsidRPr="00E47173" w:rsidRDefault="00503AFA" w:rsidP="005A77A9">
            <w:pPr>
              <w:pStyle w:val="Body"/>
              <w:rPr>
                <w:color w:val="auto"/>
                <w:sz w:val="20"/>
                <w:szCs w:val="20"/>
                <w:lang w:val="en-US"/>
              </w:rPr>
            </w:pPr>
            <w:r w:rsidRPr="00E47173">
              <w:rPr>
                <w:color w:val="auto"/>
                <w:sz w:val="20"/>
                <w:szCs w:val="20"/>
                <w:lang w:val="en-US"/>
              </w:rPr>
              <w:t>May not</w:t>
            </w:r>
            <w:r w:rsidRPr="00E47173" w:rsidDel="00D95C5E">
              <w:rPr>
                <w:color w:val="auto"/>
                <w:sz w:val="20"/>
                <w:szCs w:val="20"/>
                <w:lang w:val="en-US"/>
              </w:rPr>
              <w:t xml:space="preserve"> </w:t>
            </w:r>
            <w:r w:rsidRPr="00E47173">
              <w:rPr>
                <w:color w:val="auto"/>
                <w:sz w:val="20"/>
                <w:szCs w:val="20"/>
                <w:lang w:val="en-US"/>
              </w:rPr>
              <w:t xml:space="preserve">understand English-only communications from utilities and government agencies about event impacts, </w:t>
            </w:r>
            <w:r w:rsidR="00FD7AD0" w:rsidRPr="00E47173">
              <w:rPr>
                <w:color w:val="auto"/>
                <w:sz w:val="20"/>
                <w:szCs w:val="20"/>
                <w:lang w:val="en-US"/>
              </w:rPr>
              <w:t xml:space="preserve">safety messaging, </w:t>
            </w:r>
            <w:r w:rsidRPr="00E47173">
              <w:rPr>
                <w:color w:val="auto"/>
                <w:sz w:val="20"/>
                <w:szCs w:val="20"/>
                <w:lang w:val="en-US"/>
              </w:rPr>
              <w:t xml:space="preserve">estimated restoration times, calls for conservation, or other </w:t>
            </w:r>
            <w:r w:rsidR="001F3BA1">
              <w:rPr>
                <w:color w:val="auto"/>
                <w:sz w:val="20"/>
                <w:szCs w:val="20"/>
                <w:lang w:val="en-US"/>
              </w:rPr>
              <w:t>messages</w:t>
            </w:r>
            <w:r w:rsidRPr="00E47173">
              <w:rPr>
                <w:color w:val="auto"/>
                <w:sz w:val="20"/>
                <w:szCs w:val="20"/>
                <w:lang w:val="en-US"/>
              </w:rPr>
              <w:t xml:space="preserve">. </w:t>
            </w:r>
          </w:p>
        </w:tc>
        <w:tc>
          <w:tcPr>
            <w:tcW w:w="4646" w:type="dxa"/>
            <w:shd w:val="clear" w:color="auto" w:fill="F7F7F7"/>
          </w:tcPr>
          <w:p w14:paraId="17146494" w14:textId="77777777" w:rsidR="00E75E67" w:rsidRPr="008C7EE1" w:rsidRDefault="00E75E67" w:rsidP="00E75E67">
            <w:pPr>
              <w:pStyle w:val="Body"/>
              <w:rPr>
                <w:color w:val="auto"/>
                <w:sz w:val="22"/>
                <w:szCs w:val="22"/>
                <w:lang w:val="en-US"/>
              </w:rPr>
            </w:pPr>
            <w:r w:rsidRPr="008C7EE1">
              <w:rPr>
                <w:color w:val="auto"/>
                <w:sz w:val="22"/>
                <w:szCs w:val="22"/>
                <w:lang w:val="en-US"/>
              </w:rPr>
              <w:t>_____________________________________</w:t>
            </w:r>
          </w:p>
          <w:p w14:paraId="69647459" w14:textId="492FF3D3" w:rsidR="00095793" w:rsidRPr="008C7EE1" w:rsidRDefault="00E75E67" w:rsidP="005A77A9">
            <w:pPr>
              <w:pStyle w:val="Body"/>
              <w:rPr>
                <w:color w:val="auto"/>
                <w:sz w:val="22"/>
                <w:szCs w:val="22"/>
                <w:lang w:val="en-US"/>
              </w:rPr>
            </w:pPr>
            <w:r w:rsidRPr="008C7EE1">
              <w:rPr>
                <w:color w:val="auto"/>
                <w:sz w:val="22"/>
                <w:szCs w:val="22"/>
                <w:lang w:val="en-US"/>
              </w:rPr>
              <w:t>_____________________________________</w:t>
            </w:r>
          </w:p>
        </w:tc>
      </w:tr>
      <w:tr w:rsidR="00137C83" w:rsidRPr="008C7EE1" w14:paraId="202AC0F9" w14:textId="2B2EDC4B" w:rsidTr="006C7066">
        <w:trPr>
          <w:trHeight w:val="1281"/>
        </w:trPr>
        <w:tc>
          <w:tcPr>
            <w:tcW w:w="1647" w:type="dxa"/>
            <w:vMerge/>
            <w:shd w:val="clear" w:color="auto" w:fill="F7F7F7"/>
          </w:tcPr>
          <w:p w14:paraId="1AFBDC63" w14:textId="77777777" w:rsidR="00503AFA" w:rsidRPr="008C7EE1" w:rsidRDefault="00503AFA" w:rsidP="00503AFA">
            <w:pPr>
              <w:pStyle w:val="Body"/>
              <w:rPr>
                <w:color w:val="auto"/>
                <w:lang w:val="en-US"/>
              </w:rPr>
            </w:pPr>
          </w:p>
        </w:tc>
        <w:tc>
          <w:tcPr>
            <w:tcW w:w="2360" w:type="dxa"/>
            <w:tcBorders>
              <w:top w:val="single" w:sz="4" w:space="0" w:color="33669A"/>
              <w:bottom w:val="single" w:sz="4" w:space="0" w:color="33669A"/>
            </w:tcBorders>
            <w:shd w:val="clear" w:color="auto" w:fill="F7F7F7"/>
            <w:vAlign w:val="center"/>
          </w:tcPr>
          <w:p w14:paraId="4B428E8B" w14:textId="3E5947E8" w:rsidR="00503AFA" w:rsidRPr="00E47173" w:rsidRDefault="00D95C5E" w:rsidP="001F3BA1">
            <w:pPr>
              <w:pStyle w:val="Body"/>
              <w:spacing w:before="0" w:after="0"/>
              <w:rPr>
                <w:color w:val="auto"/>
                <w:sz w:val="20"/>
                <w:szCs w:val="20"/>
                <w:lang w:val="en-US"/>
              </w:rPr>
            </w:pPr>
            <w:r w:rsidRPr="00E47173">
              <w:rPr>
                <w:color w:val="auto"/>
                <w:sz w:val="20"/>
                <w:szCs w:val="20"/>
                <w:lang w:val="en-US"/>
              </w:rPr>
              <w:t>Those who lack</w:t>
            </w:r>
            <w:r w:rsidR="00503AFA" w:rsidRPr="00E47173">
              <w:rPr>
                <w:color w:val="auto"/>
                <w:sz w:val="20"/>
                <w:szCs w:val="20"/>
                <w:lang w:val="en-US"/>
              </w:rPr>
              <w:t xml:space="preserve"> access to or familiarity with the internet or computers</w:t>
            </w:r>
          </w:p>
        </w:tc>
        <w:tc>
          <w:tcPr>
            <w:tcW w:w="4868" w:type="dxa"/>
            <w:tcBorders>
              <w:top w:val="single" w:sz="4" w:space="0" w:color="33669A"/>
              <w:bottom w:val="single" w:sz="4" w:space="0" w:color="33669A"/>
            </w:tcBorders>
            <w:shd w:val="clear" w:color="auto" w:fill="F7F7F7"/>
          </w:tcPr>
          <w:p w14:paraId="53633666" w14:textId="6DA55C9B" w:rsidR="00503AFA" w:rsidRPr="00E47173" w:rsidRDefault="00503AFA" w:rsidP="001F3BA1">
            <w:pPr>
              <w:pStyle w:val="Body"/>
              <w:spacing w:after="0"/>
              <w:rPr>
                <w:color w:val="auto"/>
                <w:sz w:val="20"/>
                <w:szCs w:val="20"/>
                <w:lang w:val="en-US"/>
              </w:rPr>
            </w:pPr>
            <w:r w:rsidRPr="00E47173">
              <w:rPr>
                <w:color w:val="auto"/>
                <w:sz w:val="20"/>
                <w:szCs w:val="20"/>
                <w:lang w:val="en-US"/>
              </w:rPr>
              <w:t xml:space="preserve">May not be able to access </w:t>
            </w:r>
            <w:r w:rsidR="001F3BA1">
              <w:rPr>
                <w:color w:val="auto"/>
                <w:sz w:val="20"/>
                <w:szCs w:val="20"/>
                <w:lang w:val="en-US"/>
              </w:rPr>
              <w:t xml:space="preserve">websites or </w:t>
            </w:r>
            <w:r w:rsidRPr="00E47173">
              <w:rPr>
                <w:color w:val="auto"/>
                <w:sz w:val="20"/>
                <w:szCs w:val="20"/>
                <w:lang w:val="en-US"/>
              </w:rPr>
              <w:t>social media posts</w:t>
            </w:r>
            <w:r w:rsidR="001F3BA1">
              <w:rPr>
                <w:color w:val="auto"/>
                <w:sz w:val="20"/>
                <w:szCs w:val="20"/>
                <w:lang w:val="en-US"/>
              </w:rPr>
              <w:t xml:space="preserve"> with</w:t>
            </w:r>
            <w:r w:rsidRPr="00E47173">
              <w:rPr>
                <w:color w:val="auto"/>
                <w:sz w:val="20"/>
                <w:szCs w:val="20"/>
                <w:lang w:val="en-US"/>
              </w:rPr>
              <w:t xml:space="preserve"> </w:t>
            </w:r>
            <w:r w:rsidR="001F3BA1" w:rsidRPr="00E47173">
              <w:rPr>
                <w:color w:val="auto"/>
                <w:sz w:val="20"/>
                <w:szCs w:val="20"/>
                <w:lang w:val="en-US"/>
              </w:rPr>
              <w:t>safety messaging</w:t>
            </w:r>
            <w:r w:rsidR="001F3BA1">
              <w:rPr>
                <w:color w:val="auto"/>
                <w:sz w:val="20"/>
                <w:szCs w:val="20"/>
                <w:lang w:val="en-US"/>
              </w:rPr>
              <w:t xml:space="preserve">, </w:t>
            </w:r>
            <w:r w:rsidRPr="00E47173">
              <w:rPr>
                <w:color w:val="auto"/>
                <w:sz w:val="20"/>
                <w:szCs w:val="20"/>
                <w:lang w:val="en-US"/>
              </w:rPr>
              <w:t>estimated times of restoration or other real-time communications.</w:t>
            </w:r>
          </w:p>
        </w:tc>
        <w:tc>
          <w:tcPr>
            <w:tcW w:w="4646" w:type="dxa"/>
            <w:tcBorders>
              <w:top w:val="single" w:sz="4" w:space="0" w:color="33669A"/>
              <w:bottom w:val="single" w:sz="4" w:space="0" w:color="33669A"/>
            </w:tcBorders>
            <w:shd w:val="clear" w:color="auto" w:fill="F7F7F7"/>
          </w:tcPr>
          <w:p w14:paraId="6AB1964C" w14:textId="77777777" w:rsidR="00E75E67" w:rsidRPr="008C7EE1" w:rsidRDefault="00E75E67" w:rsidP="00E75E67">
            <w:pPr>
              <w:pStyle w:val="Body"/>
              <w:rPr>
                <w:color w:val="auto"/>
                <w:sz w:val="22"/>
                <w:szCs w:val="22"/>
                <w:lang w:val="en-US"/>
              </w:rPr>
            </w:pPr>
            <w:r w:rsidRPr="008C7EE1">
              <w:rPr>
                <w:color w:val="auto"/>
                <w:sz w:val="22"/>
                <w:szCs w:val="22"/>
                <w:lang w:val="en-US"/>
              </w:rPr>
              <w:t>_____________________________________</w:t>
            </w:r>
          </w:p>
          <w:p w14:paraId="2891C093" w14:textId="7F171293" w:rsidR="00095793" w:rsidRPr="008C7EE1" w:rsidRDefault="00E75E67" w:rsidP="001F3BA1">
            <w:pPr>
              <w:pStyle w:val="Body"/>
              <w:spacing w:after="0"/>
              <w:rPr>
                <w:color w:val="auto"/>
                <w:sz w:val="22"/>
                <w:szCs w:val="22"/>
                <w:lang w:val="en-US"/>
              </w:rPr>
            </w:pPr>
            <w:r w:rsidRPr="008C7EE1">
              <w:rPr>
                <w:color w:val="auto"/>
                <w:sz w:val="22"/>
                <w:szCs w:val="22"/>
                <w:lang w:val="en-US"/>
              </w:rPr>
              <w:t>_____________________________________</w:t>
            </w:r>
          </w:p>
        </w:tc>
      </w:tr>
      <w:tr w:rsidR="00137C83" w:rsidRPr="008C7EE1" w14:paraId="1CD4A852" w14:textId="4F86A4B1" w:rsidTr="006C7066">
        <w:trPr>
          <w:trHeight w:val="945"/>
        </w:trPr>
        <w:tc>
          <w:tcPr>
            <w:tcW w:w="1647" w:type="dxa"/>
            <w:vMerge/>
            <w:shd w:val="clear" w:color="auto" w:fill="F7F7F7"/>
          </w:tcPr>
          <w:p w14:paraId="2498C41A" w14:textId="77777777" w:rsidR="00503AFA" w:rsidRPr="008C7EE1" w:rsidRDefault="00503AFA" w:rsidP="00503AFA">
            <w:pPr>
              <w:pStyle w:val="Body"/>
              <w:rPr>
                <w:color w:val="auto"/>
                <w:lang w:val="en-US"/>
              </w:rPr>
            </w:pPr>
          </w:p>
        </w:tc>
        <w:tc>
          <w:tcPr>
            <w:tcW w:w="2360" w:type="dxa"/>
            <w:tcBorders>
              <w:top w:val="single" w:sz="4" w:space="0" w:color="33669A"/>
            </w:tcBorders>
            <w:shd w:val="clear" w:color="auto" w:fill="F7F7F7"/>
            <w:vAlign w:val="center"/>
          </w:tcPr>
          <w:p w14:paraId="13A7D7CA" w14:textId="022855B8" w:rsidR="00503AFA" w:rsidRPr="00E47173" w:rsidRDefault="00D95C5E" w:rsidP="00503AFA">
            <w:pPr>
              <w:pStyle w:val="Body"/>
              <w:rPr>
                <w:color w:val="auto"/>
                <w:sz w:val="20"/>
                <w:szCs w:val="20"/>
                <w:lang w:val="en-US"/>
              </w:rPr>
            </w:pPr>
            <w:r w:rsidRPr="00E47173">
              <w:rPr>
                <w:color w:val="auto"/>
                <w:sz w:val="20"/>
                <w:szCs w:val="20"/>
                <w:lang w:val="en-US"/>
              </w:rPr>
              <w:t>Those with</w:t>
            </w:r>
            <w:r w:rsidR="00503AFA" w:rsidRPr="00E47173">
              <w:rPr>
                <w:color w:val="auto"/>
                <w:sz w:val="20"/>
                <w:szCs w:val="20"/>
                <w:lang w:val="en-US"/>
              </w:rPr>
              <w:t xml:space="preserve"> vision or hearing impairment </w:t>
            </w:r>
          </w:p>
        </w:tc>
        <w:tc>
          <w:tcPr>
            <w:tcW w:w="4868" w:type="dxa"/>
            <w:tcBorders>
              <w:top w:val="single" w:sz="4" w:space="0" w:color="33669A"/>
            </w:tcBorders>
            <w:shd w:val="clear" w:color="auto" w:fill="F7F7F7"/>
          </w:tcPr>
          <w:p w14:paraId="290E18A8" w14:textId="10BB86EE" w:rsidR="00503AFA" w:rsidRPr="00E47173" w:rsidRDefault="00503AFA" w:rsidP="00503AFA">
            <w:pPr>
              <w:pStyle w:val="Body"/>
              <w:rPr>
                <w:color w:val="auto"/>
                <w:sz w:val="20"/>
                <w:szCs w:val="20"/>
                <w:lang w:val="en-US"/>
              </w:rPr>
            </w:pPr>
            <w:r w:rsidRPr="00E47173">
              <w:rPr>
                <w:color w:val="auto"/>
                <w:sz w:val="20"/>
                <w:szCs w:val="20"/>
                <w:lang w:val="en-US"/>
              </w:rPr>
              <w:t>May require information to be presented through assistive technology</w:t>
            </w:r>
            <w:r w:rsidR="00D95C5E" w:rsidRPr="00E47173">
              <w:rPr>
                <w:color w:val="auto"/>
                <w:sz w:val="20"/>
                <w:szCs w:val="20"/>
                <w:lang w:val="en-US"/>
              </w:rPr>
              <w:t>;</w:t>
            </w:r>
            <w:r w:rsidRPr="00E47173">
              <w:rPr>
                <w:color w:val="auto"/>
                <w:sz w:val="20"/>
                <w:szCs w:val="20"/>
                <w:lang w:val="en-US"/>
              </w:rPr>
              <w:t xml:space="preserve"> for example</w:t>
            </w:r>
            <w:r w:rsidR="00D95C5E" w:rsidRPr="00E47173">
              <w:rPr>
                <w:color w:val="auto"/>
                <w:sz w:val="20"/>
                <w:szCs w:val="20"/>
                <w:lang w:val="en-US"/>
              </w:rPr>
              <w:t>,</w:t>
            </w:r>
            <w:r w:rsidRPr="00E47173">
              <w:rPr>
                <w:color w:val="auto"/>
                <w:sz w:val="20"/>
                <w:szCs w:val="20"/>
                <w:lang w:val="en-US"/>
              </w:rPr>
              <w:t xml:space="preserve"> </w:t>
            </w:r>
            <w:r w:rsidR="001F3BA1">
              <w:rPr>
                <w:color w:val="auto"/>
                <w:sz w:val="20"/>
                <w:szCs w:val="20"/>
                <w:lang w:val="en-US"/>
              </w:rPr>
              <w:t>inclusion of</w:t>
            </w:r>
            <w:r w:rsidRPr="00E47173">
              <w:rPr>
                <w:color w:val="auto"/>
                <w:sz w:val="20"/>
                <w:szCs w:val="20"/>
                <w:lang w:val="en-US"/>
              </w:rPr>
              <w:t xml:space="preserve"> captions or a sign language interpreter. </w:t>
            </w:r>
          </w:p>
        </w:tc>
        <w:tc>
          <w:tcPr>
            <w:tcW w:w="4646" w:type="dxa"/>
            <w:tcBorders>
              <w:top w:val="single" w:sz="4" w:space="0" w:color="33669A"/>
            </w:tcBorders>
            <w:shd w:val="clear" w:color="auto" w:fill="F7F7F7"/>
          </w:tcPr>
          <w:p w14:paraId="3AA0137F" w14:textId="77777777" w:rsidR="00E75E67" w:rsidRPr="008C7EE1" w:rsidRDefault="00E75E67" w:rsidP="00E75E67">
            <w:pPr>
              <w:pStyle w:val="Body"/>
              <w:rPr>
                <w:color w:val="auto"/>
                <w:sz w:val="22"/>
                <w:szCs w:val="22"/>
                <w:lang w:val="en-US"/>
              </w:rPr>
            </w:pPr>
            <w:r w:rsidRPr="008C7EE1">
              <w:rPr>
                <w:color w:val="auto"/>
                <w:sz w:val="22"/>
                <w:szCs w:val="22"/>
                <w:lang w:val="en-US"/>
              </w:rPr>
              <w:t>_____________________________________</w:t>
            </w:r>
          </w:p>
          <w:p w14:paraId="2306D691" w14:textId="389E0927" w:rsidR="00095793" w:rsidRPr="008C7EE1" w:rsidRDefault="00E75E67" w:rsidP="00503AFA">
            <w:pPr>
              <w:pStyle w:val="Body"/>
              <w:rPr>
                <w:color w:val="auto"/>
                <w:sz w:val="22"/>
                <w:szCs w:val="22"/>
                <w:lang w:val="en-US"/>
              </w:rPr>
            </w:pPr>
            <w:r w:rsidRPr="008C7EE1">
              <w:rPr>
                <w:color w:val="auto"/>
                <w:sz w:val="22"/>
                <w:szCs w:val="22"/>
                <w:lang w:val="en-US"/>
              </w:rPr>
              <w:t>_____________________________________</w:t>
            </w:r>
          </w:p>
        </w:tc>
      </w:tr>
    </w:tbl>
    <w:p w14:paraId="6988D7BA" w14:textId="77777777" w:rsidR="00095793" w:rsidRPr="008C7EE1" w:rsidRDefault="00095793" w:rsidP="003275DD">
      <w:pPr>
        <w:pStyle w:val="Heading1"/>
        <w:sectPr w:rsidR="00095793" w:rsidRPr="008C7EE1" w:rsidSect="00BE56DF">
          <w:headerReference w:type="first" r:id="rId154"/>
          <w:footerReference w:type="first" r:id="rId155"/>
          <w:footnotePr>
            <w:numFmt w:val="lowerLetter"/>
          </w:footnotePr>
          <w:endnotePr>
            <w:numFmt w:val="decimal"/>
          </w:endnotePr>
          <w:pgSz w:w="15840" w:h="12240" w:orient="landscape" w:code="1"/>
          <w:pgMar w:top="1440" w:right="1368" w:bottom="1440" w:left="720" w:header="1109" w:footer="432" w:gutter="0"/>
          <w:cols w:space="720"/>
          <w:titlePg/>
          <w:docGrid w:linePitch="360"/>
        </w:sectPr>
      </w:pPr>
    </w:p>
    <w:p w14:paraId="60589FED" w14:textId="2A31F47E" w:rsidR="0085422C" w:rsidRPr="008C7EE1" w:rsidRDefault="0085422C" w:rsidP="003275DD">
      <w:pPr>
        <w:pStyle w:val="Heading1"/>
      </w:pPr>
      <w:bookmarkStart w:id="94" w:name="_Ref101177045"/>
      <w:r w:rsidRPr="008C7EE1">
        <w:t>A</w:t>
      </w:r>
      <w:bookmarkStart w:id="95" w:name="_Ref99548652"/>
      <w:r w:rsidRPr="008C7EE1">
        <w:t xml:space="preserve">ppendix </w:t>
      </w:r>
      <w:r w:rsidR="00955F3C" w:rsidRPr="008C7EE1">
        <w:t>H</w:t>
      </w:r>
      <w:r w:rsidRPr="008C7EE1">
        <w:t xml:space="preserve">: </w:t>
      </w:r>
      <w:r w:rsidR="00B54DA3" w:rsidRPr="008C7EE1">
        <w:t>Acro</w:t>
      </w:r>
      <w:r w:rsidR="009E6487" w:rsidRPr="008C7EE1">
        <w:t>n</w:t>
      </w:r>
      <w:r w:rsidR="00B54DA3" w:rsidRPr="008C7EE1">
        <w:t>yms</w:t>
      </w:r>
      <w:bookmarkEnd w:id="94"/>
      <w:bookmarkEnd w:id="95"/>
    </w:p>
    <w:p w14:paraId="49E97E22" w14:textId="2283FCA5" w:rsidR="00471762" w:rsidRPr="008C7EE1" w:rsidRDefault="00FA2C89" w:rsidP="00DE75AA">
      <w:pPr>
        <w:pStyle w:val="Body"/>
        <w:spacing w:before="0" w:after="0" w:line="240" w:lineRule="auto"/>
        <w:rPr>
          <w:color w:val="auto"/>
          <w:lang w:val="en-US"/>
        </w:rPr>
      </w:pPr>
      <w:r w:rsidRPr="008C7EE1">
        <w:rPr>
          <w:color w:val="auto"/>
          <w:lang w:val="en-US"/>
        </w:rPr>
        <w:t>The table below provides a</w:t>
      </w:r>
      <w:r w:rsidR="00911699" w:rsidRPr="008C7EE1">
        <w:rPr>
          <w:color w:val="auto"/>
          <w:lang w:val="en-US"/>
        </w:rPr>
        <w:t xml:space="preserve"> list of </w:t>
      </w:r>
      <w:r w:rsidR="00195893" w:rsidRPr="008C7EE1">
        <w:rPr>
          <w:color w:val="auto"/>
          <w:lang w:val="en-US"/>
        </w:rPr>
        <w:t xml:space="preserve">most </w:t>
      </w:r>
      <w:r w:rsidR="00911699" w:rsidRPr="008C7EE1">
        <w:rPr>
          <w:color w:val="auto"/>
          <w:lang w:val="en-US"/>
        </w:rPr>
        <w:t>acronyms provided in this report</w:t>
      </w:r>
      <w:r w:rsidR="004E2EED" w:rsidRPr="008C7EE1">
        <w:rPr>
          <w:color w:val="auto"/>
          <w:lang w:val="en-US"/>
        </w:rPr>
        <w:t xml:space="preserve">. </w:t>
      </w:r>
      <w:r w:rsidR="003321C0" w:rsidRPr="008C7EE1">
        <w:rPr>
          <w:color w:val="auto"/>
          <w:lang w:val="en-US"/>
        </w:rPr>
        <w:t xml:space="preserve">For additional information about terms used in the report, </w:t>
      </w:r>
      <w:r w:rsidR="006322B7" w:rsidRPr="008C7EE1">
        <w:rPr>
          <w:color w:val="auto"/>
          <w:lang w:val="en-US"/>
        </w:rPr>
        <w:t xml:space="preserve">please utilize </w:t>
      </w:r>
      <w:hyperlink r:id="rId156" w:history="1">
        <w:r w:rsidR="006322B7" w:rsidRPr="008C7EE1">
          <w:rPr>
            <w:rStyle w:val="Hyperlink"/>
            <w:color w:val="auto"/>
            <w:lang w:val="en-US"/>
          </w:rPr>
          <w:t>EIA’s glossary</w:t>
        </w:r>
      </w:hyperlink>
      <w:r w:rsidR="00476EBE" w:rsidRPr="008C7EE1">
        <w:rPr>
          <w:color w:val="auto"/>
          <w:lang w:val="en-US"/>
        </w:rPr>
        <w:t xml:space="preserve">. </w:t>
      </w:r>
    </w:p>
    <w:tbl>
      <w:tblPr>
        <w:tblStyle w:val="ListTable4-Accent5"/>
        <w:tblW w:w="945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880"/>
        <w:gridCol w:w="6570"/>
      </w:tblGrid>
      <w:tr w:rsidR="003B3A49" w:rsidRPr="008C7EE1" w14:paraId="48FD324E" w14:textId="77777777" w:rsidTr="00DE75AA">
        <w:trPr>
          <w:cnfStyle w:val="100000000000" w:firstRow="1" w:lastRow="0" w:firstColumn="0" w:lastColumn="0" w:oddVBand="0" w:evenVBand="0" w:oddHBand="0" w:evenHBand="0" w:firstRowFirstColumn="0" w:firstRowLastColumn="0" w:lastRowFirstColumn="0" w:lastRowLastColumn="0"/>
          <w:trHeight w:val="242"/>
          <w:tblHeader/>
        </w:trPr>
        <w:tc>
          <w:tcPr>
            <w:cnfStyle w:val="001000000000" w:firstRow="0" w:lastRow="0" w:firstColumn="1" w:lastColumn="0" w:oddVBand="0" w:evenVBand="0" w:oddHBand="0" w:evenHBand="0" w:firstRowFirstColumn="0" w:firstRowLastColumn="0" w:lastRowFirstColumn="0" w:lastRowLastColumn="0"/>
            <w:tcW w:w="2880" w:type="dxa"/>
            <w:tcBorders>
              <w:bottom w:val="single" w:sz="18" w:space="0" w:color="314C63"/>
            </w:tcBorders>
            <w:shd w:val="clear" w:color="auto" w:fill="FFFFFF" w:themeFill="background1"/>
            <w:vAlign w:val="center"/>
          </w:tcPr>
          <w:p w14:paraId="09AD4E38" w14:textId="7C09363E" w:rsidR="00106DFD" w:rsidRPr="008C7EE1" w:rsidRDefault="00106DFD" w:rsidP="00DE75AA">
            <w:pPr>
              <w:spacing w:before="0" w:after="0"/>
              <w:ind w:left="0"/>
              <w:contextualSpacing/>
              <w:jc w:val="left"/>
              <w:rPr>
                <w:color w:val="314C63" w:themeColor="accent2"/>
                <w:sz w:val="22"/>
                <w:szCs w:val="22"/>
              </w:rPr>
            </w:pPr>
            <w:r w:rsidRPr="008C7EE1">
              <w:rPr>
                <w:color w:val="314C63" w:themeColor="accent2"/>
                <w:sz w:val="22"/>
                <w:szCs w:val="22"/>
              </w:rPr>
              <w:t>Acronym/Term</w:t>
            </w:r>
          </w:p>
        </w:tc>
        <w:tc>
          <w:tcPr>
            <w:tcW w:w="6570" w:type="dxa"/>
            <w:tcBorders>
              <w:bottom w:val="single" w:sz="18" w:space="0" w:color="314C63"/>
            </w:tcBorders>
            <w:shd w:val="clear" w:color="auto" w:fill="FFFFFF" w:themeFill="background1"/>
            <w:vAlign w:val="center"/>
          </w:tcPr>
          <w:p w14:paraId="589E6880" w14:textId="115A2A65" w:rsidR="00106DFD" w:rsidRPr="008C7EE1" w:rsidRDefault="00106DFD" w:rsidP="00DE75AA">
            <w:pPr>
              <w:spacing w:before="0" w:after="0"/>
              <w:ind w:left="0"/>
              <w:contextualSpacing/>
              <w:jc w:val="center"/>
              <w:cnfStyle w:val="100000000000" w:firstRow="1" w:lastRow="0" w:firstColumn="0" w:lastColumn="0" w:oddVBand="0" w:evenVBand="0" w:oddHBand="0" w:evenHBand="0" w:firstRowFirstColumn="0" w:firstRowLastColumn="0" w:lastRowFirstColumn="0" w:lastRowLastColumn="0"/>
              <w:rPr>
                <w:color w:val="314C63" w:themeColor="accent2"/>
                <w:sz w:val="22"/>
                <w:szCs w:val="22"/>
              </w:rPr>
            </w:pPr>
            <w:r w:rsidRPr="008C7EE1">
              <w:rPr>
                <w:color w:val="314C63" w:themeColor="accent2"/>
                <w:sz w:val="22"/>
                <w:szCs w:val="22"/>
              </w:rPr>
              <w:t>Description</w:t>
            </w:r>
          </w:p>
        </w:tc>
      </w:tr>
      <w:tr w:rsidR="00E8493F" w:rsidRPr="008C7EE1" w14:paraId="0B4EFC89" w14:textId="77777777" w:rsidTr="00C24A4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80" w:type="dxa"/>
            <w:tcBorders>
              <w:top w:val="single" w:sz="18" w:space="0" w:color="314C63"/>
            </w:tcBorders>
            <w:shd w:val="clear" w:color="auto" w:fill="F7F7F7"/>
            <w:vAlign w:val="center"/>
          </w:tcPr>
          <w:p w14:paraId="4FDF16C9" w14:textId="1EA55FFF" w:rsidR="00106DFD" w:rsidRPr="008C7EE1" w:rsidRDefault="003D07C6" w:rsidP="00DE75AA">
            <w:pPr>
              <w:pStyle w:val="table-body"/>
              <w:spacing w:after="0"/>
              <w:contextualSpacing/>
              <w:rPr>
                <w:b w:val="0"/>
                <w:color w:val="auto"/>
                <w:sz w:val="22"/>
                <w:szCs w:val="22"/>
                <w:lang w:val="en-US"/>
              </w:rPr>
            </w:pPr>
            <w:r w:rsidRPr="008C7EE1">
              <w:rPr>
                <w:color w:val="auto"/>
                <w:sz w:val="22"/>
                <w:szCs w:val="22"/>
                <w:lang w:val="en-US"/>
              </w:rPr>
              <w:t>ANL</w:t>
            </w:r>
          </w:p>
        </w:tc>
        <w:tc>
          <w:tcPr>
            <w:tcW w:w="6570" w:type="dxa"/>
            <w:tcBorders>
              <w:top w:val="single" w:sz="18" w:space="0" w:color="314C63"/>
            </w:tcBorders>
            <w:shd w:val="clear" w:color="auto" w:fill="F7F7F7"/>
            <w:vAlign w:val="center"/>
          </w:tcPr>
          <w:p w14:paraId="3C7A0818" w14:textId="5210A2BF" w:rsidR="00106DFD" w:rsidRPr="008C7EE1" w:rsidRDefault="003D07C6" w:rsidP="00DE75AA">
            <w:pPr>
              <w:spacing w:before="0" w:after="0"/>
              <w:ind w:left="0"/>
              <w:contextualSpacing/>
              <w:jc w:val="left"/>
              <w:cnfStyle w:val="000000100000" w:firstRow="0" w:lastRow="0" w:firstColumn="0" w:lastColumn="0" w:oddVBand="0" w:evenVBand="0" w:oddHBand="1" w:evenHBand="0" w:firstRowFirstColumn="0" w:firstRowLastColumn="0" w:lastRowFirstColumn="0" w:lastRowLastColumn="0"/>
              <w:rPr>
                <w:sz w:val="22"/>
                <w:szCs w:val="22"/>
              </w:rPr>
            </w:pPr>
            <w:r w:rsidRPr="008C7EE1">
              <w:rPr>
                <w:sz w:val="22"/>
                <w:szCs w:val="22"/>
              </w:rPr>
              <w:t>Argonne National Laboratory</w:t>
            </w:r>
          </w:p>
        </w:tc>
      </w:tr>
      <w:tr w:rsidR="00E8493F" w:rsidRPr="008C7EE1" w14:paraId="47373752" w14:textId="77777777" w:rsidTr="00C95768">
        <w:trPr>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vAlign w:val="center"/>
          </w:tcPr>
          <w:p w14:paraId="6273EA84" w14:textId="01C3BB32" w:rsidR="00F32535" w:rsidRPr="008C7EE1" w:rsidRDefault="003D07C6" w:rsidP="00DE75AA">
            <w:pPr>
              <w:pStyle w:val="table-body"/>
              <w:spacing w:after="0"/>
              <w:contextualSpacing/>
              <w:rPr>
                <w:b w:val="0"/>
                <w:color w:val="auto"/>
                <w:sz w:val="22"/>
                <w:szCs w:val="22"/>
                <w:lang w:val="en-US"/>
              </w:rPr>
            </w:pPr>
            <w:r w:rsidRPr="008C7EE1">
              <w:rPr>
                <w:color w:val="auto"/>
                <w:sz w:val="22"/>
                <w:szCs w:val="22"/>
                <w:lang w:val="en-US"/>
              </w:rPr>
              <w:t>CESER</w:t>
            </w:r>
          </w:p>
        </w:tc>
        <w:tc>
          <w:tcPr>
            <w:tcW w:w="6570" w:type="dxa"/>
            <w:shd w:val="clear" w:color="auto" w:fill="FFFFFF" w:themeFill="background1"/>
            <w:vAlign w:val="center"/>
          </w:tcPr>
          <w:p w14:paraId="13F8B4A7" w14:textId="6BBE2C97" w:rsidR="00F32535" w:rsidRPr="008C7EE1" w:rsidRDefault="008E2C11" w:rsidP="00DE75AA">
            <w:pPr>
              <w:spacing w:before="0" w:after="0"/>
              <w:ind w:left="0"/>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8C7EE1">
              <w:rPr>
                <w:sz w:val="22"/>
                <w:szCs w:val="22"/>
              </w:rPr>
              <w:t xml:space="preserve">Office of </w:t>
            </w:r>
            <w:r w:rsidR="003D07C6" w:rsidRPr="008C7EE1">
              <w:rPr>
                <w:sz w:val="22"/>
                <w:szCs w:val="22"/>
              </w:rPr>
              <w:t>Cybersecurity, Energy Security, and Emergency Response</w:t>
            </w:r>
          </w:p>
        </w:tc>
      </w:tr>
      <w:tr w:rsidR="003B3A49" w:rsidRPr="008C7EE1" w14:paraId="35154528" w14:textId="77777777" w:rsidTr="00C24A4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7F7F7"/>
            <w:vAlign w:val="center"/>
          </w:tcPr>
          <w:p w14:paraId="5810D28B" w14:textId="6E66676F" w:rsidR="00F32535" w:rsidRPr="008C7EE1" w:rsidRDefault="003D07C6" w:rsidP="00DE75AA">
            <w:pPr>
              <w:pStyle w:val="table-body"/>
              <w:spacing w:after="0"/>
              <w:contextualSpacing/>
              <w:rPr>
                <w:b w:val="0"/>
                <w:color w:val="auto"/>
                <w:sz w:val="22"/>
                <w:szCs w:val="22"/>
                <w:lang w:val="en-US"/>
              </w:rPr>
            </w:pPr>
            <w:r w:rsidRPr="008C7EE1">
              <w:rPr>
                <w:rStyle w:val="normaltextrun"/>
                <w:color w:val="auto"/>
                <w:sz w:val="22"/>
                <w:szCs w:val="22"/>
                <w:lang w:val="en-US"/>
              </w:rPr>
              <w:t>CPC</w:t>
            </w:r>
          </w:p>
        </w:tc>
        <w:tc>
          <w:tcPr>
            <w:tcW w:w="6570" w:type="dxa"/>
            <w:shd w:val="clear" w:color="auto" w:fill="F7F7F7"/>
            <w:vAlign w:val="center"/>
          </w:tcPr>
          <w:p w14:paraId="1869FCD5" w14:textId="1A54E51C" w:rsidR="00F32535" w:rsidRPr="008C7EE1" w:rsidRDefault="003D07C6" w:rsidP="00DE75AA">
            <w:pPr>
              <w:spacing w:before="0" w:after="0"/>
              <w:ind w:left="0"/>
              <w:contextualSpacing/>
              <w:jc w:val="left"/>
              <w:cnfStyle w:val="000000100000" w:firstRow="0" w:lastRow="0" w:firstColumn="0" w:lastColumn="0" w:oddVBand="0" w:evenVBand="0" w:oddHBand="1" w:evenHBand="0" w:firstRowFirstColumn="0" w:firstRowLastColumn="0" w:lastRowFirstColumn="0" w:lastRowLastColumn="0"/>
              <w:rPr>
                <w:sz w:val="22"/>
                <w:szCs w:val="22"/>
              </w:rPr>
            </w:pPr>
            <w:r w:rsidRPr="008C7EE1">
              <w:rPr>
                <w:rStyle w:val="normaltextrun"/>
                <w:sz w:val="22"/>
                <w:szCs w:val="22"/>
              </w:rPr>
              <w:t>Climate Prediction Center</w:t>
            </w:r>
          </w:p>
        </w:tc>
      </w:tr>
      <w:tr w:rsidR="00E8493F" w:rsidRPr="008C7EE1" w14:paraId="08490AF9" w14:textId="77777777" w:rsidTr="00C95768">
        <w:trPr>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vAlign w:val="center"/>
          </w:tcPr>
          <w:p w14:paraId="024C33A1" w14:textId="51D2BBFA" w:rsidR="00F32535" w:rsidRPr="008C7EE1" w:rsidRDefault="003D07C6" w:rsidP="00DE75AA">
            <w:pPr>
              <w:pStyle w:val="table-body"/>
              <w:spacing w:after="0"/>
              <w:contextualSpacing/>
              <w:rPr>
                <w:b w:val="0"/>
                <w:color w:val="auto"/>
                <w:sz w:val="22"/>
                <w:szCs w:val="22"/>
                <w:lang w:val="en-US"/>
              </w:rPr>
            </w:pPr>
            <w:r w:rsidRPr="008C7EE1">
              <w:rPr>
                <w:color w:val="auto"/>
                <w:sz w:val="22"/>
                <w:szCs w:val="22"/>
                <w:lang w:val="en-US"/>
              </w:rPr>
              <w:t>DOE</w:t>
            </w:r>
          </w:p>
        </w:tc>
        <w:tc>
          <w:tcPr>
            <w:tcW w:w="6570" w:type="dxa"/>
            <w:shd w:val="clear" w:color="auto" w:fill="FFFFFF" w:themeFill="background1"/>
            <w:vAlign w:val="center"/>
          </w:tcPr>
          <w:p w14:paraId="4065465C" w14:textId="46E485B9" w:rsidR="00F32535" w:rsidRPr="008C7EE1" w:rsidRDefault="00FA2330" w:rsidP="00DE75AA">
            <w:pPr>
              <w:spacing w:before="0" w:after="0"/>
              <w:ind w:left="0"/>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8C7EE1">
              <w:rPr>
                <w:sz w:val="22"/>
                <w:szCs w:val="22"/>
              </w:rPr>
              <w:t xml:space="preserve">U.S. </w:t>
            </w:r>
            <w:r w:rsidR="003D07C6" w:rsidRPr="008C7EE1">
              <w:rPr>
                <w:sz w:val="22"/>
                <w:szCs w:val="22"/>
              </w:rPr>
              <w:t>Department of Energy</w:t>
            </w:r>
          </w:p>
        </w:tc>
      </w:tr>
      <w:tr w:rsidR="003B3A49" w:rsidRPr="008C7EE1" w14:paraId="4866C374" w14:textId="77777777" w:rsidTr="00C24A4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7F7F7"/>
            <w:vAlign w:val="center"/>
          </w:tcPr>
          <w:p w14:paraId="0B4881D7" w14:textId="074B6ED0" w:rsidR="00F32535" w:rsidRPr="008C7EE1" w:rsidRDefault="003D07C6" w:rsidP="00DE75AA">
            <w:pPr>
              <w:pStyle w:val="table-body"/>
              <w:spacing w:after="0"/>
              <w:contextualSpacing/>
              <w:rPr>
                <w:b w:val="0"/>
                <w:color w:val="auto"/>
                <w:sz w:val="22"/>
                <w:szCs w:val="22"/>
                <w:lang w:val="en-US"/>
              </w:rPr>
            </w:pPr>
            <w:r w:rsidRPr="008C7EE1">
              <w:rPr>
                <w:color w:val="auto"/>
                <w:sz w:val="22"/>
                <w:szCs w:val="22"/>
                <w:lang w:val="en-US"/>
              </w:rPr>
              <w:t>EAGLE-I</w:t>
            </w:r>
          </w:p>
        </w:tc>
        <w:tc>
          <w:tcPr>
            <w:tcW w:w="6570" w:type="dxa"/>
            <w:shd w:val="clear" w:color="auto" w:fill="F7F7F7"/>
            <w:vAlign w:val="center"/>
          </w:tcPr>
          <w:p w14:paraId="77A9CE93" w14:textId="602CA86F" w:rsidR="00F32535" w:rsidRPr="008C7EE1" w:rsidRDefault="003D07C6" w:rsidP="00DE75AA">
            <w:pPr>
              <w:spacing w:before="0" w:after="0"/>
              <w:ind w:left="0"/>
              <w:contextualSpacing/>
              <w:jc w:val="left"/>
              <w:cnfStyle w:val="000000100000" w:firstRow="0" w:lastRow="0" w:firstColumn="0" w:lastColumn="0" w:oddVBand="0" w:evenVBand="0" w:oddHBand="1" w:evenHBand="0" w:firstRowFirstColumn="0" w:firstRowLastColumn="0" w:lastRowFirstColumn="0" w:lastRowLastColumn="0"/>
              <w:rPr>
                <w:sz w:val="22"/>
                <w:szCs w:val="22"/>
              </w:rPr>
            </w:pPr>
            <w:r w:rsidRPr="008C7EE1">
              <w:rPr>
                <w:rStyle w:val="normaltextrun"/>
                <w:rFonts w:cs="Segoe UI"/>
                <w:sz w:val="22"/>
                <w:szCs w:val="22"/>
              </w:rPr>
              <w:t>Environment for Analysis of Geo-Located Energy Information</w:t>
            </w:r>
          </w:p>
        </w:tc>
      </w:tr>
      <w:tr w:rsidR="00E8493F" w:rsidRPr="008C7EE1" w14:paraId="659524A4" w14:textId="77777777" w:rsidTr="00C95768">
        <w:trPr>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vAlign w:val="center"/>
          </w:tcPr>
          <w:p w14:paraId="29652244" w14:textId="29312520" w:rsidR="00F32535" w:rsidRPr="008C7EE1" w:rsidRDefault="003D07C6" w:rsidP="00DE75AA">
            <w:pPr>
              <w:pStyle w:val="table-body"/>
              <w:spacing w:after="0"/>
              <w:contextualSpacing/>
              <w:rPr>
                <w:b w:val="0"/>
                <w:color w:val="auto"/>
                <w:sz w:val="22"/>
                <w:szCs w:val="22"/>
                <w:lang w:val="en-US"/>
              </w:rPr>
            </w:pPr>
            <w:r w:rsidRPr="008C7EE1">
              <w:rPr>
                <w:rStyle w:val="normaltextrun"/>
                <w:rFonts w:cs="Segoe UI"/>
                <w:color w:val="auto"/>
                <w:sz w:val="22"/>
                <w:szCs w:val="22"/>
                <w:lang w:val="en-US"/>
              </w:rPr>
              <w:t>EEA</w:t>
            </w:r>
          </w:p>
        </w:tc>
        <w:tc>
          <w:tcPr>
            <w:tcW w:w="6570" w:type="dxa"/>
            <w:shd w:val="clear" w:color="auto" w:fill="FFFFFF" w:themeFill="background1"/>
            <w:vAlign w:val="center"/>
          </w:tcPr>
          <w:p w14:paraId="27E05E7A" w14:textId="2D4C8E51" w:rsidR="00F32535" w:rsidRPr="008C7EE1" w:rsidRDefault="003D07C6" w:rsidP="00DE75AA">
            <w:pPr>
              <w:spacing w:before="0" w:after="0"/>
              <w:ind w:left="0"/>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8C7EE1">
              <w:rPr>
                <w:rStyle w:val="normaltextrun"/>
                <w:rFonts w:cs="Segoe UI"/>
                <w:sz w:val="22"/>
                <w:szCs w:val="22"/>
              </w:rPr>
              <w:t>Energy Emergency Alert</w:t>
            </w:r>
          </w:p>
        </w:tc>
      </w:tr>
      <w:tr w:rsidR="003B3A49" w:rsidRPr="008C7EE1" w14:paraId="3CF62C4A" w14:textId="77777777" w:rsidTr="00C24A4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7F7F7"/>
            <w:vAlign w:val="center"/>
          </w:tcPr>
          <w:p w14:paraId="25AB9BDE" w14:textId="5ABCB8EB" w:rsidR="00F32535" w:rsidRPr="008C7EE1" w:rsidRDefault="003D07C6" w:rsidP="00DE75AA">
            <w:pPr>
              <w:pStyle w:val="table-body"/>
              <w:spacing w:after="0"/>
              <w:contextualSpacing/>
              <w:rPr>
                <w:b w:val="0"/>
                <w:color w:val="auto"/>
                <w:sz w:val="22"/>
                <w:szCs w:val="22"/>
                <w:lang w:val="en-US"/>
              </w:rPr>
            </w:pPr>
            <w:r w:rsidRPr="008C7EE1">
              <w:rPr>
                <w:color w:val="auto"/>
                <w:sz w:val="22"/>
                <w:szCs w:val="22"/>
                <w:lang w:val="en-US"/>
              </w:rPr>
              <w:t>EIA</w:t>
            </w:r>
          </w:p>
        </w:tc>
        <w:tc>
          <w:tcPr>
            <w:tcW w:w="6570" w:type="dxa"/>
            <w:shd w:val="clear" w:color="auto" w:fill="F7F7F7"/>
            <w:vAlign w:val="center"/>
          </w:tcPr>
          <w:p w14:paraId="438769E4" w14:textId="1888014A" w:rsidR="00F32535" w:rsidRPr="008C7EE1" w:rsidRDefault="003D07C6" w:rsidP="00DE75AA">
            <w:pPr>
              <w:spacing w:before="0" w:after="0"/>
              <w:ind w:left="0"/>
              <w:contextualSpacing/>
              <w:jc w:val="left"/>
              <w:cnfStyle w:val="000000100000" w:firstRow="0" w:lastRow="0" w:firstColumn="0" w:lastColumn="0" w:oddVBand="0" w:evenVBand="0" w:oddHBand="1" w:evenHBand="0" w:firstRowFirstColumn="0" w:firstRowLastColumn="0" w:lastRowFirstColumn="0" w:lastRowLastColumn="0"/>
              <w:rPr>
                <w:sz w:val="22"/>
                <w:szCs w:val="22"/>
              </w:rPr>
            </w:pPr>
            <w:r w:rsidRPr="008C7EE1">
              <w:rPr>
                <w:sz w:val="22"/>
                <w:szCs w:val="22"/>
              </w:rPr>
              <w:t>Energy Information Administration</w:t>
            </w:r>
          </w:p>
        </w:tc>
      </w:tr>
      <w:tr w:rsidR="00E8493F" w:rsidRPr="008C7EE1" w14:paraId="26E99B0A" w14:textId="77777777" w:rsidTr="00C95768">
        <w:trPr>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vAlign w:val="center"/>
          </w:tcPr>
          <w:p w14:paraId="4B0DF244" w14:textId="71D51C1E" w:rsidR="00F32535" w:rsidRPr="008C7EE1" w:rsidRDefault="003D07C6" w:rsidP="00DE75AA">
            <w:pPr>
              <w:pStyle w:val="table-body"/>
              <w:spacing w:after="0"/>
              <w:contextualSpacing/>
              <w:rPr>
                <w:b w:val="0"/>
                <w:color w:val="auto"/>
                <w:sz w:val="22"/>
                <w:szCs w:val="22"/>
                <w:lang w:val="en-US"/>
              </w:rPr>
            </w:pPr>
            <w:r w:rsidRPr="008C7EE1">
              <w:rPr>
                <w:color w:val="auto"/>
                <w:sz w:val="22"/>
                <w:szCs w:val="22"/>
                <w:lang w:val="en-US"/>
              </w:rPr>
              <w:t>EOC</w:t>
            </w:r>
          </w:p>
        </w:tc>
        <w:tc>
          <w:tcPr>
            <w:tcW w:w="6570" w:type="dxa"/>
            <w:shd w:val="clear" w:color="auto" w:fill="FFFFFF" w:themeFill="background1"/>
            <w:vAlign w:val="center"/>
          </w:tcPr>
          <w:p w14:paraId="7113FD4E" w14:textId="0BEC8CD6" w:rsidR="00F32535" w:rsidRPr="008C7EE1" w:rsidRDefault="003D07C6" w:rsidP="00DE75AA">
            <w:pPr>
              <w:spacing w:before="0" w:after="0"/>
              <w:ind w:left="0"/>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8C7EE1">
              <w:rPr>
                <w:sz w:val="22"/>
                <w:szCs w:val="22"/>
              </w:rPr>
              <w:t>Emergency Operations Center</w:t>
            </w:r>
          </w:p>
        </w:tc>
      </w:tr>
      <w:tr w:rsidR="003B3A49" w:rsidRPr="008C7EE1" w14:paraId="50ED01FA" w14:textId="77777777" w:rsidTr="00C24A4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7F7F7"/>
            <w:vAlign w:val="center"/>
          </w:tcPr>
          <w:p w14:paraId="7BA7D8D6" w14:textId="792E452F" w:rsidR="000C5F12" w:rsidRPr="008C7EE1" w:rsidRDefault="000C5F12" w:rsidP="00DE75AA">
            <w:pPr>
              <w:pStyle w:val="table-body"/>
              <w:spacing w:after="0"/>
              <w:contextualSpacing/>
              <w:rPr>
                <w:color w:val="auto"/>
                <w:sz w:val="22"/>
                <w:szCs w:val="22"/>
                <w:lang w:val="en-US"/>
              </w:rPr>
            </w:pPr>
            <w:r w:rsidRPr="008C7EE1">
              <w:rPr>
                <w:color w:val="auto"/>
                <w:sz w:val="22"/>
                <w:szCs w:val="22"/>
                <w:lang w:val="en-US"/>
              </w:rPr>
              <w:t>ERC</w:t>
            </w:r>
          </w:p>
        </w:tc>
        <w:tc>
          <w:tcPr>
            <w:tcW w:w="6570" w:type="dxa"/>
            <w:shd w:val="clear" w:color="auto" w:fill="F7F7F7"/>
            <w:vAlign w:val="center"/>
          </w:tcPr>
          <w:p w14:paraId="7136732A" w14:textId="1FFB8893" w:rsidR="000C5F12" w:rsidRPr="008C7EE1" w:rsidRDefault="005D353B" w:rsidP="00DE75AA">
            <w:pPr>
              <w:spacing w:before="0" w:after="0"/>
              <w:ind w:left="0"/>
              <w:contextualSpacing/>
              <w:jc w:val="left"/>
              <w:cnfStyle w:val="000000100000" w:firstRow="0" w:lastRow="0" w:firstColumn="0" w:lastColumn="0" w:oddVBand="0" w:evenVBand="0" w:oddHBand="1" w:evenHBand="0" w:firstRowFirstColumn="0" w:firstRowLastColumn="0" w:lastRowFirstColumn="0" w:lastRowLastColumn="0"/>
              <w:rPr>
                <w:sz w:val="22"/>
                <w:szCs w:val="22"/>
              </w:rPr>
            </w:pPr>
            <w:r w:rsidRPr="008C7EE1">
              <w:rPr>
                <w:sz w:val="22"/>
                <w:szCs w:val="22"/>
              </w:rPr>
              <w:t>Emergency Response Center</w:t>
            </w:r>
          </w:p>
        </w:tc>
      </w:tr>
      <w:tr w:rsidR="003B3A49" w:rsidRPr="008C7EE1" w14:paraId="10EEFB42" w14:textId="77777777" w:rsidTr="00C95768">
        <w:trPr>
          <w:trHeight w:val="352"/>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6708A41E" w14:textId="07991EB2" w:rsidR="00106DFD" w:rsidRPr="008C7EE1" w:rsidRDefault="00BA0335" w:rsidP="00DE75AA">
            <w:pPr>
              <w:pStyle w:val="table-body"/>
              <w:spacing w:after="0"/>
              <w:contextualSpacing/>
              <w:rPr>
                <w:color w:val="auto"/>
                <w:sz w:val="22"/>
                <w:szCs w:val="22"/>
                <w:lang w:val="en-US"/>
              </w:rPr>
            </w:pPr>
            <w:r w:rsidRPr="008C7EE1">
              <w:rPr>
                <w:color w:val="auto"/>
                <w:sz w:val="22"/>
                <w:szCs w:val="22"/>
                <w:lang w:val="en-US"/>
              </w:rPr>
              <w:t>ESF</w:t>
            </w:r>
          </w:p>
        </w:tc>
        <w:tc>
          <w:tcPr>
            <w:tcW w:w="6570" w:type="dxa"/>
            <w:vAlign w:val="center"/>
          </w:tcPr>
          <w:p w14:paraId="518D016B" w14:textId="0DFFBCE3" w:rsidR="00106DFD" w:rsidRPr="008C7EE1" w:rsidRDefault="00BA0335" w:rsidP="00DE75AA">
            <w:pPr>
              <w:spacing w:before="0" w:after="0"/>
              <w:ind w:left="0"/>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8C7EE1">
              <w:rPr>
                <w:sz w:val="22"/>
                <w:szCs w:val="22"/>
              </w:rPr>
              <w:t>Emergency Support Function</w:t>
            </w:r>
          </w:p>
        </w:tc>
      </w:tr>
      <w:tr w:rsidR="003B3A49" w:rsidRPr="008C7EE1" w14:paraId="4602D253" w14:textId="77777777" w:rsidTr="00C24A4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7F7F7"/>
            <w:vAlign w:val="center"/>
          </w:tcPr>
          <w:p w14:paraId="5C644D6A" w14:textId="238A6B94" w:rsidR="003D07C6" w:rsidRPr="008C7EE1" w:rsidRDefault="00BA0335" w:rsidP="00DE75AA">
            <w:pPr>
              <w:pStyle w:val="table-body"/>
              <w:spacing w:after="0"/>
              <w:contextualSpacing/>
              <w:rPr>
                <w:color w:val="auto"/>
                <w:sz w:val="22"/>
                <w:szCs w:val="22"/>
                <w:lang w:val="en-US"/>
              </w:rPr>
            </w:pPr>
            <w:r w:rsidRPr="008C7EE1">
              <w:rPr>
                <w:color w:val="auto"/>
                <w:sz w:val="22"/>
                <w:szCs w:val="22"/>
                <w:lang w:val="en-US"/>
              </w:rPr>
              <w:t>ETR</w:t>
            </w:r>
          </w:p>
        </w:tc>
        <w:tc>
          <w:tcPr>
            <w:tcW w:w="6570" w:type="dxa"/>
            <w:shd w:val="clear" w:color="auto" w:fill="F7F7F7"/>
            <w:vAlign w:val="center"/>
          </w:tcPr>
          <w:p w14:paraId="0EFAC922" w14:textId="6C9AA3CE" w:rsidR="003D07C6" w:rsidRPr="008C7EE1" w:rsidRDefault="00BA0335" w:rsidP="00DE75AA">
            <w:pPr>
              <w:spacing w:before="0" w:after="0"/>
              <w:ind w:left="0"/>
              <w:contextualSpacing/>
              <w:jc w:val="left"/>
              <w:cnfStyle w:val="000000100000" w:firstRow="0" w:lastRow="0" w:firstColumn="0" w:lastColumn="0" w:oddVBand="0" w:evenVBand="0" w:oddHBand="1" w:evenHBand="0" w:firstRowFirstColumn="0" w:firstRowLastColumn="0" w:lastRowFirstColumn="0" w:lastRowLastColumn="0"/>
              <w:rPr>
                <w:sz w:val="22"/>
                <w:szCs w:val="22"/>
              </w:rPr>
            </w:pPr>
            <w:r w:rsidRPr="008C7EE1">
              <w:rPr>
                <w:sz w:val="22"/>
                <w:szCs w:val="22"/>
              </w:rPr>
              <w:t>Estimated time of restoration</w:t>
            </w:r>
          </w:p>
        </w:tc>
      </w:tr>
      <w:tr w:rsidR="003B3A49" w:rsidRPr="008C7EE1" w14:paraId="381333DF" w14:textId="77777777" w:rsidTr="00C95768">
        <w:trPr>
          <w:trHeight w:val="352"/>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754BA419" w14:textId="52C76361" w:rsidR="003D07C6" w:rsidRPr="008C7EE1" w:rsidRDefault="00BA0335" w:rsidP="00DE75AA">
            <w:pPr>
              <w:pStyle w:val="table-body"/>
              <w:spacing w:after="0"/>
              <w:contextualSpacing/>
              <w:rPr>
                <w:color w:val="auto"/>
                <w:sz w:val="22"/>
                <w:szCs w:val="22"/>
                <w:lang w:val="en-US"/>
              </w:rPr>
            </w:pPr>
            <w:r w:rsidRPr="008C7EE1">
              <w:rPr>
                <w:color w:val="auto"/>
                <w:sz w:val="22"/>
                <w:szCs w:val="22"/>
                <w:lang w:val="en-US"/>
              </w:rPr>
              <w:t>FEMA</w:t>
            </w:r>
          </w:p>
        </w:tc>
        <w:tc>
          <w:tcPr>
            <w:tcW w:w="6570" w:type="dxa"/>
            <w:vAlign w:val="center"/>
          </w:tcPr>
          <w:p w14:paraId="71E34D23" w14:textId="48B48528" w:rsidR="003D07C6" w:rsidRPr="008C7EE1" w:rsidRDefault="00BA0335" w:rsidP="00DE75AA">
            <w:pPr>
              <w:spacing w:before="0" w:after="0"/>
              <w:ind w:left="0"/>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8C7EE1">
              <w:rPr>
                <w:sz w:val="22"/>
                <w:szCs w:val="22"/>
              </w:rPr>
              <w:t>Federal Emergency Management Agency</w:t>
            </w:r>
          </w:p>
        </w:tc>
      </w:tr>
      <w:tr w:rsidR="003B3A49" w:rsidRPr="008C7EE1" w14:paraId="491B6A22" w14:textId="77777777" w:rsidTr="00C24A4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7F7F7"/>
            <w:vAlign w:val="center"/>
          </w:tcPr>
          <w:p w14:paraId="53B9CB1A" w14:textId="1F11B527" w:rsidR="003D07C6" w:rsidRPr="008C7EE1" w:rsidRDefault="00BA0335" w:rsidP="00DE75AA">
            <w:pPr>
              <w:pStyle w:val="table-body"/>
              <w:spacing w:after="0"/>
              <w:contextualSpacing/>
              <w:rPr>
                <w:color w:val="auto"/>
                <w:sz w:val="22"/>
                <w:szCs w:val="22"/>
                <w:lang w:val="en-US"/>
              </w:rPr>
            </w:pPr>
            <w:r w:rsidRPr="008C7EE1">
              <w:rPr>
                <w:color w:val="auto"/>
                <w:sz w:val="22"/>
                <w:szCs w:val="22"/>
                <w:lang w:val="en-US"/>
              </w:rPr>
              <w:t>FIRMS</w:t>
            </w:r>
          </w:p>
        </w:tc>
        <w:tc>
          <w:tcPr>
            <w:tcW w:w="6570" w:type="dxa"/>
            <w:shd w:val="clear" w:color="auto" w:fill="F7F7F7"/>
            <w:vAlign w:val="center"/>
          </w:tcPr>
          <w:p w14:paraId="19B17D2A" w14:textId="621503DB" w:rsidR="003D07C6" w:rsidRPr="008C7EE1" w:rsidRDefault="00BA0335" w:rsidP="00DE75AA">
            <w:pPr>
              <w:spacing w:before="0" w:after="0"/>
              <w:ind w:left="0"/>
              <w:contextualSpacing/>
              <w:jc w:val="left"/>
              <w:cnfStyle w:val="000000100000" w:firstRow="0" w:lastRow="0" w:firstColumn="0" w:lastColumn="0" w:oddVBand="0" w:evenVBand="0" w:oddHBand="1" w:evenHBand="0" w:firstRowFirstColumn="0" w:firstRowLastColumn="0" w:lastRowFirstColumn="0" w:lastRowLastColumn="0"/>
              <w:rPr>
                <w:sz w:val="22"/>
                <w:szCs w:val="22"/>
              </w:rPr>
            </w:pPr>
            <w:r w:rsidRPr="008C7EE1">
              <w:rPr>
                <w:sz w:val="22"/>
                <w:szCs w:val="22"/>
              </w:rPr>
              <w:t>Fire Information for Resource Management System</w:t>
            </w:r>
          </w:p>
        </w:tc>
      </w:tr>
      <w:tr w:rsidR="003B3A49" w:rsidRPr="008C7EE1" w14:paraId="663F28C2" w14:textId="77777777" w:rsidTr="00C95768">
        <w:trPr>
          <w:trHeight w:val="352"/>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3BC364D5" w14:textId="6362DE08" w:rsidR="003D07C6" w:rsidRPr="008C7EE1" w:rsidRDefault="00BA0335" w:rsidP="00DE75AA">
            <w:pPr>
              <w:pStyle w:val="table-body"/>
              <w:spacing w:after="0"/>
              <w:contextualSpacing/>
              <w:rPr>
                <w:color w:val="auto"/>
                <w:sz w:val="22"/>
                <w:szCs w:val="22"/>
                <w:lang w:val="en-US"/>
              </w:rPr>
            </w:pPr>
            <w:r w:rsidRPr="008C7EE1">
              <w:rPr>
                <w:color w:val="auto"/>
                <w:sz w:val="22"/>
                <w:szCs w:val="22"/>
                <w:lang w:val="en-US"/>
              </w:rPr>
              <w:t>HIFLD</w:t>
            </w:r>
          </w:p>
        </w:tc>
        <w:tc>
          <w:tcPr>
            <w:tcW w:w="6570" w:type="dxa"/>
            <w:vAlign w:val="center"/>
          </w:tcPr>
          <w:p w14:paraId="520007FC" w14:textId="53679F59" w:rsidR="003D07C6" w:rsidRPr="008C7EE1" w:rsidRDefault="00BA0335" w:rsidP="00DE75AA">
            <w:pPr>
              <w:spacing w:before="0" w:after="0"/>
              <w:ind w:left="0"/>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8C7EE1">
              <w:rPr>
                <w:sz w:val="22"/>
                <w:szCs w:val="22"/>
              </w:rPr>
              <w:t>Homeland Infrastructure Foundation-Level Data</w:t>
            </w:r>
          </w:p>
        </w:tc>
      </w:tr>
      <w:tr w:rsidR="003B3A49" w:rsidRPr="008C7EE1" w14:paraId="3707E265" w14:textId="77777777" w:rsidTr="00C24A4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7F7F7"/>
            <w:vAlign w:val="center"/>
          </w:tcPr>
          <w:p w14:paraId="3C8E6F69" w14:textId="6B3F7244" w:rsidR="00BA0335" w:rsidRPr="008C7EE1" w:rsidRDefault="00BA0335" w:rsidP="00DE75AA">
            <w:pPr>
              <w:pStyle w:val="table-body"/>
              <w:spacing w:after="0"/>
              <w:contextualSpacing/>
              <w:rPr>
                <w:color w:val="auto"/>
                <w:sz w:val="22"/>
                <w:szCs w:val="22"/>
                <w:lang w:val="en-US"/>
              </w:rPr>
            </w:pPr>
            <w:r w:rsidRPr="008C7EE1">
              <w:rPr>
                <w:color w:val="auto"/>
                <w:sz w:val="22"/>
                <w:szCs w:val="22"/>
                <w:lang w:val="en-US"/>
              </w:rPr>
              <w:t>ISO</w:t>
            </w:r>
          </w:p>
        </w:tc>
        <w:tc>
          <w:tcPr>
            <w:tcW w:w="6570" w:type="dxa"/>
            <w:shd w:val="clear" w:color="auto" w:fill="F7F7F7"/>
            <w:vAlign w:val="center"/>
          </w:tcPr>
          <w:p w14:paraId="3F54E5FD" w14:textId="1D5CA2A3" w:rsidR="00BA0335" w:rsidRPr="008C7EE1" w:rsidRDefault="00BA0335" w:rsidP="00DE75AA">
            <w:pPr>
              <w:spacing w:before="0" w:after="0"/>
              <w:ind w:left="0"/>
              <w:contextualSpacing/>
              <w:jc w:val="left"/>
              <w:cnfStyle w:val="000000100000" w:firstRow="0" w:lastRow="0" w:firstColumn="0" w:lastColumn="0" w:oddVBand="0" w:evenVBand="0" w:oddHBand="1" w:evenHBand="0" w:firstRowFirstColumn="0" w:firstRowLastColumn="0" w:lastRowFirstColumn="0" w:lastRowLastColumn="0"/>
              <w:rPr>
                <w:sz w:val="22"/>
                <w:szCs w:val="22"/>
              </w:rPr>
            </w:pPr>
            <w:r w:rsidRPr="008C7EE1">
              <w:rPr>
                <w:rStyle w:val="normaltextrun"/>
                <w:rFonts w:cs="Segoe UI"/>
                <w:sz w:val="22"/>
                <w:szCs w:val="22"/>
              </w:rPr>
              <w:t>Independent System Operator</w:t>
            </w:r>
          </w:p>
        </w:tc>
      </w:tr>
      <w:tr w:rsidR="003B3A49" w:rsidRPr="008C7EE1" w14:paraId="32C241AC" w14:textId="77777777" w:rsidTr="00C95768">
        <w:trPr>
          <w:trHeight w:val="352"/>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4484FB1B" w14:textId="02965B82" w:rsidR="00BA0335" w:rsidRPr="008C7EE1" w:rsidRDefault="00FE15E6" w:rsidP="00DE75AA">
            <w:pPr>
              <w:pStyle w:val="table-body"/>
              <w:spacing w:after="0"/>
              <w:contextualSpacing/>
              <w:rPr>
                <w:color w:val="auto"/>
                <w:sz w:val="22"/>
                <w:szCs w:val="22"/>
                <w:lang w:val="en-US"/>
              </w:rPr>
            </w:pPr>
            <w:r w:rsidRPr="008C7EE1">
              <w:rPr>
                <w:color w:val="auto"/>
                <w:sz w:val="22"/>
                <w:szCs w:val="22"/>
                <w:lang w:val="en-US"/>
              </w:rPr>
              <w:t>LDC</w:t>
            </w:r>
          </w:p>
        </w:tc>
        <w:tc>
          <w:tcPr>
            <w:tcW w:w="6570" w:type="dxa"/>
            <w:vAlign w:val="center"/>
          </w:tcPr>
          <w:p w14:paraId="3CA22069" w14:textId="0F3C435B" w:rsidR="00BA0335" w:rsidRPr="008C7EE1" w:rsidRDefault="00FE15E6" w:rsidP="00DE75AA">
            <w:pPr>
              <w:spacing w:before="0" w:after="0"/>
              <w:ind w:left="0"/>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8C7EE1">
              <w:rPr>
                <w:sz w:val="22"/>
                <w:szCs w:val="22"/>
              </w:rPr>
              <w:t>Local distribution company</w:t>
            </w:r>
          </w:p>
        </w:tc>
      </w:tr>
      <w:tr w:rsidR="003B3A49" w:rsidRPr="008C7EE1" w14:paraId="6A77CFF4" w14:textId="77777777" w:rsidTr="00C24A4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7F7F7"/>
            <w:vAlign w:val="center"/>
          </w:tcPr>
          <w:p w14:paraId="4BEBDDC6" w14:textId="75BC353F" w:rsidR="00FE15E6" w:rsidRPr="008C7EE1" w:rsidRDefault="00FE15E6" w:rsidP="00DE75AA">
            <w:pPr>
              <w:pStyle w:val="table-body"/>
              <w:spacing w:after="0"/>
              <w:contextualSpacing/>
              <w:rPr>
                <w:color w:val="auto"/>
                <w:sz w:val="22"/>
                <w:szCs w:val="22"/>
                <w:lang w:val="en-US"/>
              </w:rPr>
            </w:pPr>
            <w:r w:rsidRPr="008C7EE1">
              <w:rPr>
                <w:color w:val="auto"/>
                <w:sz w:val="22"/>
                <w:szCs w:val="22"/>
                <w:lang w:val="en-US"/>
              </w:rPr>
              <w:t>LMP</w:t>
            </w:r>
          </w:p>
        </w:tc>
        <w:tc>
          <w:tcPr>
            <w:tcW w:w="6570" w:type="dxa"/>
            <w:shd w:val="clear" w:color="auto" w:fill="F7F7F7"/>
            <w:vAlign w:val="center"/>
          </w:tcPr>
          <w:p w14:paraId="32A7CD32" w14:textId="31D5D443" w:rsidR="00FE15E6" w:rsidRPr="008C7EE1" w:rsidRDefault="00FE15E6" w:rsidP="00DE75AA">
            <w:pPr>
              <w:spacing w:before="0" w:after="0"/>
              <w:ind w:left="0"/>
              <w:contextualSpacing/>
              <w:jc w:val="left"/>
              <w:cnfStyle w:val="000000100000" w:firstRow="0" w:lastRow="0" w:firstColumn="0" w:lastColumn="0" w:oddVBand="0" w:evenVBand="0" w:oddHBand="1" w:evenHBand="0" w:firstRowFirstColumn="0" w:firstRowLastColumn="0" w:lastRowFirstColumn="0" w:lastRowLastColumn="0"/>
              <w:rPr>
                <w:sz w:val="22"/>
                <w:szCs w:val="22"/>
              </w:rPr>
            </w:pPr>
            <w:r w:rsidRPr="008C7EE1">
              <w:rPr>
                <w:rStyle w:val="normaltextrun"/>
                <w:rFonts w:cs="Segoe UI"/>
                <w:sz w:val="22"/>
                <w:szCs w:val="22"/>
              </w:rPr>
              <w:t>Locational marginal pricing</w:t>
            </w:r>
          </w:p>
        </w:tc>
      </w:tr>
      <w:tr w:rsidR="003B3A49" w:rsidRPr="008C7EE1" w14:paraId="30143F74" w14:textId="77777777" w:rsidTr="00C95768">
        <w:trPr>
          <w:trHeight w:val="352"/>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3BCF8941" w14:textId="30658E1C" w:rsidR="00FE15E6" w:rsidRPr="008C7EE1" w:rsidRDefault="00FE15E6" w:rsidP="00DE75AA">
            <w:pPr>
              <w:pStyle w:val="table-body"/>
              <w:spacing w:after="0"/>
              <w:contextualSpacing/>
              <w:rPr>
                <w:color w:val="auto"/>
                <w:sz w:val="22"/>
                <w:szCs w:val="22"/>
                <w:lang w:val="en-US"/>
              </w:rPr>
            </w:pPr>
            <w:r w:rsidRPr="008C7EE1">
              <w:rPr>
                <w:color w:val="auto"/>
                <w:sz w:val="22"/>
                <w:szCs w:val="22"/>
                <w:lang w:val="en-US"/>
              </w:rPr>
              <w:t>MSIB</w:t>
            </w:r>
          </w:p>
        </w:tc>
        <w:tc>
          <w:tcPr>
            <w:tcW w:w="6570" w:type="dxa"/>
            <w:vAlign w:val="center"/>
          </w:tcPr>
          <w:p w14:paraId="23D150C4" w14:textId="18AE476E" w:rsidR="00FE15E6" w:rsidRPr="008C7EE1" w:rsidRDefault="00FE15E6" w:rsidP="00DE75AA">
            <w:pPr>
              <w:spacing w:before="0" w:after="0"/>
              <w:ind w:left="0"/>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8C7EE1">
              <w:rPr>
                <w:rStyle w:val="normaltextrun"/>
                <w:rFonts w:cs="Segoe UI"/>
                <w:sz w:val="22"/>
                <w:szCs w:val="22"/>
              </w:rPr>
              <w:t>Marine Safety Information Bulletins</w:t>
            </w:r>
          </w:p>
        </w:tc>
      </w:tr>
      <w:tr w:rsidR="003B3A49" w:rsidRPr="008C7EE1" w14:paraId="318C26DD" w14:textId="77777777" w:rsidTr="00C24A4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7F7F7"/>
            <w:vAlign w:val="center"/>
          </w:tcPr>
          <w:p w14:paraId="13D30D3A" w14:textId="4CF4AE34" w:rsidR="00FE15E6" w:rsidRPr="008C7EE1" w:rsidRDefault="00FE15E6" w:rsidP="00DE75AA">
            <w:pPr>
              <w:pStyle w:val="table-body"/>
              <w:spacing w:after="0"/>
              <w:contextualSpacing/>
              <w:rPr>
                <w:color w:val="auto"/>
                <w:sz w:val="22"/>
                <w:szCs w:val="22"/>
                <w:lang w:val="en-US"/>
              </w:rPr>
            </w:pPr>
            <w:r w:rsidRPr="008C7EE1">
              <w:rPr>
                <w:color w:val="auto"/>
                <w:sz w:val="22"/>
                <w:szCs w:val="22"/>
                <w:lang w:val="en-US"/>
              </w:rPr>
              <w:t>MW</w:t>
            </w:r>
          </w:p>
        </w:tc>
        <w:tc>
          <w:tcPr>
            <w:tcW w:w="6570" w:type="dxa"/>
            <w:shd w:val="clear" w:color="auto" w:fill="F7F7F7"/>
            <w:vAlign w:val="center"/>
          </w:tcPr>
          <w:p w14:paraId="22AF1382" w14:textId="69D5545D" w:rsidR="00FE15E6" w:rsidRPr="008C7EE1" w:rsidRDefault="00FE15E6" w:rsidP="00DE75AA">
            <w:pPr>
              <w:spacing w:before="0" w:after="0"/>
              <w:ind w:left="0"/>
              <w:contextualSpacing/>
              <w:jc w:val="left"/>
              <w:cnfStyle w:val="000000100000" w:firstRow="0" w:lastRow="0" w:firstColumn="0" w:lastColumn="0" w:oddVBand="0" w:evenVBand="0" w:oddHBand="1" w:evenHBand="0" w:firstRowFirstColumn="0" w:firstRowLastColumn="0" w:lastRowFirstColumn="0" w:lastRowLastColumn="0"/>
              <w:rPr>
                <w:sz w:val="22"/>
                <w:szCs w:val="22"/>
              </w:rPr>
            </w:pPr>
            <w:r w:rsidRPr="008C7EE1">
              <w:rPr>
                <w:rStyle w:val="normaltextrun"/>
                <w:rFonts w:cs="Segoe UI"/>
                <w:sz w:val="22"/>
                <w:szCs w:val="22"/>
              </w:rPr>
              <w:t>Megawatt</w:t>
            </w:r>
          </w:p>
        </w:tc>
      </w:tr>
      <w:tr w:rsidR="003B3A49" w:rsidRPr="008C7EE1" w14:paraId="7FDE1E94" w14:textId="77777777" w:rsidTr="00C95768">
        <w:trPr>
          <w:trHeight w:val="352"/>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50015A4B" w14:textId="0AD2083A" w:rsidR="00FE15E6" w:rsidRPr="008C7EE1" w:rsidRDefault="00FE15E6" w:rsidP="00DE75AA">
            <w:pPr>
              <w:pStyle w:val="table-body"/>
              <w:spacing w:after="0"/>
              <w:contextualSpacing/>
              <w:rPr>
                <w:color w:val="auto"/>
                <w:sz w:val="22"/>
                <w:szCs w:val="22"/>
                <w:lang w:val="en-US"/>
              </w:rPr>
            </w:pPr>
            <w:r w:rsidRPr="008C7EE1">
              <w:rPr>
                <w:color w:val="auto"/>
                <w:sz w:val="22"/>
                <w:szCs w:val="22"/>
                <w:lang w:val="en-US"/>
              </w:rPr>
              <w:t>NASA</w:t>
            </w:r>
          </w:p>
        </w:tc>
        <w:tc>
          <w:tcPr>
            <w:tcW w:w="6570" w:type="dxa"/>
            <w:vAlign w:val="center"/>
          </w:tcPr>
          <w:p w14:paraId="5EF1DDFD" w14:textId="735A8557" w:rsidR="00FE15E6" w:rsidRPr="008C7EE1" w:rsidRDefault="00FE15E6" w:rsidP="00DE75AA">
            <w:pPr>
              <w:spacing w:before="0" w:after="0"/>
              <w:ind w:left="0"/>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8C7EE1">
              <w:rPr>
                <w:sz w:val="22"/>
                <w:szCs w:val="22"/>
              </w:rPr>
              <w:t>National Aeronautics and Space Administration</w:t>
            </w:r>
          </w:p>
        </w:tc>
      </w:tr>
      <w:tr w:rsidR="003B3A49" w:rsidRPr="008C7EE1" w14:paraId="62AC0B9B" w14:textId="77777777" w:rsidTr="00C24A4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7F7F7"/>
            <w:vAlign w:val="center"/>
          </w:tcPr>
          <w:p w14:paraId="074814A5" w14:textId="7699A28F" w:rsidR="00FE15E6" w:rsidRPr="008C7EE1" w:rsidRDefault="00FE15E6" w:rsidP="00DE75AA">
            <w:pPr>
              <w:pStyle w:val="table-body"/>
              <w:spacing w:after="0"/>
              <w:contextualSpacing/>
              <w:rPr>
                <w:color w:val="auto"/>
                <w:sz w:val="22"/>
                <w:szCs w:val="22"/>
                <w:lang w:val="en-US"/>
              </w:rPr>
            </w:pPr>
            <w:r w:rsidRPr="008C7EE1">
              <w:rPr>
                <w:color w:val="auto"/>
                <w:sz w:val="22"/>
                <w:szCs w:val="22"/>
                <w:lang w:val="en-US"/>
              </w:rPr>
              <w:t xml:space="preserve">NASEO  </w:t>
            </w:r>
          </w:p>
        </w:tc>
        <w:tc>
          <w:tcPr>
            <w:tcW w:w="6570" w:type="dxa"/>
            <w:shd w:val="clear" w:color="auto" w:fill="F7F7F7"/>
            <w:vAlign w:val="center"/>
          </w:tcPr>
          <w:p w14:paraId="734CC199" w14:textId="2372EDCC" w:rsidR="00FE15E6" w:rsidRPr="008C7EE1" w:rsidRDefault="00FE15E6" w:rsidP="00DE75AA">
            <w:pPr>
              <w:spacing w:before="0" w:after="0"/>
              <w:ind w:left="0"/>
              <w:contextualSpacing/>
              <w:jc w:val="left"/>
              <w:cnfStyle w:val="000000100000" w:firstRow="0" w:lastRow="0" w:firstColumn="0" w:lastColumn="0" w:oddVBand="0" w:evenVBand="0" w:oddHBand="1" w:evenHBand="0" w:firstRowFirstColumn="0" w:firstRowLastColumn="0" w:lastRowFirstColumn="0" w:lastRowLastColumn="0"/>
              <w:rPr>
                <w:sz w:val="22"/>
                <w:szCs w:val="22"/>
              </w:rPr>
            </w:pPr>
            <w:r w:rsidRPr="008C7EE1">
              <w:rPr>
                <w:rFonts w:cstheme="minorBidi"/>
                <w:sz w:val="22"/>
                <w:szCs w:val="22"/>
              </w:rPr>
              <w:t>National Association of State Energy Officials</w:t>
            </w:r>
          </w:p>
        </w:tc>
      </w:tr>
      <w:tr w:rsidR="003B3A49" w:rsidRPr="008C7EE1" w14:paraId="7C75BFAF" w14:textId="77777777" w:rsidTr="00C95768">
        <w:trPr>
          <w:trHeight w:val="352"/>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7D46316A" w14:textId="446F70F9" w:rsidR="00FE15E6" w:rsidRPr="008C7EE1" w:rsidRDefault="00FE15E6" w:rsidP="00DE75AA">
            <w:pPr>
              <w:pStyle w:val="table-body"/>
              <w:spacing w:after="0"/>
              <w:contextualSpacing/>
              <w:rPr>
                <w:color w:val="auto"/>
                <w:sz w:val="22"/>
                <w:szCs w:val="22"/>
                <w:lang w:val="en-US"/>
              </w:rPr>
            </w:pPr>
            <w:r w:rsidRPr="008C7EE1">
              <w:rPr>
                <w:color w:val="auto"/>
                <w:sz w:val="22"/>
                <w:szCs w:val="22"/>
                <w:lang w:val="en-US"/>
              </w:rPr>
              <w:t>NHC</w:t>
            </w:r>
          </w:p>
        </w:tc>
        <w:tc>
          <w:tcPr>
            <w:tcW w:w="6570" w:type="dxa"/>
            <w:vAlign w:val="center"/>
          </w:tcPr>
          <w:p w14:paraId="08E2B63C" w14:textId="347B58B2" w:rsidR="00FE15E6" w:rsidRPr="008C7EE1" w:rsidRDefault="00FE15E6" w:rsidP="00DE75AA">
            <w:pPr>
              <w:spacing w:before="0" w:after="0"/>
              <w:ind w:left="0"/>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8C7EE1">
              <w:rPr>
                <w:rStyle w:val="normaltextrun"/>
                <w:sz w:val="22"/>
                <w:szCs w:val="22"/>
              </w:rPr>
              <w:t>National Hurricane Center</w:t>
            </w:r>
          </w:p>
        </w:tc>
      </w:tr>
      <w:tr w:rsidR="003B3A49" w:rsidRPr="008C7EE1" w14:paraId="3F1F8D89" w14:textId="77777777" w:rsidTr="00C24A4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7F7F7"/>
            <w:vAlign w:val="center"/>
          </w:tcPr>
          <w:p w14:paraId="4C479D00" w14:textId="39D807B7" w:rsidR="00FE15E6" w:rsidRPr="008C7EE1" w:rsidRDefault="00FE15E6" w:rsidP="00DE75AA">
            <w:pPr>
              <w:pStyle w:val="table-body"/>
              <w:spacing w:after="0"/>
              <w:contextualSpacing/>
              <w:rPr>
                <w:color w:val="auto"/>
                <w:sz w:val="22"/>
                <w:szCs w:val="22"/>
                <w:lang w:val="en-US"/>
              </w:rPr>
            </w:pPr>
            <w:r w:rsidRPr="008C7EE1">
              <w:rPr>
                <w:color w:val="auto"/>
                <w:sz w:val="22"/>
                <w:szCs w:val="22"/>
                <w:lang w:val="en-US"/>
              </w:rPr>
              <w:t>NOAA</w:t>
            </w:r>
          </w:p>
        </w:tc>
        <w:tc>
          <w:tcPr>
            <w:tcW w:w="6570" w:type="dxa"/>
            <w:shd w:val="clear" w:color="auto" w:fill="F7F7F7"/>
            <w:vAlign w:val="center"/>
          </w:tcPr>
          <w:p w14:paraId="725EEFB9" w14:textId="6CB3ED15" w:rsidR="00FE15E6" w:rsidRPr="008C7EE1" w:rsidRDefault="00FE15E6" w:rsidP="00DE75AA">
            <w:pPr>
              <w:spacing w:before="0" w:after="0"/>
              <w:ind w:left="0"/>
              <w:contextualSpacing/>
              <w:jc w:val="left"/>
              <w:cnfStyle w:val="000000100000" w:firstRow="0" w:lastRow="0" w:firstColumn="0" w:lastColumn="0" w:oddVBand="0" w:evenVBand="0" w:oddHBand="1" w:evenHBand="0" w:firstRowFirstColumn="0" w:firstRowLastColumn="0" w:lastRowFirstColumn="0" w:lastRowLastColumn="0"/>
              <w:rPr>
                <w:sz w:val="22"/>
                <w:szCs w:val="22"/>
              </w:rPr>
            </w:pPr>
            <w:r w:rsidRPr="008C7EE1">
              <w:rPr>
                <w:sz w:val="22"/>
                <w:szCs w:val="22"/>
              </w:rPr>
              <w:t>National Oceanic and Atmospheric Administration</w:t>
            </w:r>
          </w:p>
        </w:tc>
      </w:tr>
      <w:tr w:rsidR="003B3A49" w:rsidRPr="008C7EE1" w14:paraId="2456EB0F" w14:textId="77777777" w:rsidTr="00C95768">
        <w:trPr>
          <w:trHeight w:val="352"/>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2CE2B081" w14:textId="47210CB0" w:rsidR="00FE15E6" w:rsidRPr="008C7EE1" w:rsidRDefault="00FE15E6" w:rsidP="00DE75AA">
            <w:pPr>
              <w:pStyle w:val="table-body"/>
              <w:spacing w:after="0"/>
              <w:contextualSpacing/>
              <w:rPr>
                <w:color w:val="auto"/>
                <w:sz w:val="22"/>
                <w:szCs w:val="22"/>
                <w:lang w:val="en-US"/>
              </w:rPr>
            </w:pPr>
            <w:r w:rsidRPr="008C7EE1">
              <w:rPr>
                <w:color w:val="auto"/>
                <w:sz w:val="22"/>
                <w:szCs w:val="22"/>
                <w:lang w:val="en-US"/>
              </w:rPr>
              <w:t>NPMS</w:t>
            </w:r>
          </w:p>
        </w:tc>
        <w:tc>
          <w:tcPr>
            <w:tcW w:w="6570" w:type="dxa"/>
            <w:vAlign w:val="center"/>
          </w:tcPr>
          <w:p w14:paraId="0F9A0FA5" w14:textId="7E79035F" w:rsidR="00FE15E6" w:rsidRPr="008C7EE1" w:rsidRDefault="00FE15E6" w:rsidP="00DE75AA">
            <w:pPr>
              <w:spacing w:before="0" w:after="0"/>
              <w:ind w:left="0"/>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8C7EE1">
              <w:rPr>
                <w:rStyle w:val="normaltextrun"/>
                <w:rFonts w:cs="Segoe UI"/>
                <w:sz w:val="22"/>
                <w:szCs w:val="22"/>
              </w:rPr>
              <w:t>National Pipeline Mapping System</w:t>
            </w:r>
          </w:p>
        </w:tc>
      </w:tr>
      <w:tr w:rsidR="003B3A49" w:rsidRPr="008C7EE1" w14:paraId="32E5113E" w14:textId="77777777" w:rsidTr="00C24A4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7F7F7"/>
            <w:vAlign w:val="center"/>
          </w:tcPr>
          <w:p w14:paraId="10D29518" w14:textId="3A112928" w:rsidR="00FE15E6" w:rsidRPr="008C7EE1" w:rsidRDefault="00FE15E6" w:rsidP="00DE75AA">
            <w:pPr>
              <w:pStyle w:val="table-body"/>
              <w:spacing w:after="0"/>
              <w:contextualSpacing/>
              <w:rPr>
                <w:color w:val="auto"/>
                <w:sz w:val="22"/>
                <w:szCs w:val="22"/>
                <w:lang w:val="en-US"/>
              </w:rPr>
            </w:pPr>
            <w:r w:rsidRPr="008C7EE1">
              <w:rPr>
                <w:color w:val="auto"/>
                <w:sz w:val="22"/>
                <w:szCs w:val="22"/>
                <w:lang w:val="en-US"/>
              </w:rPr>
              <w:t>NWS</w:t>
            </w:r>
          </w:p>
        </w:tc>
        <w:tc>
          <w:tcPr>
            <w:tcW w:w="6570" w:type="dxa"/>
            <w:shd w:val="clear" w:color="auto" w:fill="F7F7F7"/>
            <w:vAlign w:val="center"/>
          </w:tcPr>
          <w:p w14:paraId="79AE6852" w14:textId="58A2F633" w:rsidR="00FE15E6" w:rsidRPr="008C7EE1" w:rsidRDefault="00FE15E6" w:rsidP="00DE75AA">
            <w:pPr>
              <w:spacing w:before="0" w:after="0"/>
              <w:ind w:left="0"/>
              <w:contextualSpacing/>
              <w:jc w:val="left"/>
              <w:cnfStyle w:val="000000100000" w:firstRow="0" w:lastRow="0" w:firstColumn="0" w:lastColumn="0" w:oddVBand="0" w:evenVBand="0" w:oddHBand="1" w:evenHBand="0" w:firstRowFirstColumn="0" w:firstRowLastColumn="0" w:lastRowFirstColumn="0" w:lastRowLastColumn="0"/>
              <w:rPr>
                <w:sz w:val="22"/>
                <w:szCs w:val="22"/>
              </w:rPr>
            </w:pPr>
            <w:r w:rsidRPr="008C7EE1">
              <w:rPr>
                <w:sz w:val="22"/>
                <w:szCs w:val="22"/>
              </w:rPr>
              <w:t>National Weather Service</w:t>
            </w:r>
          </w:p>
        </w:tc>
      </w:tr>
      <w:tr w:rsidR="003B3A49" w:rsidRPr="008C7EE1" w14:paraId="545A4D6C" w14:textId="77777777" w:rsidTr="00C95768">
        <w:trPr>
          <w:trHeight w:val="352"/>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18D35051" w14:textId="4B1BED65" w:rsidR="00FE15E6" w:rsidRPr="008C7EE1" w:rsidRDefault="00FE15E6" w:rsidP="00DE75AA">
            <w:pPr>
              <w:pStyle w:val="table-body"/>
              <w:spacing w:after="0"/>
              <w:contextualSpacing/>
              <w:rPr>
                <w:color w:val="auto"/>
                <w:sz w:val="22"/>
                <w:szCs w:val="22"/>
                <w:lang w:val="en-US"/>
              </w:rPr>
            </w:pPr>
            <w:r w:rsidRPr="008C7EE1">
              <w:rPr>
                <w:color w:val="auto"/>
                <w:sz w:val="22"/>
                <w:szCs w:val="22"/>
                <w:lang w:val="en-US"/>
              </w:rPr>
              <w:t>OFO</w:t>
            </w:r>
          </w:p>
        </w:tc>
        <w:tc>
          <w:tcPr>
            <w:tcW w:w="6570" w:type="dxa"/>
            <w:vAlign w:val="center"/>
          </w:tcPr>
          <w:p w14:paraId="7DBCF044" w14:textId="32C01A85" w:rsidR="00FE15E6" w:rsidRPr="008C7EE1" w:rsidRDefault="00FE15E6" w:rsidP="00DE75AA">
            <w:pPr>
              <w:spacing w:before="0" w:after="0"/>
              <w:ind w:left="0"/>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8C7EE1">
              <w:rPr>
                <w:sz w:val="22"/>
                <w:szCs w:val="22"/>
              </w:rPr>
              <w:t>Operational Flow Order</w:t>
            </w:r>
          </w:p>
        </w:tc>
      </w:tr>
      <w:tr w:rsidR="003B3A49" w:rsidRPr="008C7EE1" w14:paraId="3728D672" w14:textId="77777777" w:rsidTr="00C24A4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7F7F7"/>
            <w:vAlign w:val="center"/>
          </w:tcPr>
          <w:p w14:paraId="4BC3CDD9" w14:textId="6688F412" w:rsidR="00FE15E6" w:rsidRPr="008C7EE1" w:rsidRDefault="00FE15E6" w:rsidP="00DE75AA">
            <w:pPr>
              <w:pStyle w:val="table-body"/>
              <w:spacing w:after="0"/>
              <w:contextualSpacing/>
              <w:rPr>
                <w:color w:val="auto"/>
                <w:sz w:val="22"/>
                <w:szCs w:val="22"/>
                <w:lang w:val="en-US"/>
              </w:rPr>
            </w:pPr>
            <w:r w:rsidRPr="008C7EE1">
              <w:rPr>
                <w:color w:val="auto"/>
                <w:sz w:val="22"/>
                <w:szCs w:val="22"/>
                <w:lang w:val="en-US"/>
              </w:rPr>
              <w:t>PADD</w:t>
            </w:r>
          </w:p>
        </w:tc>
        <w:tc>
          <w:tcPr>
            <w:tcW w:w="6570" w:type="dxa"/>
            <w:shd w:val="clear" w:color="auto" w:fill="F7F7F7"/>
            <w:vAlign w:val="center"/>
          </w:tcPr>
          <w:p w14:paraId="31BCE84E" w14:textId="7A5A193D" w:rsidR="00FE15E6" w:rsidRPr="008C7EE1" w:rsidRDefault="00FE15E6" w:rsidP="00DE75AA">
            <w:pPr>
              <w:spacing w:before="0" w:after="0"/>
              <w:ind w:left="0"/>
              <w:contextualSpacing/>
              <w:jc w:val="left"/>
              <w:cnfStyle w:val="000000100000" w:firstRow="0" w:lastRow="0" w:firstColumn="0" w:lastColumn="0" w:oddVBand="0" w:evenVBand="0" w:oddHBand="1" w:evenHBand="0" w:firstRowFirstColumn="0" w:firstRowLastColumn="0" w:lastRowFirstColumn="0" w:lastRowLastColumn="0"/>
              <w:rPr>
                <w:sz w:val="22"/>
                <w:szCs w:val="22"/>
              </w:rPr>
            </w:pPr>
            <w:r w:rsidRPr="008C7EE1">
              <w:rPr>
                <w:sz w:val="22"/>
                <w:szCs w:val="22"/>
              </w:rPr>
              <w:t>Petroleum Administration for Defense Districts</w:t>
            </w:r>
          </w:p>
        </w:tc>
      </w:tr>
      <w:tr w:rsidR="003B3A49" w:rsidRPr="008C7EE1" w14:paraId="61415A09" w14:textId="77777777" w:rsidTr="00C95768">
        <w:trPr>
          <w:trHeight w:val="352"/>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34B7B2A6" w14:textId="31F44B19" w:rsidR="00FE15E6" w:rsidRPr="008C7EE1" w:rsidRDefault="00DC0B37" w:rsidP="00DE75AA">
            <w:pPr>
              <w:pStyle w:val="table-body"/>
              <w:spacing w:after="0"/>
              <w:contextualSpacing/>
              <w:rPr>
                <w:color w:val="auto"/>
                <w:sz w:val="22"/>
                <w:szCs w:val="22"/>
                <w:lang w:val="en-US"/>
              </w:rPr>
            </w:pPr>
            <w:r w:rsidRPr="008C7EE1">
              <w:rPr>
                <w:color w:val="auto"/>
                <w:sz w:val="22"/>
                <w:szCs w:val="22"/>
                <w:lang w:val="en-US"/>
              </w:rPr>
              <w:t>PIMMA</w:t>
            </w:r>
          </w:p>
        </w:tc>
        <w:tc>
          <w:tcPr>
            <w:tcW w:w="6570" w:type="dxa"/>
            <w:vAlign w:val="center"/>
          </w:tcPr>
          <w:p w14:paraId="064D5EFA" w14:textId="408C4C94" w:rsidR="00FE15E6" w:rsidRPr="008C7EE1" w:rsidRDefault="00DC0B37" w:rsidP="00DE75AA">
            <w:pPr>
              <w:spacing w:before="0" w:after="0"/>
              <w:ind w:left="0"/>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8C7EE1">
              <w:rPr>
                <w:rStyle w:val="normaltextrun"/>
                <w:rFonts w:cs="Segoe UI"/>
                <w:sz w:val="22"/>
                <w:szCs w:val="22"/>
              </w:rPr>
              <w:t>Pipeline Information Management and Mapping Application</w:t>
            </w:r>
          </w:p>
        </w:tc>
      </w:tr>
      <w:tr w:rsidR="003B3A49" w:rsidRPr="008C7EE1" w14:paraId="2B63EF27" w14:textId="77777777" w:rsidTr="00C24A4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7F7F7"/>
            <w:vAlign w:val="center"/>
          </w:tcPr>
          <w:p w14:paraId="6ADCF785" w14:textId="3BDF0AA4" w:rsidR="00FE15E6" w:rsidRPr="008C7EE1" w:rsidRDefault="00DC0B37" w:rsidP="00DE75AA">
            <w:pPr>
              <w:pStyle w:val="table-body"/>
              <w:spacing w:after="0"/>
              <w:contextualSpacing/>
              <w:rPr>
                <w:color w:val="auto"/>
                <w:sz w:val="22"/>
                <w:szCs w:val="22"/>
                <w:lang w:val="en-US"/>
              </w:rPr>
            </w:pPr>
            <w:r w:rsidRPr="008C7EE1">
              <w:rPr>
                <w:color w:val="auto"/>
                <w:sz w:val="22"/>
                <w:szCs w:val="22"/>
                <w:lang w:val="en-US"/>
              </w:rPr>
              <w:t>RTO</w:t>
            </w:r>
          </w:p>
        </w:tc>
        <w:tc>
          <w:tcPr>
            <w:tcW w:w="6570" w:type="dxa"/>
            <w:shd w:val="clear" w:color="auto" w:fill="F7F7F7"/>
            <w:vAlign w:val="center"/>
          </w:tcPr>
          <w:p w14:paraId="3A10A3AD" w14:textId="307BCF54" w:rsidR="00FE15E6" w:rsidRPr="008C7EE1" w:rsidRDefault="00DC0B37" w:rsidP="00DE75AA">
            <w:pPr>
              <w:spacing w:before="0" w:after="0"/>
              <w:ind w:left="0"/>
              <w:contextualSpacing/>
              <w:jc w:val="left"/>
              <w:cnfStyle w:val="000000100000" w:firstRow="0" w:lastRow="0" w:firstColumn="0" w:lastColumn="0" w:oddVBand="0" w:evenVBand="0" w:oddHBand="1" w:evenHBand="0" w:firstRowFirstColumn="0" w:firstRowLastColumn="0" w:lastRowFirstColumn="0" w:lastRowLastColumn="0"/>
              <w:rPr>
                <w:sz w:val="22"/>
                <w:szCs w:val="22"/>
              </w:rPr>
            </w:pPr>
            <w:r w:rsidRPr="008C7EE1">
              <w:rPr>
                <w:rStyle w:val="normaltextrun"/>
                <w:rFonts w:cs="Segoe UI"/>
                <w:sz w:val="22"/>
                <w:szCs w:val="22"/>
              </w:rPr>
              <w:t>Regional Transmission Operators</w:t>
            </w:r>
          </w:p>
        </w:tc>
      </w:tr>
      <w:tr w:rsidR="00802001" w:rsidRPr="008C7EE1" w14:paraId="18B47F03" w14:textId="77777777" w:rsidTr="00C95768">
        <w:trPr>
          <w:trHeight w:val="352"/>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584BA08F" w14:textId="72F12790" w:rsidR="00C95768" w:rsidRPr="008C7EE1" w:rsidRDefault="00C95768" w:rsidP="00DE75AA">
            <w:pPr>
              <w:pStyle w:val="table-body"/>
              <w:spacing w:after="0"/>
              <w:contextualSpacing/>
              <w:rPr>
                <w:color w:val="auto"/>
                <w:sz w:val="22"/>
                <w:szCs w:val="22"/>
                <w:lang w:val="en-US"/>
              </w:rPr>
            </w:pPr>
            <w:r w:rsidRPr="008C7EE1">
              <w:rPr>
                <w:color w:val="auto"/>
                <w:sz w:val="22"/>
                <w:szCs w:val="22"/>
                <w:lang w:val="en-US"/>
              </w:rPr>
              <w:t>SEOC</w:t>
            </w:r>
          </w:p>
        </w:tc>
        <w:tc>
          <w:tcPr>
            <w:tcW w:w="6570" w:type="dxa"/>
            <w:vAlign w:val="center"/>
          </w:tcPr>
          <w:p w14:paraId="685B7C17" w14:textId="1659CA2B" w:rsidR="00C95768" w:rsidRPr="008C7EE1" w:rsidRDefault="00C95768" w:rsidP="00DE75AA">
            <w:pPr>
              <w:spacing w:before="0" w:after="0"/>
              <w:ind w:left="0"/>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8C7EE1">
              <w:rPr>
                <w:sz w:val="22"/>
                <w:szCs w:val="22"/>
              </w:rPr>
              <w:t>State Emergency Operations Center</w:t>
            </w:r>
          </w:p>
        </w:tc>
      </w:tr>
      <w:tr w:rsidR="00553657" w:rsidRPr="008C7EE1" w14:paraId="6C3A4D9B" w14:textId="77777777" w:rsidTr="00C24A4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7F7F7"/>
          </w:tcPr>
          <w:p w14:paraId="5F7944D8" w14:textId="3E8905BE" w:rsidR="00C95768" w:rsidRPr="008C7EE1" w:rsidRDefault="00C95768" w:rsidP="00DE75AA">
            <w:pPr>
              <w:pStyle w:val="table-body"/>
              <w:spacing w:after="0"/>
              <w:contextualSpacing/>
              <w:rPr>
                <w:color w:val="auto"/>
                <w:sz w:val="22"/>
                <w:szCs w:val="22"/>
                <w:lang w:val="en-US"/>
              </w:rPr>
            </w:pPr>
            <w:r w:rsidRPr="008C7EE1">
              <w:rPr>
                <w:color w:val="auto"/>
                <w:sz w:val="22"/>
                <w:szCs w:val="22"/>
                <w:lang w:val="en-US"/>
              </w:rPr>
              <w:t>SHOPP</w:t>
            </w:r>
          </w:p>
        </w:tc>
        <w:tc>
          <w:tcPr>
            <w:tcW w:w="6570" w:type="dxa"/>
            <w:shd w:val="clear" w:color="auto" w:fill="F7F7F7"/>
          </w:tcPr>
          <w:p w14:paraId="4A52F97F" w14:textId="29AE1793" w:rsidR="00C95768" w:rsidRPr="008C7EE1" w:rsidRDefault="00C95768" w:rsidP="00DE75AA">
            <w:pPr>
              <w:spacing w:before="0" w:after="0"/>
              <w:ind w:left="0"/>
              <w:contextualSpacing/>
              <w:jc w:val="left"/>
              <w:cnfStyle w:val="000000100000" w:firstRow="0" w:lastRow="0" w:firstColumn="0" w:lastColumn="0" w:oddVBand="0" w:evenVBand="0" w:oddHBand="1" w:evenHBand="0" w:firstRowFirstColumn="0" w:firstRowLastColumn="0" w:lastRowFirstColumn="0" w:lastRowLastColumn="0"/>
              <w:rPr>
                <w:sz w:val="22"/>
                <w:szCs w:val="22"/>
              </w:rPr>
            </w:pPr>
            <w:r w:rsidRPr="008C7EE1">
              <w:rPr>
                <w:sz w:val="22"/>
                <w:szCs w:val="22"/>
              </w:rPr>
              <w:t>State Heating Oil and Propane Program</w:t>
            </w:r>
          </w:p>
        </w:tc>
      </w:tr>
      <w:tr w:rsidR="003B3A49" w:rsidRPr="008C7EE1" w14:paraId="73C6BD22" w14:textId="77777777" w:rsidTr="00F761A8">
        <w:trPr>
          <w:trHeight w:val="352"/>
        </w:trPr>
        <w:tc>
          <w:tcPr>
            <w:cnfStyle w:val="001000000000" w:firstRow="0" w:lastRow="0" w:firstColumn="1" w:lastColumn="0" w:oddVBand="0" w:evenVBand="0" w:oddHBand="0" w:evenHBand="0" w:firstRowFirstColumn="0" w:firstRowLastColumn="0" w:lastRowFirstColumn="0" w:lastRowLastColumn="0"/>
            <w:tcW w:w="2880" w:type="dxa"/>
          </w:tcPr>
          <w:p w14:paraId="556F42E5" w14:textId="3C7FFE5D" w:rsidR="00C95768" w:rsidRPr="008C7EE1" w:rsidRDefault="00C95768" w:rsidP="00DE75AA">
            <w:pPr>
              <w:pStyle w:val="table-body"/>
              <w:spacing w:after="0"/>
              <w:contextualSpacing/>
              <w:rPr>
                <w:color w:val="auto"/>
                <w:sz w:val="22"/>
                <w:szCs w:val="22"/>
                <w:lang w:val="en-US"/>
              </w:rPr>
            </w:pPr>
            <w:r w:rsidRPr="008C7EE1">
              <w:rPr>
                <w:color w:val="auto"/>
                <w:sz w:val="22"/>
                <w:szCs w:val="22"/>
                <w:lang w:val="en-US"/>
              </w:rPr>
              <w:t>SLTT</w:t>
            </w:r>
          </w:p>
        </w:tc>
        <w:tc>
          <w:tcPr>
            <w:tcW w:w="6570" w:type="dxa"/>
          </w:tcPr>
          <w:p w14:paraId="28663332" w14:textId="154E0703" w:rsidR="00C95768" w:rsidRPr="008C7EE1" w:rsidRDefault="00C95768" w:rsidP="00DE75AA">
            <w:pPr>
              <w:spacing w:before="0" w:after="0"/>
              <w:ind w:left="0"/>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8C7EE1">
              <w:rPr>
                <w:sz w:val="22"/>
                <w:szCs w:val="22"/>
              </w:rPr>
              <w:t>State, local, tribal, and territorial</w:t>
            </w:r>
          </w:p>
        </w:tc>
      </w:tr>
      <w:tr w:rsidR="003B3A49" w:rsidRPr="008C7EE1" w14:paraId="339217AB" w14:textId="77777777" w:rsidTr="00C24A4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880" w:type="dxa"/>
            <w:shd w:val="clear" w:color="auto" w:fill="F7F7F7"/>
          </w:tcPr>
          <w:p w14:paraId="65357F75" w14:textId="783A44CB" w:rsidR="00C95768" w:rsidRPr="008C7EE1" w:rsidRDefault="00C95768" w:rsidP="00DE75AA">
            <w:pPr>
              <w:pStyle w:val="table-body"/>
              <w:spacing w:after="0"/>
              <w:contextualSpacing/>
              <w:rPr>
                <w:color w:val="auto"/>
                <w:sz w:val="22"/>
                <w:szCs w:val="22"/>
                <w:lang w:val="en-US"/>
              </w:rPr>
            </w:pPr>
            <w:r w:rsidRPr="008C7EE1">
              <w:rPr>
                <w:color w:val="auto"/>
                <w:sz w:val="22"/>
                <w:szCs w:val="22"/>
                <w:lang w:val="en-US"/>
              </w:rPr>
              <w:t>T&amp;D</w:t>
            </w:r>
          </w:p>
        </w:tc>
        <w:tc>
          <w:tcPr>
            <w:tcW w:w="6570" w:type="dxa"/>
            <w:shd w:val="clear" w:color="auto" w:fill="F7F7F7"/>
          </w:tcPr>
          <w:p w14:paraId="5067A782" w14:textId="6A3246AC" w:rsidR="00C95768" w:rsidRPr="008C7EE1" w:rsidRDefault="00C95768" w:rsidP="00DE75AA">
            <w:pPr>
              <w:spacing w:before="0" w:after="0"/>
              <w:ind w:left="0"/>
              <w:contextualSpacing/>
              <w:jc w:val="left"/>
              <w:cnfStyle w:val="000000100000" w:firstRow="0" w:lastRow="0" w:firstColumn="0" w:lastColumn="0" w:oddVBand="0" w:evenVBand="0" w:oddHBand="1" w:evenHBand="0" w:firstRowFirstColumn="0" w:firstRowLastColumn="0" w:lastRowFirstColumn="0" w:lastRowLastColumn="0"/>
              <w:rPr>
                <w:sz w:val="22"/>
                <w:szCs w:val="22"/>
              </w:rPr>
            </w:pPr>
            <w:r w:rsidRPr="008C7EE1">
              <w:rPr>
                <w:sz w:val="22"/>
                <w:szCs w:val="22"/>
              </w:rPr>
              <w:t>Transmission and distribution</w:t>
            </w:r>
          </w:p>
        </w:tc>
      </w:tr>
      <w:tr w:rsidR="003B3A49" w:rsidRPr="008C7EE1" w14:paraId="50FE33CE" w14:textId="77777777" w:rsidTr="00F761A8">
        <w:trPr>
          <w:trHeight w:val="352"/>
        </w:trPr>
        <w:tc>
          <w:tcPr>
            <w:cnfStyle w:val="001000000000" w:firstRow="0" w:lastRow="0" w:firstColumn="1" w:lastColumn="0" w:oddVBand="0" w:evenVBand="0" w:oddHBand="0" w:evenHBand="0" w:firstRowFirstColumn="0" w:firstRowLastColumn="0" w:lastRowFirstColumn="0" w:lastRowLastColumn="0"/>
            <w:tcW w:w="2880" w:type="dxa"/>
          </w:tcPr>
          <w:p w14:paraId="06A2D51D" w14:textId="25CE15AB" w:rsidR="00C95768" w:rsidRPr="008C7EE1" w:rsidRDefault="00C95768" w:rsidP="00DE75AA">
            <w:pPr>
              <w:pStyle w:val="table-body"/>
              <w:spacing w:after="0"/>
              <w:contextualSpacing/>
              <w:rPr>
                <w:color w:val="auto"/>
                <w:sz w:val="22"/>
                <w:szCs w:val="22"/>
                <w:lang w:val="en-US"/>
              </w:rPr>
            </w:pPr>
            <w:r w:rsidRPr="008C7EE1">
              <w:rPr>
                <w:color w:val="auto"/>
                <w:sz w:val="22"/>
                <w:szCs w:val="22"/>
                <w:lang w:val="en-US"/>
              </w:rPr>
              <w:t>USDA</w:t>
            </w:r>
          </w:p>
        </w:tc>
        <w:tc>
          <w:tcPr>
            <w:tcW w:w="6570" w:type="dxa"/>
          </w:tcPr>
          <w:p w14:paraId="2FD672C8" w14:textId="796E490E" w:rsidR="00C95768" w:rsidRPr="008C7EE1" w:rsidRDefault="00C95768" w:rsidP="00DE75AA">
            <w:pPr>
              <w:spacing w:before="0" w:after="0"/>
              <w:ind w:left="0"/>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8C7EE1">
              <w:rPr>
                <w:sz w:val="22"/>
                <w:szCs w:val="22"/>
              </w:rPr>
              <w:t>U.S. Department of Agriculture</w:t>
            </w:r>
          </w:p>
        </w:tc>
      </w:tr>
    </w:tbl>
    <w:p w14:paraId="0A1B04AC" w14:textId="0124016E" w:rsidR="00A22053" w:rsidRPr="008C7EE1" w:rsidRDefault="00F761A8" w:rsidP="00DE75AA">
      <w:pPr>
        <w:ind w:left="0"/>
        <w:rPr>
          <w:rFonts w:eastAsia="Arial Unicode MS" w:cs="Arial"/>
          <w:color w:val="33669A"/>
          <w:w w:val="105"/>
          <w:kern w:val="36"/>
          <w:sz w:val="36"/>
          <w:szCs w:val="40"/>
        </w:rPr>
      </w:pPr>
      <w:r w:rsidRPr="00614B0C">
        <w:rPr>
          <w:noProof/>
        </w:rPr>
        <mc:AlternateContent>
          <mc:Choice Requires="wps">
            <w:drawing>
              <wp:anchor distT="0" distB="0" distL="114300" distR="114300" simplePos="0" relativeHeight="251657267" behindDoc="0" locked="0" layoutInCell="1" allowOverlap="1" wp14:anchorId="59E8B3D9" wp14:editId="311BB918">
                <wp:simplePos x="0" y="0"/>
                <wp:positionH relativeFrom="page">
                  <wp:posOffset>0</wp:posOffset>
                </wp:positionH>
                <wp:positionV relativeFrom="page">
                  <wp:posOffset>0</wp:posOffset>
                </wp:positionV>
                <wp:extent cx="8211185" cy="10074275"/>
                <wp:effectExtent l="0" t="0" r="0" b="3175"/>
                <wp:wrapNone/>
                <wp:docPr id="378562464" name="Rectangle 378562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1185" cy="1007427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E6AB1" w14:textId="77777777" w:rsidR="00F761A8" w:rsidRPr="00256FE9" w:rsidRDefault="00F761A8" w:rsidP="00F761A8">
                            <w:pPr>
                              <w:pStyle w:val="Title"/>
                              <w:ind w:left="1170"/>
                              <w:jc w:val="left"/>
                              <w:rPr>
                                <w:caps w:val="0"/>
                                <w:color w:val="FFFFFF" w:themeColor="background1"/>
                                <w:sz w:val="80"/>
                                <w:szCs w:val="80"/>
                              </w:rPr>
                            </w:pPr>
                          </w:p>
                          <w:p w14:paraId="038FECDC" w14:textId="77777777" w:rsidR="00F761A8" w:rsidRDefault="00F761A8" w:rsidP="00F761A8">
                            <w:pPr>
                              <w:spacing w:before="240"/>
                              <w:ind w:left="720"/>
                              <w:jc w:val="right"/>
                              <w:rPr>
                                <w:color w:val="FFFFFF" w:themeColor="background1"/>
                              </w:rPr>
                            </w:pPr>
                          </w:p>
                          <w:p w14:paraId="437E5E42" w14:textId="77777777" w:rsidR="00F761A8" w:rsidRDefault="00F761A8" w:rsidP="00F761A8">
                            <w:pPr>
                              <w:spacing w:before="240"/>
                              <w:ind w:left="1008"/>
                              <w:jc w:val="right"/>
                              <w:rPr>
                                <w:color w:val="FFFFFF" w:themeColor="background1"/>
                              </w:rPr>
                            </w:pPr>
                            <w:r>
                              <w:rPr>
                                <w:noProof/>
                              </w:rPr>
                              <w:drawing>
                                <wp:inline distT="0" distB="0" distL="0" distR="0" wp14:anchorId="3BF5934D" wp14:editId="5720B7DB">
                                  <wp:extent cx="4138676" cy="5116525"/>
                                  <wp:effectExtent l="0" t="0" r="0" b="0"/>
                                  <wp:docPr id="378562466" name="Picture 37856246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a:picLocks noChangeAspect="1"/>
                                          </pic:cNvPicPr>
                                        </pic:nvPicPr>
                                        <pic:blipFill rotWithShape="1">
                                          <a:blip r:embed="rId12">
                                            <a:alphaModFix amt="8000"/>
                                            <a:extLst>
                                              <a:ext uri="{28A0092B-C50C-407E-A947-70E740481C1C}">
                                                <a14:useLocalDpi xmlns:a14="http://schemas.microsoft.com/office/drawing/2010/main" val="0"/>
                                              </a:ext>
                                            </a:extLst>
                                          </a:blip>
                                          <a:srcRect r="18693"/>
                                          <a:stretch/>
                                        </pic:blipFill>
                                        <pic:spPr bwMode="auto">
                                          <a:xfrm>
                                            <a:off x="0" y="0"/>
                                            <a:ext cx="4153301" cy="513460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E8B3D9" id="Rectangle 378562464" o:spid="_x0000_s1028" style="position:absolute;left:0;text-align:left;margin-left:0;margin-top:0;width:646.55pt;height:793.25pt;z-index:251657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" fillcolor="#33669a [3204]" stroked="f">
                <v:textbox inset="21.6pt,1in,21.6pt">
                  <w:txbxContent>
                    <w:p w14:paraId="663E6AB1" w14:textId="77777777" w:rsidR="00F761A8" w:rsidRPr="00256FE9" w:rsidRDefault="00F761A8" w:rsidP="00F761A8">
                      <w:pPr>
                        <w:pStyle w:val="Title"/>
                        <w:ind w:left="1170"/>
                        <w:jc w:val="left"/>
                        <w:rPr>
                          <w:caps w:val="0"/>
                          <w:color w:val="FFFFFF" w:themeColor="background1"/>
                          <w:sz w:val="80"/>
                          <w:szCs w:val="80"/>
                        </w:rPr>
                      </w:pPr>
                    </w:p>
                    <w:p w14:paraId="038FECDC" w14:textId="77777777" w:rsidR="00F761A8" w:rsidRDefault="00F761A8" w:rsidP="00F761A8">
                      <w:pPr>
                        <w:spacing w:before="240"/>
                        <w:ind w:left="720"/>
                        <w:jc w:val="right"/>
                        <w:rPr>
                          <w:color w:val="FFFFFF" w:themeColor="background1"/>
                        </w:rPr>
                      </w:pPr>
                    </w:p>
                    <w:p w14:paraId="437E5E42" w14:textId="77777777" w:rsidR="00F761A8" w:rsidRDefault="00F761A8" w:rsidP="00F761A8">
                      <w:pPr>
                        <w:spacing w:before="240"/>
                        <w:ind w:left="1008"/>
                        <w:jc w:val="right"/>
                        <w:rPr>
                          <w:color w:val="FFFFFF" w:themeColor="background1"/>
                        </w:rPr>
                      </w:pPr>
                      <w:r>
                        <w:rPr>
                          <w:noProof/>
                        </w:rPr>
                        <w:drawing>
                          <wp:inline distT="0" distB="0" distL="0" distR="0" wp14:anchorId="3BF5934D" wp14:editId="5720B7DB">
                            <wp:extent cx="4138676" cy="5116525"/>
                            <wp:effectExtent l="0" t="0" r="0" b="0"/>
                            <wp:docPr id="378562466" name="Picture 37856246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a:picLocks noChangeAspect="1"/>
                                    </pic:cNvPicPr>
                                  </pic:nvPicPr>
                                  <pic:blipFill rotWithShape="1">
                                    <a:blip r:embed="rId13">
                                      <a:alphaModFix amt="8000"/>
                                      <a:extLst>
                                        <a:ext uri="{28A0092B-C50C-407E-A947-70E740481C1C}">
                                          <a14:useLocalDpi xmlns:a14="http://schemas.microsoft.com/office/drawing/2010/main" val="0"/>
                                        </a:ext>
                                      </a:extLst>
                                    </a:blip>
                                    <a:srcRect r="18693"/>
                                    <a:stretch/>
                                  </pic:blipFill>
                                  <pic:spPr bwMode="auto">
                                    <a:xfrm>
                                      <a:off x="0" y="0"/>
                                      <a:ext cx="4153301" cy="513460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p>
    <w:sectPr w:rsidR="00A22053" w:rsidRPr="008C7EE1" w:rsidSect="00BD2E39">
      <w:headerReference w:type="first" r:id="rId157"/>
      <w:footerReference w:type="first" r:id="rId158"/>
      <w:footnotePr>
        <w:numFmt w:val="lowerLetter"/>
      </w:footnotePr>
      <w:endnotePr>
        <w:numFmt w:val="decimal"/>
      </w:endnotePr>
      <w:pgSz w:w="12240" w:h="15840" w:code="1"/>
      <w:pgMar w:top="1368" w:right="1440" w:bottom="720" w:left="1440" w:header="1109"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67787" w14:textId="77777777" w:rsidR="00080175" w:rsidRDefault="00080175">
      <w:r>
        <w:separator/>
      </w:r>
    </w:p>
  </w:endnote>
  <w:endnote w:type="continuationSeparator" w:id="0">
    <w:p w14:paraId="1CEBFE14" w14:textId="77777777" w:rsidR="00080175" w:rsidRDefault="00080175">
      <w:r>
        <w:continuationSeparator/>
      </w:r>
    </w:p>
  </w:endnote>
  <w:endnote w:type="continuationNotice" w:id="1">
    <w:p w14:paraId="3ADC2BDD" w14:textId="77777777" w:rsidR="00080175" w:rsidRDefault="0008017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Body)">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146EF" w14:textId="0A4A9788" w:rsidR="00B3410B" w:rsidRPr="00550D3E" w:rsidRDefault="00B3410B">
    <w:pPr>
      <w:tabs>
        <w:tab w:val="center" w:pos="4550"/>
        <w:tab w:val="left" w:pos="5818"/>
      </w:tabs>
      <w:ind w:right="260"/>
      <w:jc w:val="right"/>
      <w:rPr>
        <w:color w:val="33669A" w:themeColor="text2"/>
        <w:sz w:val="18"/>
        <w:szCs w:val="18"/>
      </w:rPr>
    </w:pPr>
    <w:r w:rsidRPr="00550D3E">
      <w:rPr>
        <w:color w:val="33669A" w:themeColor="text2"/>
        <w:sz w:val="18"/>
        <w:szCs w:val="18"/>
      </w:rPr>
      <w:t>Page |</w:t>
    </w:r>
    <w:r w:rsidR="00C65A2A">
      <w:rPr>
        <w:color w:val="33669A" w:themeColor="text2"/>
        <w:sz w:val="18"/>
        <w:szCs w:val="18"/>
      </w:rPr>
      <w:t>8</w:t>
    </w:r>
  </w:p>
  <w:p w14:paraId="168B1A17" w14:textId="77777777" w:rsidR="00B3410B" w:rsidRDefault="00B3410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3669A" w:themeColor="text2"/>
        <w:sz w:val="18"/>
        <w:szCs w:val="18"/>
      </w:rPr>
      <w:id w:val="1827004892"/>
      <w:docPartObj>
        <w:docPartGallery w:val="Page Numbers (Bottom of Page)"/>
        <w:docPartUnique/>
      </w:docPartObj>
    </w:sdtPr>
    <w:sdtEndPr>
      <w:rPr>
        <w:color w:val="auto"/>
        <w:sz w:val="24"/>
        <w:szCs w:val="24"/>
      </w:rPr>
    </w:sdtEndPr>
    <w:sdtContent>
      <w:p w14:paraId="07C455BE" w14:textId="01CA07A4" w:rsidR="00D11DF8" w:rsidRDefault="00D11DF8">
        <w:pPr>
          <w:pStyle w:val="Footer"/>
          <w:jc w:val="right"/>
        </w:pPr>
        <w:r w:rsidRPr="009E2E29">
          <w:rPr>
            <w:color w:val="33669A" w:themeColor="text2"/>
            <w:sz w:val="18"/>
            <w:szCs w:val="18"/>
          </w:rPr>
          <w:t xml:space="preserve">Page | </w:t>
        </w:r>
        <w:r w:rsidRPr="009E2E29">
          <w:rPr>
            <w:color w:val="33669A" w:themeColor="text2"/>
            <w:sz w:val="18"/>
            <w:szCs w:val="18"/>
          </w:rPr>
          <w:fldChar w:fldCharType="begin"/>
        </w:r>
        <w:r w:rsidRPr="009E2E29">
          <w:rPr>
            <w:color w:val="33669A" w:themeColor="text2"/>
            <w:sz w:val="18"/>
            <w:szCs w:val="18"/>
          </w:rPr>
          <w:instrText xml:space="preserve"> PAGE   \* MERGEFORMAT </w:instrText>
        </w:r>
        <w:r w:rsidRPr="009E2E29">
          <w:rPr>
            <w:color w:val="33669A" w:themeColor="text2"/>
            <w:sz w:val="18"/>
            <w:szCs w:val="18"/>
          </w:rPr>
          <w:fldChar w:fldCharType="separate"/>
        </w:r>
        <w:r w:rsidRPr="009E2E29">
          <w:rPr>
            <w:noProof/>
            <w:color w:val="33669A" w:themeColor="text2"/>
            <w:sz w:val="18"/>
            <w:szCs w:val="18"/>
          </w:rPr>
          <w:t>2</w:t>
        </w:r>
        <w:r w:rsidRPr="009E2E29">
          <w:rPr>
            <w:noProof/>
            <w:color w:val="33669A" w:themeColor="text2"/>
            <w:sz w:val="18"/>
            <w:szCs w:val="18"/>
          </w:rPr>
          <w:fldChar w:fldCharType="end"/>
        </w:r>
        <w:r w:rsidRPr="009E2E29">
          <w:rPr>
            <w:color w:val="33669A" w:themeColor="text2"/>
          </w:rPr>
          <w:t xml:space="preserve"> </w:t>
        </w:r>
      </w:p>
    </w:sdtContent>
  </w:sdt>
  <w:p w14:paraId="121A1598" w14:textId="0D630B8E" w:rsidR="00D11DF8" w:rsidRPr="00F0646D" w:rsidRDefault="00D11DF8" w:rsidP="00BA31B0">
    <w:pPr>
      <w:tabs>
        <w:tab w:val="center" w:pos="5310"/>
        <w:tab w:val="right" w:pos="14400"/>
      </w:tabs>
      <w:ind w:left="0"/>
      <w:rPr>
        <w:rFonts w:cstheme="minorHAnsi"/>
        <w:b/>
        <w:bCs/>
        <w:color w:val="314C63" w:themeColor="accent2"/>
        <w:sz w:val="18"/>
        <w:szCs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9F645" w14:textId="7C3C4F46" w:rsidR="00FB57B4" w:rsidRDefault="00FB57B4">
    <w:pPr>
      <w:pStyle w:val="Footer"/>
      <w:jc w:val="right"/>
    </w:pPr>
    <w:r w:rsidRPr="009E2E29">
      <w:rPr>
        <w:color w:val="33669A" w:themeColor="text2"/>
        <w:sz w:val="18"/>
        <w:szCs w:val="18"/>
      </w:rPr>
      <w:t xml:space="preserve">Page | </w:t>
    </w:r>
    <w:r>
      <w:rPr>
        <w:color w:val="33669A" w:themeColor="text2"/>
        <w:sz w:val="18"/>
        <w:szCs w:val="18"/>
      </w:rPr>
      <w:t>18</w:t>
    </w:r>
  </w:p>
  <w:p w14:paraId="27E9BAF7" w14:textId="77777777" w:rsidR="00FB57B4" w:rsidRPr="000533FA" w:rsidRDefault="00FB57B4" w:rsidP="00664F3E">
    <w:pPr>
      <w:pStyle w:val="Footer"/>
      <w:ind w:left="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083B" w14:textId="7ADA1BD9" w:rsidR="00550D3E" w:rsidRPr="00550D3E" w:rsidRDefault="00550D3E">
    <w:pPr>
      <w:tabs>
        <w:tab w:val="center" w:pos="4550"/>
        <w:tab w:val="left" w:pos="5818"/>
      </w:tabs>
      <w:ind w:right="260"/>
      <w:jc w:val="right"/>
      <w:rPr>
        <w:color w:val="33669A" w:themeColor="text2"/>
        <w:sz w:val="18"/>
        <w:szCs w:val="18"/>
      </w:rPr>
    </w:pPr>
    <w:r w:rsidRPr="00550D3E">
      <w:rPr>
        <w:color w:val="33669A" w:themeColor="text2"/>
        <w:sz w:val="18"/>
        <w:szCs w:val="18"/>
      </w:rPr>
      <w:t>Page | 2</w:t>
    </w:r>
    <w:r>
      <w:rPr>
        <w:color w:val="33669A" w:themeColor="text2"/>
        <w:sz w:val="18"/>
        <w:szCs w:val="18"/>
      </w:rPr>
      <w:t>2</w:t>
    </w:r>
  </w:p>
  <w:p w14:paraId="2C80A1AB" w14:textId="77777777" w:rsidR="00550D3E" w:rsidRDefault="00550D3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3669A" w:themeColor="text2"/>
        <w:sz w:val="18"/>
        <w:szCs w:val="18"/>
      </w:rPr>
      <w:id w:val="-1879230685"/>
      <w:docPartObj>
        <w:docPartGallery w:val="Page Numbers (Bottom of Page)"/>
        <w:docPartUnique/>
      </w:docPartObj>
    </w:sdtPr>
    <w:sdtEndPr>
      <w:rPr>
        <w:color w:val="auto"/>
        <w:sz w:val="24"/>
        <w:szCs w:val="24"/>
      </w:rPr>
    </w:sdtEndPr>
    <w:sdtContent>
      <w:p w14:paraId="3CDE0331" w14:textId="2197A1B1" w:rsidR="001D1B05" w:rsidRDefault="001D1B05">
        <w:pPr>
          <w:pStyle w:val="Footer"/>
          <w:jc w:val="right"/>
        </w:pPr>
        <w:r w:rsidRPr="009E2E29">
          <w:rPr>
            <w:color w:val="33669A" w:themeColor="text2"/>
            <w:sz w:val="18"/>
            <w:szCs w:val="18"/>
          </w:rPr>
          <w:t xml:space="preserve">Page | </w:t>
        </w:r>
        <w:r w:rsidRPr="009E2E29">
          <w:rPr>
            <w:color w:val="33669A" w:themeColor="text2"/>
            <w:sz w:val="18"/>
            <w:szCs w:val="18"/>
          </w:rPr>
          <w:fldChar w:fldCharType="begin"/>
        </w:r>
        <w:r w:rsidRPr="009E2E29">
          <w:rPr>
            <w:color w:val="33669A" w:themeColor="text2"/>
            <w:sz w:val="18"/>
            <w:szCs w:val="18"/>
          </w:rPr>
          <w:instrText xml:space="preserve"> PAGE   \* MERGEFORMAT </w:instrText>
        </w:r>
        <w:r w:rsidRPr="009E2E29">
          <w:rPr>
            <w:color w:val="33669A" w:themeColor="text2"/>
            <w:sz w:val="18"/>
            <w:szCs w:val="18"/>
          </w:rPr>
          <w:fldChar w:fldCharType="separate"/>
        </w:r>
        <w:r w:rsidRPr="009E2E29">
          <w:rPr>
            <w:noProof/>
            <w:color w:val="33669A" w:themeColor="text2"/>
            <w:sz w:val="18"/>
            <w:szCs w:val="18"/>
          </w:rPr>
          <w:t>2</w:t>
        </w:r>
        <w:r w:rsidRPr="009E2E29">
          <w:rPr>
            <w:noProof/>
            <w:color w:val="33669A" w:themeColor="text2"/>
            <w:sz w:val="18"/>
            <w:szCs w:val="18"/>
          </w:rPr>
          <w:fldChar w:fldCharType="end"/>
        </w:r>
        <w:r w:rsidRPr="009E2E29">
          <w:rPr>
            <w:color w:val="33669A" w:themeColor="text2"/>
          </w:rPr>
          <w:t xml:space="preserve"> </w:t>
        </w:r>
      </w:p>
    </w:sdtContent>
  </w:sdt>
  <w:p w14:paraId="2C2D30BD" w14:textId="4971FA75" w:rsidR="001D1B05" w:rsidRPr="00F0646D" w:rsidRDefault="001D1B05" w:rsidP="00BA31B0">
    <w:pPr>
      <w:tabs>
        <w:tab w:val="center" w:pos="5310"/>
        <w:tab w:val="right" w:pos="14400"/>
      </w:tabs>
      <w:ind w:left="0"/>
      <w:rPr>
        <w:rFonts w:cstheme="minorHAnsi"/>
        <w:b/>
        <w:bCs/>
        <w:color w:val="314C63" w:themeColor="accent2"/>
        <w:sz w:val="18"/>
        <w:szCs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07A87" w14:textId="77777777" w:rsidR="00F36A76" w:rsidRDefault="00F36A76">
    <w:pPr>
      <w:pStyle w:val="Footer"/>
      <w:jc w:val="right"/>
    </w:pPr>
    <w:r w:rsidRPr="009E2E29">
      <w:rPr>
        <w:color w:val="33669A" w:themeColor="text2"/>
        <w:sz w:val="18"/>
        <w:szCs w:val="18"/>
      </w:rPr>
      <w:t xml:space="preserve">Page | </w:t>
    </w:r>
    <w:r>
      <w:rPr>
        <w:color w:val="33669A" w:themeColor="text2"/>
        <w:sz w:val="18"/>
        <w:szCs w:val="18"/>
      </w:rPr>
      <w:t>18</w:t>
    </w:r>
  </w:p>
  <w:p w14:paraId="37595952" w14:textId="77777777" w:rsidR="00F36A76" w:rsidRPr="000533FA" w:rsidRDefault="00F36A76" w:rsidP="00664F3E">
    <w:pPr>
      <w:pStyle w:val="Footer"/>
      <w:ind w:left="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3669A" w:themeColor="text2"/>
        <w:sz w:val="18"/>
        <w:szCs w:val="18"/>
      </w:rPr>
      <w:id w:val="-655838891"/>
      <w:docPartObj>
        <w:docPartGallery w:val="Page Numbers (Bottom of Page)"/>
        <w:docPartUnique/>
      </w:docPartObj>
    </w:sdtPr>
    <w:sdtEndPr>
      <w:rPr>
        <w:color w:val="auto"/>
        <w:sz w:val="24"/>
        <w:szCs w:val="24"/>
      </w:rPr>
    </w:sdtEndPr>
    <w:sdtContent>
      <w:p w14:paraId="3798B7F5" w14:textId="3BFEF44B" w:rsidR="00371A5D" w:rsidRDefault="00371A5D">
        <w:pPr>
          <w:pStyle w:val="Footer"/>
          <w:jc w:val="right"/>
        </w:pPr>
        <w:r w:rsidRPr="009E2E29">
          <w:rPr>
            <w:color w:val="33669A" w:themeColor="text2"/>
            <w:sz w:val="18"/>
            <w:szCs w:val="18"/>
          </w:rPr>
          <w:t xml:space="preserve">Page | </w:t>
        </w:r>
        <w:r w:rsidRPr="009E2E29">
          <w:rPr>
            <w:color w:val="33669A" w:themeColor="text2"/>
            <w:sz w:val="18"/>
            <w:szCs w:val="18"/>
          </w:rPr>
          <w:fldChar w:fldCharType="begin"/>
        </w:r>
        <w:r w:rsidRPr="009E2E29">
          <w:rPr>
            <w:color w:val="33669A" w:themeColor="text2"/>
            <w:sz w:val="18"/>
            <w:szCs w:val="18"/>
          </w:rPr>
          <w:instrText xml:space="preserve"> PAGE   \* MERGEFORMAT </w:instrText>
        </w:r>
        <w:r w:rsidRPr="009E2E29">
          <w:rPr>
            <w:color w:val="33669A" w:themeColor="text2"/>
            <w:sz w:val="18"/>
            <w:szCs w:val="18"/>
          </w:rPr>
          <w:fldChar w:fldCharType="separate"/>
        </w:r>
        <w:r w:rsidRPr="009E2E29">
          <w:rPr>
            <w:noProof/>
            <w:color w:val="33669A" w:themeColor="text2"/>
            <w:sz w:val="18"/>
            <w:szCs w:val="18"/>
          </w:rPr>
          <w:t>2</w:t>
        </w:r>
        <w:r w:rsidRPr="009E2E29">
          <w:rPr>
            <w:noProof/>
            <w:color w:val="33669A" w:themeColor="text2"/>
            <w:sz w:val="18"/>
            <w:szCs w:val="18"/>
          </w:rPr>
          <w:fldChar w:fldCharType="end"/>
        </w:r>
        <w:r w:rsidRPr="009E2E29">
          <w:rPr>
            <w:color w:val="33669A" w:themeColor="text2"/>
          </w:rPr>
          <w:t xml:space="preserve"> </w:t>
        </w:r>
      </w:p>
    </w:sdtContent>
  </w:sdt>
  <w:p w14:paraId="78D60BC4" w14:textId="2D3CDAB3" w:rsidR="00371A5D" w:rsidRDefault="00371A5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9696" w14:textId="4C6AB7C6" w:rsidR="00550D3E" w:rsidRDefault="00550D3E">
    <w:pPr>
      <w:pStyle w:val="Footer"/>
      <w:jc w:val="right"/>
    </w:pPr>
    <w:r w:rsidRPr="009E2E29">
      <w:rPr>
        <w:color w:val="33669A" w:themeColor="text2"/>
        <w:sz w:val="18"/>
        <w:szCs w:val="18"/>
      </w:rPr>
      <w:t xml:space="preserve">Page | </w:t>
    </w:r>
    <w:r>
      <w:rPr>
        <w:color w:val="33669A" w:themeColor="text2"/>
        <w:sz w:val="18"/>
        <w:szCs w:val="18"/>
      </w:rPr>
      <w:t>23</w:t>
    </w:r>
  </w:p>
  <w:p w14:paraId="1B2ED182" w14:textId="77777777" w:rsidR="00550D3E" w:rsidRPr="000533FA" w:rsidRDefault="00550D3E" w:rsidP="00664F3E">
    <w:pPr>
      <w:pStyle w:val="Footer"/>
      <w:ind w:left="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D777" w14:textId="72763403" w:rsidR="004F2A43" w:rsidRPr="00107C90" w:rsidRDefault="004F2A43">
    <w:pPr>
      <w:pStyle w:val="Footer"/>
      <w:jc w:val="right"/>
      <w:rPr>
        <w:color w:val="33669A" w:themeColor="text2"/>
        <w:sz w:val="18"/>
        <w:szCs w:val="18"/>
      </w:rPr>
    </w:pPr>
    <w:r w:rsidRPr="7DB5B806">
      <w:rPr>
        <w:color w:val="33669A" w:themeColor="accent1"/>
        <w:sz w:val="18"/>
        <w:szCs w:val="18"/>
      </w:rPr>
      <w:t xml:space="preserve">Page | </w:t>
    </w:r>
    <w:r w:rsidRPr="7DB5B806">
      <w:rPr>
        <w:color w:val="33669A" w:themeColor="accent1"/>
        <w:sz w:val="18"/>
        <w:szCs w:val="18"/>
      </w:rPr>
      <w:fldChar w:fldCharType="begin"/>
    </w:r>
    <w:r w:rsidRPr="7DB5B806">
      <w:rPr>
        <w:color w:val="33669A" w:themeColor="accent1"/>
        <w:sz w:val="18"/>
        <w:szCs w:val="18"/>
      </w:rPr>
      <w:instrText xml:space="preserve"> PAGE   \* MERGEFORMAT </w:instrText>
    </w:r>
    <w:r w:rsidRPr="7DB5B806">
      <w:rPr>
        <w:color w:val="33669A" w:themeColor="accent1"/>
        <w:sz w:val="18"/>
        <w:szCs w:val="18"/>
      </w:rPr>
      <w:fldChar w:fldCharType="separate"/>
    </w:r>
    <w:r w:rsidRPr="7DB5B806">
      <w:rPr>
        <w:color w:val="33669A" w:themeColor="accent1"/>
        <w:sz w:val="18"/>
        <w:szCs w:val="18"/>
      </w:rPr>
      <w:t>2</w:t>
    </w:r>
    <w:r w:rsidRPr="7DB5B806">
      <w:rPr>
        <w:color w:val="33669A" w:themeColor="accent1"/>
        <w:sz w:val="18"/>
        <w:szCs w:val="18"/>
      </w:rPr>
      <w:fldChar w:fldCharType="end"/>
    </w:r>
    <w:r w:rsidRPr="7DB5B806">
      <w:rPr>
        <w:color w:val="33669A" w:themeColor="accent1"/>
        <w:sz w:val="18"/>
        <w:szCs w:val="18"/>
      </w:rPr>
      <w:t xml:space="preserve"> </w:t>
    </w:r>
  </w:p>
  <w:p w14:paraId="1C5ACCC0" w14:textId="72763403" w:rsidR="00F412E9" w:rsidRDefault="00F412E9" w:rsidP="00664F3E">
    <w:pPr>
      <w:pStyle w:val="Footer"/>
      <w:ind w:left="0"/>
      <w:rPr>
        <w:color w:val="33669A" w:themeColor="text2"/>
        <w:sz w:val="18"/>
        <w:szCs w:val="18"/>
      </w:rPr>
    </w:pPr>
  </w:p>
  <w:p w14:paraId="005E9FA4" w14:textId="55E72F4F" w:rsidR="00550D3E" w:rsidRDefault="00550D3E">
    <w:pPr>
      <w:pStyle w:val="Footer"/>
      <w:jc w:val="right"/>
    </w:pPr>
    <w:r w:rsidRPr="009E2E29">
      <w:rPr>
        <w:color w:val="33669A" w:themeColor="text2"/>
        <w:sz w:val="18"/>
        <w:szCs w:val="18"/>
      </w:rPr>
      <w:t xml:space="preserve">Page | </w:t>
    </w:r>
    <w:r>
      <w:rPr>
        <w:color w:val="33669A" w:themeColor="text2"/>
        <w:sz w:val="18"/>
        <w:szCs w:val="18"/>
      </w:rPr>
      <w:t>26</w:t>
    </w:r>
  </w:p>
  <w:p w14:paraId="491F00EA" w14:textId="77777777" w:rsidR="00550D3E" w:rsidRPr="000533FA" w:rsidRDefault="00550D3E" w:rsidP="00664F3E">
    <w:pPr>
      <w:pStyle w:val="Footer"/>
      <w:ind w:left="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ABA89" w14:textId="77777777" w:rsidR="00550D3E" w:rsidRDefault="00550D3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3669A" w:themeColor="text2"/>
        <w:sz w:val="18"/>
        <w:szCs w:val="18"/>
      </w:rPr>
      <w:id w:val="1930996102"/>
      <w:docPartObj>
        <w:docPartGallery w:val="Page Numbers (Bottom of Page)"/>
        <w:docPartUnique/>
      </w:docPartObj>
    </w:sdtPr>
    <w:sdtEndPr/>
    <w:sdtContent>
      <w:p w14:paraId="65D63A52" w14:textId="6508C73E" w:rsidR="00C24C6F" w:rsidRPr="00107C90" w:rsidRDefault="00C24C6F">
        <w:pPr>
          <w:pStyle w:val="Footer"/>
          <w:jc w:val="right"/>
          <w:rPr>
            <w:color w:val="33669A" w:themeColor="text2"/>
            <w:sz w:val="18"/>
            <w:szCs w:val="18"/>
          </w:rPr>
        </w:pPr>
        <w:r w:rsidRPr="00107C90">
          <w:rPr>
            <w:color w:val="33669A" w:themeColor="text2"/>
            <w:sz w:val="18"/>
            <w:szCs w:val="18"/>
          </w:rPr>
          <w:t xml:space="preserve">Page | </w:t>
        </w:r>
        <w:r w:rsidRPr="00107C90">
          <w:rPr>
            <w:color w:val="33669A" w:themeColor="text2"/>
            <w:sz w:val="18"/>
            <w:szCs w:val="18"/>
          </w:rPr>
          <w:fldChar w:fldCharType="begin"/>
        </w:r>
        <w:r w:rsidRPr="00107C90">
          <w:rPr>
            <w:color w:val="33669A" w:themeColor="text2"/>
            <w:sz w:val="18"/>
            <w:szCs w:val="18"/>
          </w:rPr>
          <w:instrText xml:space="preserve"> PAGE   \* MERGEFORMAT </w:instrText>
        </w:r>
        <w:r w:rsidRPr="00107C90">
          <w:rPr>
            <w:color w:val="33669A" w:themeColor="text2"/>
            <w:sz w:val="18"/>
            <w:szCs w:val="18"/>
          </w:rPr>
          <w:fldChar w:fldCharType="separate"/>
        </w:r>
        <w:r w:rsidRPr="00107C90">
          <w:rPr>
            <w:noProof/>
            <w:color w:val="33669A" w:themeColor="text2"/>
            <w:sz w:val="18"/>
            <w:szCs w:val="18"/>
          </w:rPr>
          <w:t>2</w:t>
        </w:r>
        <w:r w:rsidRPr="00107C90">
          <w:rPr>
            <w:noProof/>
            <w:color w:val="33669A" w:themeColor="text2"/>
            <w:sz w:val="18"/>
            <w:szCs w:val="18"/>
          </w:rPr>
          <w:fldChar w:fldCharType="end"/>
        </w:r>
        <w:r w:rsidRPr="00107C90">
          <w:rPr>
            <w:color w:val="33669A" w:themeColor="text2"/>
            <w:sz w:val="18"/>
            <w:szCs w:val="18"/>
          </w:rPr>
          <w:t xml:space="preserve"> </w:t>
        </w:r>
      </w:p>
    </w:sdtContent>
  </w:sdt>
  <w:p w14:paraId="1BE1A79E" w14:textId="77777777" w:rsidR="00550D3E" w:rsidRPr="00F0646D" w:rsidRDefault="00550D3E" w:rsidP="00BA31B0">
    <w:pPr>
      <w:tabs>
        <w:tab w:val="center" w:pos="5310"/>
        <w:tab w:val="right" w:pos="14400"/>
      </w:tabs>
      <w:ind w:left="0"/>
      <w:rPr>
        <w:rFonts w:cstheme="minorHAnsi"/>
        <w:b/>
        <w:bCs/>
        <w:color w:val="314C63" w:themeColor="accent2"/>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435C8" w14:textId="52BE6941" w:rsidR="00C65A2A" w:rsidRDefault="00506740">
    <w:pPr>
      <w:pStyle w:val="Footer"/>
      <w:jc w:val="right"/>
    </w:pPr>
    <w:sdt>
      <w:sdtPr>
        <w:rPr>
          <w:color w:val="33669A" w:themeColor="text2"/>
          <w:sz w:val="16"/>
          <w:szCs w:val="16"/>
        </w:rPr>
        <w:id w:val="657884397"/>
        <w:docPartObj>
          <w:docPartGallery w:val="Page Numbers (Bottom of Page)"/>
          <w:docPartUnique/>
        </w:docPartObj>
      </w:sdtPr>
      <w:sdtEndPr>
        <w:rPr>
          <w:color w:val="auto"/>
          <w:sz w:val="24"/>
          <w:szCs w:val="24"/>
        </w:rPr>
      </w:sdtEndPr>
      <w:sdtContent>
        <w:r w:rsidR="00C65A2A" w:rsidRPr="00107C90">
          <w:rPr>
            <w:color w:val="33669A" w:themeColor="text2"/>
            <w:sz w:val="16"/>
            <w:szCs w:val="16"/>
          </w:rPr>
          <w:t xml:space="preserve">Page | </w:t>
        </w:r>
        <w:r w:rsidR="00C65A2A">
          <w:rPr>
            <w:color w:val="33669A" w:themeColor="text2"/>
            <w:sz w:val="16"/>
            <w:szCs w:val="16"/>
          </w:rPr>
          <w:t>7</w:t>
        </w:r>
      </w:sdtContent>
    </w:sdt>
  </w:p>
  <w:p w14:paraId="18A02EFF" w14:textId="77777777" w:rsidR="00C65A2A" w:rsidRPr="00EC4308" w:rsidRDefault="00C65A2A" w:rsidP="002139A2">
    <w:pPr>
      <w:jc w:val="center"/>
      <w:rPr>
        <w:rFonts w:cstheme="minorHAnsi"/>
        <w:b/>
        <w:bCs/>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96FD" w14:textId="72763403" w:rsidR="004F2A43" w:rsidRPr="00107C90" w:rsidRDefault="004F2A43">
    <w:pPr>
      <w:pStyle w:val="Footer"/>
      <w:jc w:val="right"/>
      <w:rPr>
        <w:color w:val="33669A" w:themeColor="text2"/>
        <w:sz w:val="18"/>
        <w:szCs w:val="18"/>
      </w:rPr>
    </w:pPr>
    <w:r w:rsidRPr="7DB5B806">
      <w:rPr>
        <w:color w:val="33669A" w:themeColor="accent1"/>
        <w:sz w:val="18"/>
        <w:szCs w:val="18"/>
      </w:rPr>
      <w:t xml:space="preserve">Page | </w:t>
    </w:r>
    <w:r w:rsidRPr="7DB5B806">
      <w:rPr>
        <w:color w:val="33669A" w:themeColor="accent1"/>
        <w:sz w:val="18"/>
        <w:szCs w:val="18"/>
      </w:rPr>
      <w:fldChar w:fldCharType="begin"/>
    </w:r>
    <w:r w:rsidRPr="7DB5B806">
      <w:rPr>
        <w:color w:val="33669A" w:themeColor="accent1"/>
        <w:sz w:val="18"/>
        <w:szCs w:val="18"/>
      </w:rPr>
      <w:instrText xml:space="preserve"> PAGE   \* MERGEFORMAT </w:instrText>
    </w:r>
    <w:r w:rsidRPr="7DB5B806">
      <w:rPr>
        <w:color w:val="33669A" w:themeColor="accent1"/>
        <w:sz w:val="18"/>
        <w:szCs w:val="18"/>
      </w:rPr>
      <w:fldChar w:fldCharType="separate"/>
    </w:r>
    <w:r w:rsidRPr="7DB5B806">
      <w:rPr>
        <w:color w:val="33669A" w:themeColor="accent1"/>
        <w:sz w:val="18"/>
        <w:szCs w:val="18"/>
      </w:rPr>
      <w:t>2</w:t>
    </w:r>
    <w:r w:rsidRPr="7DB5B806">
      <w:rPr>
        <w:color w:val="33669A" w:themeColor="accent1"/>
        <w:sz w:val="18"/>
        <w:szCs w:val="18"/>
      </w:rPr>
      <w:fldChar w:fldCharType="end"/>
    </w:r>
    <w:r w:rsidRPr="7DB5B806">
      <w:rPr>
        <w:color w:val="33669A" w:themeColor="accent1"/>
        <w:sz w:val="18"/>
        <w:szCs w:val="18"/>
      </w:rPr>
      <w:t xml:space="preserve"> </w:t>
    </w:r>
  </w:p>
  <w:p w14:paraId="51C61065" w14:textId="72763403" w:rsidR="00550D3E" w:rsidRDefault="00550D3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3669A" w:themeColor="text2"/>
        <w:sz w:val="18"/>
        <w:szCs w:val="18"/>
      </w:rPr>
      <w:id w:val="336205920"/>
      <w:docPartObj>
        <w:docPartGallery w:val="Page Numbers (Bottom of Page)"/>
        <w:docPartUnique/>
      </w:docPartObj>
    </w:sdtPr>
    <w:sdtEndPr/>
    <w:sdtContent>
      <w:p w14:paraId="32E5EA7B" w14:textId="4C95D916" w:rsidR="00867FE5" w:rsidRPr="00107C90" w:rsidRDefault="00867FE5">
        <w:pPr>
          <w:pStyle w:val="Footer"/>
          <w:jc w:val="right"/>
          <w:rPr>
            <w:color w:val="33669A" w:themeColor="text2"/>
            <w:sz w:val="18"/>
            <w:szCs w:val="18"/>
          </w:rPr>
        </w:pPr>
        <w:r w:rsidRPr="00107C90">
          <w:rPr>
            <w:color w:val="33669A" w:themeColor="text2"/>
            <w:sz w:val="18"/>
            <w:szCs w:val="18"/>
          </w:rPr>
          <w:t xml:space="preserve">Page | </w:t>
        </w:r>
        <w:r w:rsidRPr="00107C90">
          <w:rPr>
            <w:color w:val="33669A" w:themeColor="text2"/>
            <w:sz w:val="18"/>
            <w:szCs w:val="18"/>
          </w:rPr>
          <w:fldChar w:fldCharType="begin"/>
        </w:r>
        <w:r w:rsidRPr="00107C90">
          <w:rPr>
            <w:color w:val="33669A" w:themeColor="text2"/>
            <w:sz w:val="18"/>
            <w:szCs w:val="18"/>
          </w:rPr>
          <w:instrText xml:space="preserve"> PAGE   \* MERGEFORMAT </w:instrText>
        </w:r>
        <w:r w:rsidRPr="00107C90">
          <w:rPr>
            <w:color w:val="33669A" w:themeColor="text2"/>
            <w:sz w:val="18"/>
            <w:szCs w:val="18"/>
          </w:rPr>
          <w:fldChar w:fldCharType="separate"/>
        </w:r>
        <w:r w:rsidRPr="00107C90">
          <w:rPr>
            <w:noProof/>
            <w:color w:val="33669A" w:themeColor="text2"/>
            <w:sz w:val="18"/>
            <w:szCs w:val="18"/>
          </w:rPr>
          <w:t>2</w:t>
        </w:r>
        <w:r w:rsidRPr="00107C90">
          <w:rPr>
            <w:noProof/>
            <w:color w:val="33669A" w:themeColor="text2"/>
            <w:sz w:val="18"/>
            <w:szCs w:val="18"/>
          </w:rPr>
          <w:fldChar w:fldCharType="end"/>
        </w:r>
        <w:r w:rsidRPr="00107C90">
          <w:rPr>
            <w:color w:val="33669A" w:themeColor="text2"/>
            <w:sz w:val="18"/>
            <w:szCs w:val="18"/>
          </w:rPr>
          <w:t xml:space="preserve"> </w:t>
        </w:r>
      </w:p>
    </w:sdtContent>
  </w:sdt>
  <w:p w14:paraId="39613B03" w14:textId="3E66603A" w:rsidR="00867FE5" w:rsidRDefault="00867FE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2B20" w14:textId="77777777" w:rsidR="00474BD9" w:rsidRPr="00107C90" w:rsidRDefault="00474BD9">
    <w:pPr>
      <w:pStyle w:val="Footer"/>
      <w:jc w:val="right"/>
      <w:rPr>
        <w:color w:val="33669A" w:themeColor="text2"/>
        <w:sz w:val="18"/>
        <w:szCs w:val="18"/>
      </w:rPr>
    </w:pPr>
    <w:r w:rsidRPr="00107C90">
      <w:rPr>
        <w:color w:val="33669A" w:themeColor="text2"/>
        <w:sz w:val="18"/>
        <w:szCs w:val="18"/>
      </w:rPr>
      <w:t xml:space="preserve">Page | </w:t>
    </w:r>
    <w:r w:rsidRPr="00107C90">
      <w:rPr>
        <w:color w:val="33669A" w:themeColor="text2"/>
        <w:sz w:val="18"/>
        <w:szCs w:val="18"/>
      </w:rPr>
      <w:fldChar w:fldCharType="begin"/>
    </w:r>
    <w:r w:rsidRPr="00107C90">
      <w:rPr>
        <w:color w:val="33669A" w:themeColor="text2"/>
        <w:sz w:val="18"/>
        <w:szCs w:val="18"/>
      </w:rPr>
      <w:instrText xml:space="preserve"> PAGE   \* MERGEFORMAT </w:instrText>
    </w:r>
    <w:r w:rsidRPr="00107C90">
      <w:rPr>
        <w:color w:val="33669A" w:themeColor="text2"/>
        <w:sz w:val="18"/>
        <w:szCs w:val="18"/>
      </w:rPr>
      <w:fldChar w:fldCharType="separate"/>
    </w:r>
    <w:r w:rsidRPr="00107C90">
      <w:rPr>
        <w:noProof/>
        <w:color w:val="33669A" w:themeColor="text2"/>
        <w:sz w:val="18"/>
        <w:szCs w:val="18"/>
      </w:rPr>
      <w:t>2</w:t>
    </w:r>
    <w:r w:rsidRPr="00107C90">
      <w:rPr>
        <w:noProof/>
        <w:color w:val="33669A" w:themeColor="text2"/>
        <w:sz w:val="18"/>
        <w:szCs w:val="18"/>
      </w:rPr>
      <w:fldChar w:fldCharType="end"/>
    </w:r>
    <w:r w:rsidRPr="00107C90">
      <w:rPr>
        <w:color w:val="33669A" w:themeColor="text2"/>
        <w:sz w:val="18"/>
        <w:szCs w:val="18"/>
      </w:rPr>
      <w:t xml:space="preserve"> </w:t>
    </w:r>
  </w:p>
  <w:p w14:paraId="17371E1B" w14:textId="77777777" w:rsidR="00474BD9" w:rsidRPr="00107C90" w:rsidRDefault="00474BD9" w:rsidP="00664F3E">
    <w:pPr>
      <w:pStyle w:val="Footer"/>
      <w:ind w:left="0"/>
      <w:rPr>
        <w:color w:val="33669A" w:themeColor="text2"/>
        <w:sz w:val="18"/>
        <w:szCs w:val="18"/>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3669A" w:themeColor="text2"/>
        <w:sz w:val="18"/>
        <w:szCs w:val="18"/>
      </w:rPr>
      <w:id w:val="-797146534"/>
      <w:docPartObj>
        <w:docPartGallery w:val="Page Numbers (Bottom of Page)"/>
        <w:docPartUnique/>
      </w:docPartObj>
    </w:sdtPr>
    <w:sdtEndPr/>
    <w:sdtContent>
      <w:p w14:paraId="0C42F5B5" w14:textId="5B811F44" w:rsidR="00691A6E" w:rsidRPr="00107C90" w:rsidRDefault="00691A6E">
        <w:pPr>
          <w:pStyle w:val="Footer"/>
          <w:jc w:val="right"/>
          <w:rPr>
            <w:color w:val="33669A" w:themeColor="text2"/>
            <w:sz w:val="18"/>
            <w:szCs w:val="18"/>
          </w:rPr>
        </w:pPr>
        <w:r w:rsidRPr="00107C90">
          <w:rPr>
            <w:color w:val="33669A" w:themeColor="text2"/>
            <w:sz w:val="18"/>
            <w:szCs w:val="18"/>
          </w:rPr>
          <w:t xml:space="preserve">Page | </w:t>
        </w:r>
        <w:r w:rsidRPr="00107C90">
          <w:rPr>
            <w:color w:val="33669A" w:themeColor="text2"/>
            <w:sz w:val="18"/>
            <w:szCs w:val="18"/>
          </w:rPr>
          <w:fldChar w:fldCharType="begin"/>
        </w:r>
        <w:r w:rsidRPr="00107C90">
          <w:rPr>
            <w:color w:val="33669A" w:themeColor="text2"/>
            <w:sz w:val="18"/>
            <w:szCs w:val="18"/>
          </w:rPr>
          <w:instrText xml:space="preserve"> PAGE   \* MERGEFORMAT </w:instrText>
        </w:r>
        <w:r w:rsidRPr="00107C90">
          <w:rPr>
            <w:color w:val="33669A" w:themeColor="text2"/>
            <w:sz w:val="18"/>
            <w:szCs w:val="18"/>
          </w:rPr>
          <w:fldChar w:fldCharType="separate"/>
        </w:r>
        <w:r w:rsidRPr="00107C90">
          <w:rPr>
            <w:noProof/>
            <w:color w:val="33669A" w:themeColor="text2"/>
            <w:sz w:val="18"/>
            <w:szCs w:val="18"/>
          </w:rPr>
          <w:t>2</w:t>
        </w:r>
        <w:r w:rsidRPr="00107C90">
          <w:rPr>
            <w:noProof/>
            <w:color w:val="33669A" w:themeColor="text2"/>
            <w:sz w:val="18"/>
            <w:szCs w:val="18"/>
          </w:rPr>
          <w:fldChar w:fldCharType="end"/>
        </w:r>
        <w:r w:rsidRPr="00107C90">
          <w:rPr>
            <w:color w:val="33669A" w:themeColor="text2"/>
            <w:sz w:val="18"/>
            <w:szCs w:val="18"/>
          </w:rPr>
          <w:t xml:space="preserve"> </w:t>
        </w:r>
      </w:p>
    </w:sdtContent>
  </w:sdt>
  <w:p w14:paraId="7FD8C95D" w14:textId="43670259" w:rsidR="00691A6E" w:rsidRDefault="00691A6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F952D" w14:textId="77777777" w:rsidR="00474BD9" w:rsidRPr="00107C90" w:rsidRDefault="00474BD9">
    <w:pPr>
      <w:pStyle w:val="Footer"/>
      <w:jc w:val="right"/>
      <w:rPr>
        <w:color w:val="33669A" w:themeColor="text2"/>
        <w:sz w:val="18"/>
        <w:szCs w:val="18"/>
      </w:rPr>
    </w:pPr>
    <w:r w:rsidRPr="00107C90">
      <w:rPr>
        <w:color w:val="33669A" w:themeColor="text2"/>
        <w:sz w:val="18"/>
        <w:szCs w:val="18"/>
      </w:rPr>
      <w:t xml:space="preserve">Page | </w:t>
    </w:r>
    <w:r w:rsidRPr="00107C90">
      <w:rPr>
        <w:color w:val="33669A" w:themeColor="text2"/>
        <w:sz w:val="18"/>
        <w:szCs w:val="18"/>
      </w:rPr>
      <w:fldChar w:fldCharType="begin"/>
    </w:r>
    <w:r w:rsidRPr="00107C90">
      <w:rPr>
        <w:color w:val="33669A" w:themeColor="text2"/>
        <w:sz w:val="18"/>
        <w:szCs w:val="18"/>
      </w:rPr>
      <w:instrText xml:space="preserve"> PAGE   \* MERGEFORMAT </w:instrText>
    </w:r>
    <w:r w:rsidRPr="00107C90">
      <w:rPr>
        <w:color w:val="33669A" w:themeColor="text2"/>
        <w:sz w:val="18"/>
        <w:szCs w:val="18"/>
      </w:rPr>
      <w:fldChar w:fldCharType="separate"/>
    </w:r>
    <w:r w:rsidRPr="00107C90">
      <w:rPr>
        <w:noProof/>
        <w:color w:val="33669A" w:themeColor="text2"/>
        <w:sz w:val="18"/>
        <w:szCs w:val="18"/>
      </w:rPr>
      <w:t>2</w:t>
    </w:r>
    <w:r w:rsidRPr="00107C90">
      <w:rPr>
        <w:noProof/>
        <w:color w:val="33669A" w:themeColor="text2"/>
        <w:sz w:val="18"/>
        <w:szCs w:val="18"/>
      </w:rPr>
      <w:fldChar w:fldCharType="end"/>
    </w:r>
    <w:r w:rsidRPr="00107C90">
      <w:rPr>
        <w:color w:val="33669A" w:themeColor="text2"/>
        <w:sz w:val="18"/>
        <w:szCs w:val="18"/>
      </w:rPr>
      <w:t xml:space="preserve"> </w:t>
    </w:r>
  </w:p>
  <w:p w14:paraId="1D1A8F01" w14:textId="77777777" w:rsidR="00474BD9" w:rsidRPr="00107C90" w:rsidRDefault="00474BD9" w:rsidP="00664F3E">
    <w:pPr>
      <w:pStyle w:val="Footer"/>
      <w:ind w:left="0"/>
      <w:rPr>
        <w:color w:val="33669A" w:themeColor="text2"/>
        <w:sz w:val="18"/>
        <w:szCs w:val="18"/>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B5331" w14:textId="77777777" w:rsidR="00474BD9" w:rsidRPr="00107C90" w:rsidRDefault="00474BD9">
    <w:pPr>
      <w:pStyle w:val="Footer"/>
      <w:jc w:val="right"/>
      <w:rPr>
        <w:color w:val="33669A" w:themeColor="text2"/>
        <w:sz w:val="18"/>
        <w:szCs w:val="18"/>
      </w:rPr>
    </w:pPr>
    <w:r w:rsidRPr="00107C90">
      <w:rPr>
        <w:color w:val="33669A" w:themeColor="text2"/>
        <w:sz w:val="18"/>
        <w:szCs w:val="18"/>
      </w:rPr>
      <w:t xml:space="preserve">Page | </w:t>
    </w:r>
    <w:r w:rsidRPr="00107C90">
      <w:rPr>
        <w:color w:val="33669A" w:themeColor="text2"/>
        <w:sz w:val="18"/>
        <w:szCs w:val="18"/>
      </w:rPr>
      <w:fldChar w:fldCharType="begin"/>
    </w:r>
    <w:r w:rsidRPr="00107C90">
      <w:rPr>
        <w:color w:val="33669A" w:themeColor="text2"/>
        <w:sz w:val="18"/>
        <w:szCs w:val="18"/>
      </w:rPr>
      <w:instrText xml:space="preserve"> PAGE   \* MERGEFORMAT </w:instrText>
    </w:r>
    <w:r w:rsidRPr="00107C90">
      <w:rPr>
        <w:color w:val="33669A" w:themeColor="text2"/>
        <w:sz w:val="18"/>
        <w:szCs w:val="18"/>
      </w:rPr>
      <w:fldChar w:fldCharType="separate"/>
    </w:r>
    <w:r w:rsidRPr="00107C90">
      <w:rPr>
        <w:noProof/>
        <w:color w:val="33669A" w:themeColor="text2"/>
        <w:sz w:val="18"/>
        <w:szCs w:val="18"/>
      </w:rPr>
      <w:t>2</w:t>
    </w:r>
    <w:r w:rsidRPr="00107C90">
      <w:rPr>
        <w:noProof/>
        <w:color w:val="33669A" w:themeColor="text2"/>
        <w:sz w:val="18"/>
        <w:szCs w:val="18"/>
      </w:rPr>
      <w:fldChar w:fldCharType="end"/>
    </w:r>
    <w:r w:rsidRPr="00107C90">
      <w:rPr>
        <w:color w:val="33669A" w:themeColor="text2"/>
        <w:sz w:val="18"/>
        <w:szCs w:val="18"/>
      </w:rPr>
      <w:t xml:space="preserve"> </w:t>
    </w:r>
  </w:p>
  <w:p w14:paraId="18E32BE9" w14:textId="77777777" w:rsidR="00474BD9" w:rsidRPr="00107C90" w:rsidRDefault="00474BD9" w:rsidP="00664F3E">
    <w:pPr>
      <w:pStyle w:val="Footer"/>
      <w:ind w:left="0"/>
      <w:rPr>
        <w:color w:val="33669A" w:themeColor="text2"/>
        <w:sz w:val="18"/>
        <w:szCs w:val="18"/>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E25DE" w14:textId="77777777" w:rsidR="00474BD9" w:rsidRPr="00107C90" w:rsidRDefault="00474BD9">
    <w:pPr>
      <w:pStyle w:val="Footer"/>
      <w:jc w:val="right"/>
      <w:rPr>
        <w:color w:val="33669A" w:themeColor="text2"/>
        <w:sz w:val="18"/>
        <w:szCs w:val="18"/>
      </w:rPr>
    </w:pPr>
    <w:r w:rsidRPr="00107C90">
      <w:rPr>
        <w:color w:val="33669A" w:themeColor="text2"/>
        <w:sz w:val="18"/>
        <w:szCs w:val="18"/>
      </w:rPr>
      <w:t xml:space="preserve">Page | </w:t>
    </w:r>
    <w:r w:rsidRPr="00107C90">
      <w:rPr>
        <w:color w:val="33669A" w:themeColor="text2"/>
        <w:sz w:val="18"/>
        <w:szCs w:val="18"/>
      </w:rPr>
      <w:fldChar w:fldCharType="begin"/>
    </w:r>
    <w:r w:rsidRPr="00107C90">
      <w:rPr>
        <w:color w:val="33669A" w:themeColor="text2"/>
        <w:sz w:val="18"/>
        <w:szCs w:val="18"/>
      </w:rPr>
      <w:instrText xml:space="preserve"> PAGE   \* MERGEFORMAT </w:instrText>
    </w:r>
    <w:r w:rsidRPr="00107C90">
      <w:rPr>
        <w:color w:val="33669A" w:themeColor="text2"/>
        <w:sz w:val="18"/>
        <w:szCs w:val="18"/>
      </w:rPr>
      <w:fldChar w:fldCharType="separate"/>
    </w:r>
    <w:r w:rsidRPr="00107C90">
      <w:rPr>
        <w:noProof/>
        <w:color w:val="33669A" w:themeColor="text2"/>
        <w:sz w:val="18"/>
        <w:szCs w:val="18"/>
      </w:rPr>
      <w:t>2</w:t>
    </w:r>
    <w:r w:rsidRPr="00107C90">
      <w:rPr>
        <w:noProof/>
        <w:color w:val="33669A" w:themeColor="text2"/>
        <w:sz w:val="18"/>
        <w:szCs w:val="18"/>
      </w:rPr>
      <w:fldChar w:fldCharType="end"/>
    </w:r>
    <w:r w:rsidRPr="00107C90">
      <w:rPr>
        <w:color w:val="33669A" w:themeColor="text2"/>
        <w:sz w:val="18"/>
        <w:szCs w:val="18"/>
      </w:rPr>
      <w:t xml:space="preserve"> </w:t>
    </w:r>
  </w:p>
  <w:p w14:paraId="6BBFB420" w14:textId="77777777" w:rsidR="00474BD9" w:rsidRPr="00107C90" w:rsidRDefault="00474BD9" w:rsidP="00664F3E">
    <w:pPr>
      <w:pStyle w:val="Footer"/>
      <w:ind w:left="0"/>
      <w:rPr>
        <w:color w:val="33669A" w:themeColor="text2"/>
        <w:sz w:val="18"/>
        <w:szCs w:val="18"/>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30A95" w14:textId="77777777" w:rsidR="008E396A" w:rsidRPr="00107C90" w:rsidRDefault="008E396A">
    <w:pPr>
      <w:pStyle w:val="Footer"/>
      <w:jc w:val="right"/>
      <w:rPr>
        <w:color w:val="33669A" w:themeColor="text2"/>
        <w:sz w:val="18"/>
        <w:szCs w:val="18"/>
      </w:rPr>
    </w:pPr>
    <w:r w:rsidRPr="00107C90">
      <w:rPr>
        <w:color w:val="33669A" w:themeColor="text2"/>
        <w:sz w:val="18"/>
        <w:szCs w:val="18"/>
      </w:rPr>
      <w:t xml:space="preserve">Page | </w:t>
    </w:r>
    <w:r w:rsidRPr="00107C90">
      <w:rPr>
        <w:color w:val="33669A" w:themeColor="text2"/>
        <w:sz w:val="18"/>
        <w:szCs w:val="18"/>
      </w:rPr>
      <w:fldChar w:fldCharType="begin"/>
    </w:r>
    <w:r w:rsidRPr="00107C90">
      <w:rPr>
        <w:color w:val="33669A" w:themeColor="text2"/>
        <w:sz w:val="18"/>
        <w:szCs w:val="18"/>
      </w:rPr>
      <w:instrText xml:space="preserve"> PAGE   \* MERGEFORMAT </w:instrText>
    </w:r>
    <w:r w:rsidRPr="00107C90">
      <w:rPr>
        <w:color w:val="33669A" w:themeColor="text2"/>
        <w:sz w:val="18"/>
        <w:szCs w:val="18"/>
      </w:rPr>
      <w:fldChar w:fldCharType="separate"/>
    </w:r>
    <w:r w:rsidRPr="00107C90">
      <w:rPr>
        <w:noProof/>
        <w:color w:val="33669A" w:themeColor="text2"/>
        <w:sz w:val="18"/>
        <w:szCs w:val="18"/>
      </w:rPr>
      <w:t>2</w:t>
    </w:r>
    <w:r w:rsidRPr="00107C90">
      <w:rPr>
        <w:noProof/>
        <w:color w:val="33669A" w:themeColor="text2"/>
        <w:sz w:val="18"/>
        <w:szCs w:val="18"/>
      </w:rPr>
      <w:fldChar w:fldCharType="end"/>
    </w:r>
    <w:r w:rsidRPr="00107C90">
      <w:rPr>
        <w:color w:val="33669A" w:themeColor="text2"/>
        <w:sz w:val="18"/>
        <w:szCs w:val="18"/>
      </w:rPr>
      <w:t xml:space="preserve"> </w:t>
    </w:r>
  </w:p>
  <w:p w14:paraId="5819AC27" w14:textId="77777777" w:rsidR="008E396A" w:rsidRPr="00107C90" w:rsidRDefault="008E396A" w:rsidP="00664F3E">
    <w:pPr>
      <w:pStyle w:val="Footer"/>
      <w:ind w:left="0"/>
      <w:rPr>
        <w:color w:val="33669A" w:themeColor="text2"/>
        <w:sz w:val="18"/>
        <w:szCs w:val="18"/>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0B63E" w14:textId="77777777" w:rsidR="008E396A" w:rsidRPr="00107C90" w:rsidRDefault="008E396A">
    <w:pPr>
      <w:pStyle w:val="Footer"/>
      <w:jc w:val="right"/>
      <w:rPr>
        <w:color w:val="33669A" w:themeColor="text2"/>
        <w:sz w:val="18"/>
        <w:szCs w:val="18"/>
      </w:rPr>
    </w:pPr>
    <w:r w:rsidRPr="00107C90">
      <w:rPr>
        <w:color w:val="33669A" w:themeColor="text2"/>
        <w:sz w:val="18"/>
        <w:szCs w:val="18"/>
      </w:rPr>
      <w:t xml:space="preserve">Page | </w:t>
    </w:r>
    <w:r w:rsidRPr="00107C90">
      <w:rPr>
        <w:color w:val="33669A" w:themeColor="text2"/>
        <w:sz w:val="18"/>
        <w:szCs w:val="18"/>
      </w:rPr>
      <w:fldChar w:fldCharType="begin"/>
    </w:r>
    <w:r w:rsidRPr="00107C90">
      <w:rPr>
        <w:color w:val="33669A" w:themeColor="text2"/>
        <w:sz w:val="18"/>
        <w:szCs w:val="18"/>
      </w:rPr>
      <w:instrText xml:space="preserve"> PAGE   \* MERGEFORMAT </w:instrText>
    </w:r>
    <w:r w:rsidRPr="00107C90">
      <w:rPr>
        <w:color w:val="33669A" w:themeColor="text2"/>
        <w:sz w:val="18"/>
        <w:szCs w:val="18"/>
      </w:rPr>
      <w:fldChar w:fldCharType="separate"/>
    </w:r>
    <w:r w:rsidRPr="00107C90">
      <w:rPr>
        <w:noProof/>
        <w:color w:val="33669A" w:themeColor="text2"/>
        <w:sz w:val="18"/>
        <w:szCs w:val="18"/>
      </w:rPr>
      <w:t>2</w:t>
    </w:r>
    <w:r w:rsidRPr="00107C90">
      <w:rPr>
        <w:noProof/>
        <w:color w:val="33669A" w:themeColor="text2"/>
        <w:sz w:val="18"/>
        <w:szCs w:val="18"/>
      </w:rPr>
      <w:fldChar w:fldCharType="end"/>
    </w:r>
    <w:r w:rsidRPr="00107C90">
      <w:rPr>
        <w:color w:val="33669A" w:themeColor="text2"/>
        <w:sz w:val="18"/>
        <w:szCs w:val="18"/>
      </w:rPr>
      <w:t xml:space="preserve"> </w:t>
    </w:r>
  </w:p>
  <w:p w14:paraId="7D1C5504" w14:textId="77777777" w:rsidR="008E396A" w:rsidRPr="00107C90" w:rsidRDefault="008E396A" w:rsidP="00664F3E">
    <w:pPr>
      <w:pStyle w:val="Footer"/>
      <w:ind w:left="0"/>
      <w:rPr>
        <w:color w:val="33669A" w:themeColor="text2"/>
        <w:sz w:val="18"/>
        <w:szCs w:val="18"/>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1D128" w14:textId="77777777" w:rsidR="008E396A" w:rsidRPr="00107C90" w:rsidRDefault="008E396A">
    <w:pPr>
      <w:pStyle w:val="Footer"/>
      <w:jc w:val="right"/>
      <w:rPr>
        <w:color w:val="33669A" w:themeColor="text2"/>
        <w:sz w:val="18"/>
        <w:szCs w:val="18"/>
      </w:rPr>
    </w:pPr>
    <w:r w:rsidRPr="00107C90">
      <w:rPr>
        <w:color w:val="33669A" w:themeColor="text2"/>
        <w:sz w:val="18"/>
        <w:szCs w:val="18"/>
      </w:rPr>
      <w:t xml:space="preserve">Page | </w:t>
    </w:r>
    <w:r w:rsidRPr="00107C90">
      <w:rPr>
        <w:color w:val="33669A" w:themeColor="text2"/>
        <w:sz w:val="18"/>
        <w:szCs w:val="18"/>
      </w:rPr>
      <w:fldChar w:fldCharType="begin"/>
    </w:r>
    <w:r w:rsidRPr="00107C90">
      <w:rPr>
        <w:color w:val="33669A" w:themeColor="text2"/>
        <w:sz w:val="18"/>
        <w:szCs w:val="18"/>
      </w:rPr>
      <w:instrText xml:space="preserve"> PAGE   \* MERGEFORMAT </w:instrText>
    </w:r>
    <w:r w:rsidRPr="00107C90">
      <w:rPr>
        <w:color w:val="33669A" w:themeColor="text2"/>
        <w:sz w:val="18"/>
        <w:szCs w:val="18"/>
      </w:rPr>
      <w:fldChar w:fldCharType="separate"/>
    </w:r>
    <w:r w:rsidRPr="00107C90">
      <w:rPr>
        <w:noProof/>
        <w:color w:val="33669A" w:themeColor="text2"/>
        <w:sz w:val="18"/>
        <w:szCs w:val="18"/>
      </w:rPr>
      <w:t>2</w:t>
    </w:r>
    <w:r w:rsidRPr="00107C90">
      <w:rPr>
        <w:noProof/>
        <w:color w:val="33669A" w:themeColor="text2"/>
        <w:sz w:val="18"/>
        <w:szCs w:val="18"/>
      </w:rPr>
      <w:fldChar w:fldCharType="end"/>
    </w:r>
    <w:r w:rsidRPr="00107C90">
      <w:rPr>
        <w:color w:val="33669A" w:themeColor="text2"/>
        <w:sz w:val="18"/>
        <w:szCs w:val="18"/>
      </w:rPr>
      <w:t xml:space="preserve"> </w:t>
    </w:r>
  </w:p>
  <w:p w14:paraId="33E1C6CC" w14:textId="77777777" w:rsidR="008E396A" w:rsidRPr="00107C90" w:rsidRDefault="008E396A" w:rsidP="00664F3E">
    <w:pPr>
      <w:pStyle w:val="Footer"/>
      <w:ind w:left="0"/>
      <w:rPr>
        <w:color w:val="33669A" w:themeColor="text2"/>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3669A" w:themeColor="text2"/>
        <w:sz w:val="18"/>
        <w:szCs w:val="18"/>
      </w:rPr>
      <w:id w:val="-472211427"/>
      <w:docPartObj>
        <w:docPartGallery w:val="Page Numbers (Bottom of Page)"/>
        <w:docPartUnique/>
      </w:docPartObj>
    </w:sdtPr>
    <w:sdtEndPr>
      <w:rPr>
        <w:color w:val="auto"/>
        <w:sz w:val="24"/>
        <w:szCs w:val="24"/>
      </w:rPr>
    </w:sdtEndPr>
    <w:sdtContent>
      <w:p w14:paraId="58EE6E6D" w14:textId="2EFED77F" w:rsidR="00EC7542" w:rsidRDefault="00EC7542">
        <w:pPr>
          <w:pStyle w:val="Footer"/>
          <w:jc w:val="right"/>
        </w:pPr>
        <w:r w:rsidRPr="00107C90">
          <w:rPr>
            <w:color w:val="33669A" w:themeColor="text2"/>
            <w:sz w:val="18"/>
            <w:szCs w:val="18"/>
          </w:rPr>
          <w:t xml:space="preserve">Page | </w:t>
        </w:r>
        <w:r w:rsidRPr="00107C90">
          <w:rPr>
            <w:color w:val="33669A" w:themeColor="text2"/>
            <w:sz w:val="18"/>
            <w:szCs w:val="18"/>
          </w:rPr>
          <w:fldChar w:fldCharType="begin"/>
        </w:r>
        <w:r w:rsidRPr="00107C90">
          <w:rPr>
            <w:color w:val="33669A" w:themeColor="text2"/>
            <w:sz w:val="18"/>
            <w:szCs w:val="18"/>
          </w:rPr>
          <w:instrText xml:space="preserve"> PAGE   \* MERGEFORMAT </w:instrText>
        </w:r>
        <w:r w:rsidRPr="00107C90">
          <w:rPr>
            <w:color w:val="33669A" w:themeColor="text2"/>
            <w:sz w:val="18"/>
            <w:szCs w:val="18"/>
          </w:rPr>
          <w:fldChar w:fldCharType="separate"/>
        </w:r>
        <w:r w:rsidRPr="00107C90">
          <w:rPr>
            <w:noProof/>
            <w:color w:val="33669A" w:themeColor="text2"/>
            <w:sz w:val="18"/>
            <w:szCs w:val="18"/>
          </w:rPr>
          <w:t>2</w:t>
        </w:r>
        <w:r w:rsidRPr="00107C90">
          <w:rPr>
            <w:noProof/>
            <w:color w:val="33669A" w:themeColor="text2"/>
            <w:sz w:val="18"/>
            <w:szCs w:val="18"/>
          </w:rPr>
          <w:fldChar w:fldCharType="end"/>
        </w:r>
        <w:r w:rsidRPr="00107C90">
          <w:rPr>
            <w:color w:val="33669A" w:themeColor="text2"/>
            <w:sz w:val="18"/>
            <w:szCs w:val="18"/>
          </w:rPr>
          <w:t xml:space="preserve"> </w:t>
        </w:r>
      </w:p>
    </w:sdtContent>
  </w:sdt>
  <w:p w14:paraId="4E0F2E6D" w14:textId="77777777" w:rsidR="00EC7542" w:rsidRDefault="00EC754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34175" w14:textId="77777777" w:rsidR="008E396A" w:rsidRPr="00107C90" w:rsidRDefault="008E396A">
    <w:pPr>
      <w:pStyle w:val="Footer"/>
      <w:jc w:val="right"/>
      <w:rPr>
        <w:color w:val="33669A" w:themeColor="text2"/>
        <w:sz w:val="18"/>
        <w:szCs w:val="18"/>
      </w:rPr>
    </w:pPr>
    <w:r w:rsidRPr="00107C90">
      <w:rPr>
        <w:color w:val="33669A" w:themeColor="text2"/>
        <w:sz w:val="18"/>
        <w:szCs w:val="18"/>
      </w:rPr>
      <w:t xml:space="preserve">Page | </w:t>
    </w:r>
    <w:r w:rsidRPr="00107C90">
      <w:rPr>
        <w:color w:val="33669A" w:themeColor="text2"/>
        <w:sz w:val="18"/>
        <w:szCs w:val="18"/>
      </w:rPr>
      <w:fldChar w:fldCharType="begin"/>
    </w:r>
    <w:r w:rsidRPr="00107C90">
      <w:rPr>
        <w:color w:val="33669A" w:themeColor="text2"/>
        <w:sz w:val="18"/>
        <w:szCs w:val="18"/>
      </w:rPr>
      <w:instrText xml:space="preserve"> PAGE   \* MERGEFORMAT </w:instrText>
    </w:r>
    <w:r w:rsidRPr="00107C90">
      <w:rPr>
        <w:color w:val="33669A" w:themeColor="text2"/>
        <w:sz w:val="18"/>
        <w:szCs w:val="18"/>
      </w:rPr>
      <w:fldChar w:fldCharType="separate"/>
    </w:r>
    <w:r w:rsidRPr="00107C90">
      <w:rPr>
        <w:noProof/>
        <w:color w:val="33669A" w:themeColor="text2"/>
        <w:sz w:val="18"/>
        <w:szCs w:val="18"/>
      </w:rPr>
      <w:t>2</w:t>
    </w:r>
    <w:r w:rsidRPr="00107C90">
      <w:rPr>
        <w:noProof/>
        <w:color w:val="33669A" w:themeColor="text2"/>
        <w:sz w:val="18"/>
        <w:szCs w:val="18"/>
      </w:rPr>
      <w:fldChar w:fldCharType="end"/>
    </w:r>
    <w:r w:rsidRPr="00107C90">
      <w:rPr>
        <w:color w:val="33669A" w:themeColor="text2"/>
        <w:sz w:val="18"/>
        <w:szCs w:val="18"/>
      </w:rPr>
      <w:t xml:space="preserve"> </w:t>
    </w:r>
  </w:p>
  <w:p w14:paraId="1652FF32" w14:textId="77777777" w:rsidR="008E396A" w:rsidRPr="00107C90" w:rsidRDefault="008E396A" w:rsidP="00664F3E">
    <w:pPr>
      <w:pStyle w:val="Footer"/>
      <w:ind w:left="0"/>
      <w:rPr>
        <w:color w:val="33669A" w:themeColor="text2"/>
        <w:sz w:val="18"/>
        <w:szCs w:val="18"/>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BB4C3" w14:textId="77777777" w:rsidR="008E396A" w:rsidRPr="00107C90" w:rsidRDefault="008E396A">
    <w:pPr>
      <w:pStyle w:val="Footer"/>
      <w:jc w:val="right"/>
      <w:rPr>
        <w:color w:val="33669A" w:themeColor="text2"/>
        <w:sz w:val="18"/>
        <w:szCs w:val="18"/>
      </w:rPr>
    </w:pPr>
    <w:r w:rsidRPr="00107C90">
      <w:rPr>
        <w:color w:val="33669A" w:themeColor="text2"/>
        <w:sz w:val="18"/>
        <w:szCs w:val="18"/>
      </w:rPr>
      <w:t xml:space="preserve">Page | </w:t>
    </w:r>
    <w:r w:rsidRPr="00107C90">
      <w:rPr>
        <w:color w:val="33669A" w:themeColor="text2"/>
        <w:sz w:val="18"/>
        <w:szCs w:val="18"/>
      </w:rPr>
      <w:fldChar w:fldCharType="begin"/>
    </w:r>
    <w:r w:rsidRPr="00107C90">
      <w:rPr>
        <w:color w:val="33669A" w:themeColor="text2"/>
        <w:sz w:val="18"/>
        <w:szCs w:val="18"/>
      </w:rPr>
      <w:instrText xml:space="preserve"> PAGE   \* MERGEFORMAT </w:instrText>
    </w:r>
    <w:r w:rsidRPr="00107C90">
      <w:rPr>
        <w:color w:val="33669A" w:themeColor="text2"/>
        <w:sz w:val="18"/>
        <w:szCs w:val="18"/>
      </w:rPr>
      <w:fldChar w:fldCharType="separate"/>
    </w:r>
    <w:r w:rsidRPr="00107C90">
      <w:rPr>
        <w:noProof/>
        <w:color w:val="33669A" w:themeColor="text2"/>
        <w:sz w:val="18"/>
        <w:szCs w:val="18"/>
      </w:rPr>
      <w:t>2</w:t>
    </w:r>
    <w:r w:rsidRPr="00107C90">
      <w:rPr>
        <w:noProof/>
        <w:color w:val="33669A" w:themeColor="text2"/>
        <w:sz w:val="18"/>
        <w:szCs w:val="18"/>
      </w:rPr>
      <w:fldChar w:fldCharType="end"/>
    </w:r>
    <w:r w:rsidRPr="00107C90">
      <w:rPr>
        <w:color w:val="33669A" w:themeColor="text2"/>
        <w:sz w:val="18"/>
        <w:szCs w:val="18"/>
      </w:rPr>
      <w:t xml:space="preserve"> </w:t>
    </w:r>
  </w:p>
  <w:p w14:paraId="06725F88" w14:textId="77777777" w:rsidR="008E396A" w:rsidRPr="00107C90" w:rsidRDefault="008E396A" w:rsidP="00664F3E">
    <w:pPr>
      <w:pStyle w:val="Footer"/>
      <w:ind w:left="0"/>
      <w:rPr>
        <w:color w:val="33669A" w:themeColor="text2"/>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5F41C" w14:textId="6BF8D4C1" w:rsidR="00781F56" w:rsidRPr="00550D3E" w:rsidRDefault="00781F56">
    <w:pPr>
      <w:tabs>
        <w:tab w:val="center" w:pos="4550"/>
        <w:tab w:val="left" w:pos="5818"/>
      </w:tabs>
      <w:ind w:right="260"/>
      <w:jc w:val="right"/>
      <w:rPr>
        <w:color w:val="33669A" w:themeColor="text2"/>
        <w:sz w:val="18"/>
        <w:szCs w:val="18"/>
      </w:rPr>
    </w:pPr>
    <w:r w:rsidRPr="00550D3E">
      <w:rPr>
        <w:color w:val="33669A" w:themeColor="text2"/>
        <w:sz w:val="18"/>
        <w:szCs w:val="18"/>
      </w:rPr>
      <w:t>Page |</w:t>
    </w:r>
    <w:r>
      <w:rPr>
        <w:color w:val="33669A" w:themeColor="text2"/>
        <w:sz w:val="18"/>
        <w:szCs w:val="18"/>
      </w:rPr>
      <w:t>1</w:t>
    </w:r>
    <w:r w:rsidR="00D043AE">
      <w:rPr>
        <w:color w:val="33669A" w:themeColor="text2"/>
        <w:sz w:val="18"/>
        <w:szCs w:val="18"/>
      </w:rPr>
      <w:t>2</w:t>
    </w:r>
  </w:p>
  <w:p w14:paraId="45C2ACB7" w14:textId="77777777" w:rsidR="00781F56" w:rsidRDefault="00781F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3669A" w:themeColor="text2"/>
        <w:sz w:val="18"/>
        <w:szCs w:val="18"/>
      </w:rPr>
      <w:id w:val="-571431517"/>
      <w:docPartObj>
        <w:docPartGallery w:val="Page Numbers (Bottom of Page)"/>
        <w:docPartUnique/>
      </w:docPartObj>
    </w:sdtPr>
    <w:sdtEndPr>
      <w:rPr>
        <w:color w:val="auto"/>
        <w:sz w:val="24"/>
        <w:szCs w:val="24"/>
      </w:rPr>
    </w:sdtEndPr>
    <w:sdtContent>
      <w:p w14:paraId="69746F91" w14:textId="233A8644" w:rsidR="00961753" w:rsidRDefault="00961753">
        <w:pPr>
          <w:pStyle w:val="Footer"/>
          <w:jc w:val="right"/>
        </w:pPr>
        <w:r w:rsidRPr="00107C90">
          <w:rPr>
            <w:color w:val="33669A" w:themeColor="text2"/>
            <w:sz w:val="18"/>
            <w:szCs w:val="18"/>
          </w:rPr>
          <w:t xml:space="preserve">Page | </w:t>
        </w:r>
        <w:r w:rsidRPr="00107C90">
          <w:rPr>
            <w:color w:val="33669A" w:themeColor="text2"/>
            <w:sz w:val="18"/>
            <w:szCs w:val="18"/>
          </w:rPr>
          <w:fldChar w:fldCharType="begin"/>
        </w:r>
        <w:r w:rsidRPr="00107C90">
          <w:rPr>
            <w:color w:val="33669A" w:themeColor="text2"/>
            <w:sz w:val="18"/>
            <w:szCs w:val="18"/>
          </w:rPr>
          <w:instrText xml:space="preserve"> PAGE   \* MERGEFORMAT </w:instrText>
        </w:r>
        <w:r w:rsidRPr="00107C90">
          <w:rPr>
            <w:color w:val="33669A" w:themeColor="text2"/>
            <w:sz w:val="18"/>
            <w:szCs w:val="18"/>
          </w:rPr>
          <w:fldChar w:fldCharType="separate"/>
        </w:r>
        <w:r w:rsidRPr="00107C90">
          <w:rPr>
            <w:noProof/>
            <w:color w:val="33669A" w:themeColor="text2"/>
            <w:sz w:val="18"/>
            <w:szCs w:val="18"/>
          </w:rPr>
          <w:t>2</w:t>
        </w:r>
        <w:r w:rsidRPr="00107C90">
          <w:rPr>
            <w:noProof/>
            <w:color w:val="33669A" w:themeColor="text2"/>
            <w:sz w:val="18"/>
            <w:szCs w:val="18"/>
          </w:rPr>
          <w:fldChar w:fldCharType="end"/>
        </w:r>
        <w:r w:rsidRPr="00107C90">
          <w:rPr>
            <w:color w:val="33669A" w:themeColor="text2"/>
            <w:sz w:val="18"/>
            <w:szCs w:val="18"/>
          </w:rPr>
          <w:t xml:space="preserve"> </w:t>
        </w:r>
      </w:p>
    </w:sdtContent>
  </w:sdt>
  <w:p w14:paraId="32E90C9B" w14:textId="77777777" w:rsidR="00961753" w:rsidRDefault="009617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B0E65" w14:textId="43D4420F" w:rsidR="00C65A2A" w:rsidRDefault="00C65A2A">
    <w:pPr>
      <w:pStyle w:val="Footer"/>
      <w:jc w:val="right"/>
    </w:pPr>
    <w:r w:rsidRPr="00107C90">
      <w:rPr>
        <w:color w:val="33669A" w:themeColor="text2"/>
        <w:sz w:val="16"/>
        <w:szCs w:val="16"/>
      </w:rPr>
      <w:t>Page |</w:t>
    </w:r>
    <w:r>
      <w:rPr>
        <w:color w:val="33669A" w:themeColor="text2"/>
        <w:sz w:val="16"/>
        <w:szCs w:val="16"/>
      </w:rPr>
      <w:t>11</w:t>
    </w:r>
  </w:p>
  <w:p w14:paraId="49142C75" w14:textId="77777777" w:rsidR="00C65A2A" w:rsidRPr="00EC4308" w:rsidRDefault="00C65A2A" w:rsidP="002139A2">
    <w:pPr>
      <w:jc w:val="center"/>
      <w:rPr>
        <w:rFonts w:cstheme="minorHAnsi"/>
        <w:b/>
        <w:bC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3669A" w:themeColor="text2"/>
        <w:sz w:val="18"/>
        <w:szCs w:val="18"/>
      </w:rPr>
      <w:id w:val="-1285344466"/>
      <w:docPartObj>
        <w:docPartGallery w:val="Page Numbers (Bottom of Page)"/>
        <w:docPartUnique/>
      </w:docPartObj>
    </w:sdtPr>
    <w:sdtEndPr>
      <w:rPr>
        <w:color w:val="auto"/>
        <w:sz w:val="24"/>
        <w:szCs w:val="24"/>
      </w:rPr>
    </w:sdtEndPr>
    <w:sdtContent>
      <w:p w14:paraId="664E9242" w14:textId="21FA1D18" w:rsidR="00F36A76" w:rsidRDefault="00F36A76">
        <w:pPr>
          <w:pStyle w:val="Footer"/>
          <w:jc w:val="right"/>
        </w:pPr>
        <w:r w:rsidRPr="00107C90">
          <w:rPr>
            <w:color w:val="33669A" w:themeColor="text2"/>
            <w:sz w:val="18"/>
            <w:szCs w:val="18"/>
          </w:rPr>
          <w:t xml:space="preserve">Page | </w:t>
        </w:r>
        <w:r w:rsidRPr="00107C90">
          <w:rPr>
            <w:color w:val="33669A" w:themeColor="text2"/>
            <w:sz w:val="18"/>
            <w:szCs w:val="18"/>
          </w:rPr>
          <w:fldChar w:fldCharType="begin"/>
        </w:r>
        <w:r w:rsidRPr="00107C90">
          <w:rPr>
            <w:color w:val="33669A" w:themeColor="text2"/>
            <w:sz w:val="18"/>
            <w:szCs w:val="18"/>
          </w:rPr>
          <w:instrText xml:space="preserve"> PAGE   \* MERGEFORMAT </w:instrText>
        </w:r>
        <w:r w:rsidRPr="00107C90">
          <w:rPr>
            <w:color w:val="33669A" w:themeColor="text2"/>
            <w:sz w:val="18"/>
            <w:szCs w:val="18"/>
          </w:rPr>
          <w:fldChar w:fldCharType="separate"/>
        </w:r>
        <w:r w:rsidRPr="00107C90">
          <w:rPr>
            <w:noProof/>
            <w:color w:val="33669A" w:themeColor="text2"/>
            <w:sz w:val="18"/>
            <w:szCs w:val="18"/>
          </w:rPr>
          <w:t>2</w:t>
        </w:r>
        <w:r w:rsidRPr="00107C90">
          <w:rPr>
            <w:noProof/>
            <w:color w:val="33669A" w:themeColor="text2"/>
            <w:sz w:val="18"/>
            <w:szCs w:val="18"/>
          </w:rPr>
          <w:fldChar w:fldCharType="end"/>
        </w:r>
        <w:r w:rsidRPr="00107C90">
          <w:rPr>
            <w:color w:val="33669A" w:themeColor="text2"/>
            <w:sz w:val="18"/>
            <w:szCs w:val="18"/>
          </w:rPr>
          <w:t xml:space="preserve"> </w:t>
        </w:r>
      </w:p>
    </w:sdtContent>
  </w:sdt>
  <w:p w14:paraId="6F4DDFDD" w14:textId="17659C8B" w:rsidR="00F36A76" w:rsidRDefault="00F36A7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3669A" w:themeColor="text2"/>
        <w:sz w:val="18"/>
        <w:szCs w:val="18"/>
      </w:rPr>
      <w:id w:val="1843276143"/>
      <w:docPartObj>
        <w:docPartGallery w:val="Page Numbers (Bottom of Page)"/>
        <w:docPartUnique/>
      </w:docPartObj>
    </w:sdtPr>
    <w:sdtEndPr>
      <w:rPr>
        <w:color w:val="auto"/>
        <w:sz w:val="24"/>
        <w:szCs w:val="24"/>
      </w:rPr>
    </w:sdtEndPr>
    <w:sdtContent>
      <w:p w14:paraId="7F62A4C2" w14:textId="1027EAA8" w:rsidR="009E2E29" w:rsidRDefault="009E2E29">
        <w:pPr>
          <w:pStyle w:val="Footer"/>
          <w:jc w:val="right"/>
        </w:pPr>
        <w:r w:rsidRPr="009E2E29">
          <w:rPr>
            <w:color w:val="33669A" w:themeColor="text2"/>
            <w:sz w:val="18"/>
            <w:szCs w:val="18"/>
          </w:rPr>
          <w:t xml:space="preserve">Page | </w:t>
        </w:r>
        <w:r w:rsidRPr="009E2E29">
          <w:rPr>
            <w:color w:val="33669A" w:themeColor="text2"/>
            <w:sz w:val="18"/>
            <w:szCs w:val="18"/>
          </w:rPr>
          <w:fldChar w:fldCharType="begin"/>
        </w:r>
        <w:r w:rsidRPr="009E2E29">
          <w:rPr>
            <w:color w:val="33669A" w:themeColor="text2"/>
            <w:sz w:val="18"/>
            <w:szCs w:val="18"/>
          </w:rPr>
          <w:instrText xml:space="preserve"> PAGE   \* MERGEFORMAT </w:instrText>
        </w:r>
        <w:r w:rsidRPr="009E2E29">
          <w:rPr>
            <w:color w:val="33669A" w:themeColor="text2"/>
            <w:sz w:val="18"/>
            <w:szCs w:val="18"/>
          </w:rPr>
          <w:fldChar w:fldCharType="separate"/>
        </w:r>
        <w:r w:rsidRPr="009E2E29">
          <w:rPr>
            <w:noProof/>
            <w:color w:val="33669A" w:themeColor="text2"/>
            <w:sz w:val="18"/>
            <w:szCs w:val="18"/>
          </w:rPr>
          <w:t>2</w:t>
        </w:r>
        <w:r w:rsidRPr="009E2E29">
          <w:rPr>
            <w:noProof/>
            <w:color w:val="33669A" w:themeColor="text2"/>
            <w:sz w:val="18"/>
            <w:szCs w:val="18"/>
          </w:rPr>
          <w:fldChar w:fldCharType="end"/>
        </w:r>
        <w:r w:rsidRPr="009E2E29">
          <w:rPr>
            <w:color w:val="33669A" w:themeColor="text2"/>
          </w:rPr>
          <w:t xml:space="preserve"> </w:t>
        </w:r>
      </w:p>
    </w:sdtContent>
  </w:sdt>
  <w:p w14:paraId="3CE3BFFD" w14:textId="63B31927" w:rsidR="00897110" w:rsidRPr="00F0646D" w:rsidRDefault="00897110" w:rsidP="00BA31B0">
    <w:pPr>
      <w:tabs>
        <w:tab w:val="center" w:pos="5310"/>
        <w:tab w:val="right" w:pos="14400"/>
      </w:tabs>
      <w:ind w:left="0"/>
      <w:rPr>
        <w:rFonts w:cstheme="minorHAnsi"/>
        <w:b/>
        <w:bCs/>
        <w:color w:val="314C63" w:themeColor="accent2"/>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FFB2" w14:textId="6747515C" w:rsidR="009E2E29" w:rsidRDefault="009E2E29">
    <w:pPr>
      <w:pStyle w:val="Footer"/>
      <w:jc w:val="right"/>
    </w:pPr>
    <w:r w:rsidRPr="009E2E29">
      <w:rPr>
        <w:color w:val="33669A" w:themeColor="text2"/>
        <w:sz w:val="18"/>
        <w:szCs w:val="18"/>
      </w:rPr>
      <w:t xml:space="preserve">Page | </w:t>
    </w:r>
    <w:r w:rsidR="00FB57B4">
      <w:rPr>
        <w:color w:val="33669A" w:themeColor="text2"/>
        <w:sz w:val="18"/>
        <w:szCs w:val="18"/>
      </w:rPr>
      <w:t>14</w:t>
    </w:r>
  </w:p>
  <w:p w14:paraId="1FA3A116" w14:textId="57431A4A" w:rsidR="001B2CA0" w:rsidRPr="000533FA" w:rsidRDefault="001B2CA0" w:rsidP="00664F3E">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68A43" w14:textId="77777777" w:rsidR="00080175" w:rsidRDefault="00080175" w:rsidP="00CA366C">
      <w:pPr>
        <w:ind w:left="0"/>
        <w:jc w:val="left"/>
      </w:pPr>
      <w:r>
        <w:separator/>
      </w:r>
    </w:p>
  </w:footnote>
  <w:footnote w:type="continuationSeparator" w:id="0">
    <w:p w14:paraId="24B90476" w14:textId="77777777" w:rsidR="00080175" w:rsidRDefault="00080175">
      <w:r>
        <w:continuationSeparator/>
      </w:r>
    </w:p>
  </w:footnote>
  <w:footnote w:type="continuationNotice" w:id="1">
    <w:p w14:paraId="635A6372" w14:textId="77777777" w:rsidR="00080175" w:rsidRDefault="00080175">
      <w:pPr>
        <w:spacing w:before="0" w:after="0"/>
      </w:pPr>
    </w:p>
  </w:footnote>
  <w:footnote w:id="2">
    <w:p w14:paraId="7F708C5B" w14:textId="77777777" w:rsidR="0007378E" w:rsidRDefault="0007378E" w:rsidP="0007378E">
      <w:pPr>
        <w:pStyle w:val="FootnoteText"/>
      </w:pPr>
      <w:r>
        <w:rPr>
          <w:rStyle w:val="FootnoteReference"/>
        </w:rPr>
        <w:footnoteRef/>
      </w:r>
      <w:r>
        <w:t xml:space="preserve"> </w:t>
      </w:r>
      <w:r w:rsidRPr="00861279">
        <w:t>A cyberattack that results in a physical consequence (i.e., a no</w:t>
      </w:r>
      <w:r>
        <w:t>-</w:t>
      </w:r>
      <w:r w:rsidRPr="00861279">
        <w:t xml:space="preserve">notice power outage) would likely immediately be categorized as a </w:t>
      </w:r>
      <w:r>
        <w:t>M</w:t>
      </w:r>
      <w:r w:rsidRPr="00861279">
        <w:t>ajor Event. Depending on the event and scale, traditional communications may not be available. ESF-12 officials should review the state’s cyber incident response plan and know the state and utility partners</w:t>
      </w:r>
      <w:r>
        <w:t>’</w:t>
      </w:r>
      <w:r w:rsidRPr="00861279">
        <w:t xml:space="preserve"> back-up communication methods. The matrices should be updated to reflect duties for no-notice events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ECD8" w14:textId="13F26DE2" w:rsidR="00EA3A79" w:rsidRDefault="00781F56">
    <w:pPr>
      <w:pStyle w:val="Header"/>
    </w:pPr>
    <w:r>
      <w:rPr>
        <w:noProof/>
      </w:rPr>
      <mc:AlternateContent>
        <mc:Choice Requires="wps">
          <w:drawing>
            <wp:anchor distT="45720" distB="45720" distL="114300" distR="114300" simplePos="0" relativeHeight="251658276" behindDoc="0" locked="0" layoutInCell="1" allowOverlap="1" wp14:anchorId="23AA044B" wp14:editId="66E400DB">
              <wp:simplePos x="0" y="0"/>
              <wp:positionH relativeFrom="column">
                <wp:posOffset>3761105</wp:posOffset>
              </wp:positionH>
              <wp:positionV relativeFrom="paragraph">
                <wp:posOffset>-417830</wp:posOffset>
              </wp:positionV>
              <wp:extent cx="2846705" cy="1404620"/>
              <wp:effectExtent l="0" t="0" r="0" b="0"/>
              <wp:wrapSquare wrapText="bothSides"/>
              <wp:docPr id="378562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04620"/>
                      </a:xfrm>
                      <a:prstGeom prst="rect">
                        <a:avLst/>
                      </a:prstGeom>
                      <a:noFill/>
                      <a:ln w="9525">
                        <a:noFill/>
                        <a:miter lim="800000"/>
                        <a:headEnd/>
                        <a:tailEnd/>
                      </a:ln>
                    </wps:spPr>
                    <wps:txbx>
                      <w:txbxContent>
                        <w:p w14:paraId="30688FDB" w14:textId="77777777" w:rsidR="00781F56" w:rsidRPr="00EA3A79" w:rsidRDefault="00781F56" w:rsidP="00781F56">
                          <w:pPr>
                            <w:ind w:left="90"/>
                            <w:jc w:val="left"/>
                            <w:rPr>
                              <w:color w:val="8FBFE0" w:themeColor="accent5"/>
                            </w:rPr>
                          </w:pPr>
                          <w:r>
                            <w:rPr>
                              <w:color w:val="8FBFE0" w:themeColor="accent5"/>
                            </w:rPr>
                            <w:t>Electricity, Liquid Fuel and Natural Gas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A044B" id="_x0000_t202" coordsize="21600,21600" o:spt="202" path="m,l,21600r21600,l21600,xe">
              <v:stroke joinstyle="miter"/>
              <v:path gradientshapeok="t" o:connecttype="rect"/>
            </v:shapetype>
            <v:shape id="Text Box 2" o:spid="_x0000_s1029" type="#_x0000_t202" style="position:absolute;left:0;text-align:left;margin-left:296.15pt;margin-top:-32.9pt;width:224.15pt;height:110.6pt;z-index:2516582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" filled="f" stroked="f">
              <v:textbox style="mso-fit-shape-to-text:t">
                <w:txbxContent>
                  <w:p w14:paraId="30688FDB" w14:textId="77777777" w:rsidR="00781F56" w:rsidRPr="00EA3A79" w:rsidRDefault="00781F56" w:rsidP="00781F56">
                    <w:pPr>
                      <w:ind w:left="90"/>
                      <w:jc w:val="left"/>
                      <w:rPr>
                        <w:color w:val="8FBFE0" w:themeColor="accent5"/>
                      </w:rPr>
                    </w:pPr>
                    <w:r>
                      <w:rPr>
                        <w:color w:val="8FBFE0" w:themeColor="accent5"/>
                      </w:rPr>
                      <w:t>Electricity, Liquid Fuel and Natural Gas</w:t>
                    </w:r>
                  </w:p>
                </w:txbxContent>
              </v:textbox>
              <w10:wrap type="square"/>
            </v:shape>
          </w:pict>
        </mc:Fallback>
      </mc:AlternateContent>
    </w:r>
    <w:r w:rsidR="00EA3A79" w:rsidRPr="00FB57B4">
      <w:rPr>
        <w:noProof/>
      </w:rPr>
      <mc:AlternateContent>
        <mc:Choice Requires="wps">
          <w:drawing>
            <wp:anchor distT="0" distB="0" distL="114300" distR="114300" simplePos="0" relativeHeight="251658274" behindDoc="0" locked="0" layoutInCell="1" allowOverlap="1" wp14:anchorId="36359BC4" wp14:editId="41A57FA7">
              <wp:simplePos x="0" y="0"/>
              <wp:positionH relativeFrom="page">
                <wp:align>left</wp:align>
              </wp:positionH>
              <wp:positionV relativeFrom="paragraph">
                <wp:posOffset>-694018</wp:posOffset>
              </wp:positionV>
              <wp:extent cx="7785717" cy="855980"/>
              <wp:effectExtent l="0" t="0" r="6350" b="1270"/>
              <wp:wrapNone/>
              <wp:docPr id="90" name="Rectangle 90"/>
              <wp:cNvGraphicFramePr/>
              <a:graphic xmlns:a="http://schemas.openxmlformats.org/drawingml/2006/main">
                <a:graphicData uri="http://schemas.microsoft.com/office/word/2010/wordprocessingShape">
                  <wps:wsp>
                    <wps:cNvSpPr/>
                    <wps:spPr>
                      <a:xfrm>
                        <a:off x="0" y="0"/>
                        <a:ext cx="7785717" cy="85598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611E3DCC">
            <v:rect id="Rectangle 90" style="position:absolute;margin-left:0;margin-top:-54.65pt;width:613.05pt;height:67.4pt;z-index:25165827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33669a [3204]" stroked="f" w14:anchorId="1E9B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">
              <w10:wrap anchorx="page"/>
            </v:rect>
          </w:pict>
        </mc:Fallback>
      </mc:AlternateContent>
    </w:r>
    <w:r w:rsidR="00EA3A79" w:rsidRPr="00FB57B4">
      <w:rPr>
        <w:noProof/>
      </w:rPr>
      <w:drawing>
        <wp:anchor distT="0" distB="0" distL="114300" distR="114300" simplePos="0" relativeHeight="251658275" behindDoc="1" locked="0" layoutInCell="1" allowOverlap="1" wp14:anchorId="051EEE28" wp14:editId="0EA328C2">
          <wp:simplePos x="0" y="0"/>
          <wp:positionH relativeFrom="margin">
            <wp:align>left</wp:align>
          </wp:positionH>
          <wp:positionV relativeFrom="paragraph">
            <wp:posOffset>-465856</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65" name="Picture 3785625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C3653" w14:textId="1C6B5CBB" w:rsidR="00AD5127" w:rsidRDefault="00AD5127">
    <w:pPr>
      <w:pStyle w:val="Header"/>
    </w:pPr>
    <w:r w:rsidRPr="009707E4">
      <w:rPr>
        <w:noProof/>
        <w:color w:val="FFFFFF" w:themeColor="background1"/>
        <w:sz w:val="36"/>
        <w:szCs w:val="36"/>
      </w:rPr>
      <mc:AlternateContent>
        <mc:Choice Requires="wps">
          <w:drawing>
            <wp:anchor distT="45720" distB="45720" distL="114300" distR="114300" simplePos="0" relativeHeight="251658304" behindDoc="0" locked="0" layoutInCell="1" allowOverlap="1" wp14:anchorId="26DFE1DC" wp14:editId="7B753EDD">
              <wp:simplePos x="0" y="0"/>
              <wp:positionH relativeFrom="column">
                <wp:posOffset>6244769</wp:posOffset>
              </wp:positionH>
              <wp:positionV relativeFrom="paragraph">
                <wp:posOffset>-401955</wp:posOffset>
              </wp:positionV>
              <wp:extent cx="2905125" cy="1404620"/>
              <wp:effectExtent l="0" t="0" r="0" b="2540"/>
              <wp:wrapSquare wrapText="bothSides"/>
              <wp:docPr id="378562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noFill/>
                      <a:ln w="9525">
                        <a:noFill/>
                        <a:miter lim="800000"/>
                        <a:headEnd/>
                        <a:tailEnd/>
                      </a:ln>
                    </wps:spPr>
                    <wps:txbx>
                      <w:txbxContent>
                        <w:p w14:paraId="0CF71303" w14:textId="77777777" w:rsidR="00AD5127" w:rsidRPr="00DF54B9" w:rsidRDefault="00AD5127" w:rsidP="00FB57B4">
                          <w:pPr>
                            <w:ind w:left="-270" w:firstLine="630"/>
                            <w:rPr>
                              <w:color w:val="FFFFFF" w:themeColor="background1"/>
                              <w:sz w:val="36"/>
                              <w:szCs w:val="36"/>
                            </w:rPr>
                          </w:pPr>
                          <w:r w:rsidRPr="00B60303">
                            <w:rPr>
                              <w:color w:val="FFFFFF" w:themeColor="background1"/>
                              <w:sz w:val="36"/>
                              <w:szCs w:val="36"/>
                            </w:rPr>
                            <w:t>Liquid Fuel Disruptions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DFE1DC" id="_x0000_t202" coordsize="21600,21600" o:spt="202" path="m,l,21600r21600,l21600,xe">
              <v:stroke joinstyle="miter"/>
              <v:path gradientshapeok="t" o:connecttype="rect"/>
            </v:shapetype>
            <v:shape id="_x0000_s1039" type="#_x0000_t202" style="position:absolute;left:0;text-align:left;margin-left:491.7pt;margin-top:-31.65pt;width:228.75pt;height:110.6pt;z-index:25165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" filled="f" stroked="f">
              <v:textbox style="mso-fit-shape-to-text:t">
                <w:txbxContent>
                  <w:p w14:paraId="0CF71303" w14:textId="77777777" w:rsidR="00AD5127" w:rsidRPr="00DF54B9" w:rsidRDefault="00AD5127" w:rsidP="00FB57B4">
                    <w:pPr>
                      <w:ind w:left="-270" w:firstLine="630"/>
                      <w:rPr>
                        <w:color w:val="FFFFFF" w:themeColor="background1"/>
                        <w:sz w:val="36"/>
                        <w:szCs w:val="36"/>
                      </w:rPr>
                    </w:pPr>
                    <w:r w:rsidRPr="00B60303">
                      <w:rPr>
                        <w:color w:val="FFFFFF" w:themeColor="background1"/>
                        <w:sz w:val="36"/>
                        <w:szCs w:val="36"/>
                      </w:rPr>
                      <w:t>Liquid Fuel Disruptions</w:t>
                    </w:r>
                  </w:p>
                </w:txbxContent>
              </v:textbox>
              <w10:wrap type="square"/>
            </v:shape>
          </w:pict>
        </mc:Fallback>
      </mc:AlternateContent>
    </w:r>
    <w:r w:rsidRPr="00FB57B4">
      <w:rPr>
        <w:noProof/>
      </w:rPr>
      <mc:AlternateContent>
        <mc:Choice Requires="wps">
          <w:drawing>
            <wp:anchor distT="0" distB="0" distL="114300" distR="114300" simplePos="0" relativeHeight="251658305" behindDoc="0" locked="0" layoutInCell="1" allowOverlap="1" wp14:anchorId="733D0882" wp14:editId="5BF9A4A3">
              <wp:simplePos x="0" y="0"/>
              <wp:positionH relativeFrom="page">
                <wp:align>left</wp:align>
              </wp:positionH>
              <wp:positionV relativeFrom="paragraph">
                <wp:posOffset>-819625</wp:posOffset>
              </wp:positionV>
              <wp:extent cx="10057771" cy="976544"/>
              <wp:effectExtent l="0" t="0" r="635" b="0"/>
              <wp:wrapNone/>
              <wp:docPr id="378562502" name="Rectangle 378562502"/>
              <wp:cNvGraphicFramePr/>
              <a:graphic xmlns:a="http://schemas.openxmlformats.org/drawingml/2006/main">
                <a:graphicData uri="http://schemas.microsoft.com/office/word/2010/wordprocessingShape">
                  <wps:wsp>
                    <wps:cNvSpPr/>
                    <wps:spPr>
                      <a:xfrm>
                        <a:off x="0" y="0"/>
                        <a:ext cx="10057771" cy="976544"/>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6F5BE54A">
            <v:rect id="Rectangle 378562502" style="position:absolute;margin-left:0;margin-top:-64.55pt;width:791.95pt;height:76.9pt;z-index:25165830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8fbfe0 [3208]" stroked="f" strokeweight="1pt" w14:anchorId="4BC447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">
              <w10:wrap anchorx="page"/>
            </v:rect>
          </w:pict>
        </mc:Fallback>
      </mc:AlternateContent>
    </w:r>
    <w:r w:rsidRPr="00FB57B4">
      <w:rPr>
        <w:noProof/>
      </w:rPr>
      <w:drawing>
        <wp:anchor distT="0" distB="0" distL="114300" distR="114300" simplePos="0" relativeHeight="251658306" behindDoc="1" locked="0" layoutInCell="1" allowOverlap="1" wp14:anchorId="47D19DCC" wp14:editId="132DE0E7">
          <wp:simplePos x="0" y="0"/>
          <wp:positionH relativeFrom="margin">
            <wp:align>left</wp:align>
          </wp:positionH>
          <wp:positionV relativeFrom="paragraph">
            <wp:posOffset>-297642</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76" name="Picture 37856257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466B5" w14:textId="75D943CD" w:rsidR="00E52C4A" w:rsidRPr="00EB40A4" w:rsidRDefault="009A6E13" w:rsidP="00236226">
    <w:pPr>
      <w:pStyle w:val="Header"/>
      <w:spacing w:after="120"/>
    </w:pPr>
    <w:r w:rsidRPr="009A6E13">
      <w:rPr>
        <w:noProof/>
      </w:rPr>
      <mc:AlternateContent>
        <mc:Choice Requires="wps">
          <w:drawing>
            <wp:anchor distT="45720" distB="45720" distL="114300" distR="114300" simplePos="0" relativeHeight="251658335" behindDoc="0" locked="0" layoutInCell="1" allowOverlap="1" wp14:anchorId="1410477A" wp14:editId="3E9AB05C">
              <wp:simplePos x="0" y="0"/>
              <wp:positionH relativeFrom="column">
                <wp:posOffset>6196330</wp:posOffset>
              </wp:positionH>
              <wp:positionV relativeFrom="paragraph">
                <wp:posOffset>-405765</wp:posOffset>
              </wp:positionV>
              <wp:extent cx="2905125" cy="1404620"/>
              <wp:effectExtent l="0" t="0" r="0" b="2540"/>
              <wp:wrapSquare wrapText="bothSides"/>
              <wp:docPr id="378562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noFill/>
                      <a:ln w="9525">
                        <a:noFill/>
                        <a:miter lim="800000"/>
                        <a:headEnd/>
                        <a:tailEnd/>
                      </a:ln>
                    </wps:spPr>
                    <wps:txbx>
                      <w:txbxContent>
                        <w:p w14:paraId="5C001023" w14:textId="0BF8741F" w:rsidR="009A6E13" w:rsidRPr="00F119D7" w:rsidRDefault="009A6E13" w:rsidP="009A6E13">
                          <w:pPr>
                            <w:ind w:left="-270" w:firstLine="630"/>
                            <w:rPr>
                              <w:color w:val="314C63" w:themeColor="accent2"/>
                              <w:sz w:val="36"/>
                              <w:szCs w:val="36"/>
                            </w:rPr>
                          </w:pPr>
                          <w:r w:rsidRPr="00F119D7">
                            <w:rPr>
                              <w:color w:val="314C63" w:themeColor="accent2"/>
                              <w:sz w:val="36"/>
                              <w:szCs w:val="36"/>
                            </w:rPr>
                            <w:t>Liquid Fuel</w:t>
                          </w:r>
                          <w:r w:rsidR="00FD21D4">
                            <w:rPr>
                              <w:color w:val="314C63" w:themeColor="accent2"/>
                              <w:sz w:val="36"/>
                              <w:szCs w:val="36"/>
                            </w:rPr>
                            <w:t>s Shortages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10477A" id="_x0000_t202" coordsize="21600,21600" o:spt="202" path="m,l,21600r21600,l21600,xe">
              <v:stroke joinstyle="miter"/>
              <v:path gradientshapeok="t" o:connecttype="rect"/>
            </v:shapetype>
            <v:shape id="_x0000_s1040" type="#_x0000_t202" style="position:absolute;left:0;text-align:left;margin-left:487.9pt;margin-top:-31.95pt;width:228.75pt;height:110.6pt;z-index:2516583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" filled="f" stroked="f">
              <v:textbox style="mso-fit-shape-to-text:t">
                <w:txbxContent>
                  <w:p w14:paraId="5C001023" w14:textId="0BF8741F" w:rsidR="009A6E13" w:rsidRPr="00F119D7" w:rsidRDefault="009A6E13" w:rsidP="009A6E13">
                    <w:pPr>
                      <w:ind w:left="-270" w:firstLine="630"/>
                      <w:rPr>
                        <w:color w:val="314C63" w:themeColor="accent2"/>
                        <w:sz w:val="36"/>
                        <w:szCs w:val="36"/>
                      </w:rPr>
                    </w:pPr>
                    <w:r w:rsidRPr="00F119D7">
                      <w:rPr>
                        <w:color w:val="314C63" w:themeColor="accent2"/>
                        <w:sz w:val="36"/>
                        <w:szCs w:val="36"/>
                      </w:rPr>
                      <w:t>Liquid Fuel</w:t>
                    </w:r>
                    <w:r w:rsidR="00FD21D4">
                      <w:rPr>
                        <w:color w:val="314C63" w:themeColor="accent2"/>
                        <w:sz w:val="36"/>
                        <w:szCs w:val="36"/>
                      </w:rPr>
                      <w:t>s Shortages</w:t>
                    </w:r>
                  </w:p>
                </w:txbxContent>
              </v:textbox>
              <w10:wrap type="square"/>
            </v:shape>
          </w:pict>
        </mc:Fallback>
      </mc:AlternateContent>
    </w:r>
    <w:r w:rsidRPr="009A6E13">
      <w:rPr>
        <w:noProof/>
      </w:rPr>
      <mc:AlternateContent>
        <mc:Choice Requires="wps">
          <w:drawing>
            <wp:anchor distT="0" distB="0" distL="114300" distR="114300" simplePos="0" relativeHeight="251658333" behindDoc="0" locked="0" layoutInCell="1" allowOverlap="1" wp14:anchorId="5C5470E3" wp14:editId="3F2C24B3">
              <wp:simplePos x="0" y="0"/>
              <wp:positionH relativeFrom="page">
                <wp:posOffset>4763</wp:posOffset>
              </wp:positionH>
              <wp:positionV relativeFrom="paragraph">
                <wp:posOffset>-737553</wp:posOffset>
              </wp:positionV>
              <wp:extent cx="10058400" cy="938213"/>
              <wp:effectExtent l="0" t="0" r="0" b="0"/>
              <wp:wrapNone/>
              <wp:docPr id="378562435" name="Rectangle 378562435"/>
              <wp:cNvGraphicFramePr/>
              <a:graphic xmlns:a="http://schemas.openxmlformats.org/drawingml/2006/main">
                <a:graphicData uri="http://schemas.microsoft.com/office/word/2010/wordprocessingShape">
                  <wps:wsp>
                    <wps:cNvSpPr/>
                    <wps:spPr>
                      <a:xfrm>
                        <a:off x="0" y="0"/>
                        <a:ext cx="10058400" cy="938213"/>
                      </a:xfrm>
                      <a:prstGeom prst="rect">
                        <a:avLst/>
                      </a:prstGeom>
                      <a:solidFill>
                        <a:srgbClr val="D0E5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D33A9" id="Rectangle 378562435" o:spid="_x0000_s1026" style="position:absolute;margin-left:.4pt;margin-top:-58.1pt;width:11in;height:73.9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" fillcolor="#d0e5f1" stroked="f" strokeweight="1pt">
              <w10:wrap anchorx="page"/>
            </v:rect>
          </w:pict>
        </mc:Fallback>
      </mc:AlternateContent>
    </w:r>
    <w:r w:rsidRPr="009A6E13">
      <w:rPr>
        <w:noProof/>
      </w:rPr>
      <w:drawing>
        <wp:anchor distT="0" distB="0" distL="114300" distR="114300" simplePos="0" relativeHeight="251658334" behindDoc="1" locked="0" layoutInCell="1" allowOverlap="1" wp14:anchorId="59BAE235" wp14:editId="5540771E">
          <wp:simplePos x="0" y="0"/>
          <wp:positionH relativeFrom="margin">
            <wp:posOffset>67310</wp:posOffset>
          </wp:positionH>
          <wp:positionV relativeFrom="paragraph">
            <wp:posOffset>-349885</wp:posOffset>
          </wp:positionV>
          <wp:extent cx="2666365" cy="346075"/>
          <wp:effectExtent l="0" t="0" r="635" b="0"/>
          <wp:wrapTight wrapText="bothSides">
            <wp:wrapPolygon edited="0">
              <wp:start x="8488" y="0"/>
              <wp:lineTo x="0" y="0"/>
              <wp:lineTo x="0" y="20213"/>
              <wp:lineTo x="8488" y="20213"/>
              <wp:lineTo x="17747" y="20213"/>
              <wp:lineTo x="20216" y="20213"/>
              <wp:lineTo x="20062" y="19024"/>
              <wp:lineTo x="21451" y="13079"/>
              <wp:lineTo x="21451" y="2378"/>
              <wp:lineTo x="9259" y="0"/>
              <wp:lineTo x="8488" y="0"/>
            </wp:wrapPolygon>
          </wp:wrapTight>
          <wp:docPr id="378562577" name="Picture 378562577"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and white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666365" cy="346075"/>
                  </a:xfrm>
                  <a:prstGeom prst="rect">
                    <a:avLst/>
                  </a:prstGeom>
                </pic:spPr>
              </pic:pic>
            </a:graphicData>
          </a:graphic>
          <wp14:sizeRelH relativeFrom="page">
            <wp14:pctWidth>0</wp14:pctWidth>
          </wp14:sizeRelH>
          <wp14:sizeRelV relativeFrom="page">
            <wp14:pctHeight>0</wp14:pctHeight>
          </wp14:sizeRelV>
        </wp:anchor>
      </w:drawing>
    </w:r>
    <w:r w:rsidR="00E52C4A" w:rsidRPr="009707E4">
      <w:rPr>
        <w:noProof/>
        <w:color w:val="FFFFFF" w:themeColor="background1"/>
        <w:sz w:val="36"/>
        <w:szCs w:val="36"/>
      </w:rPr>
      <mc:AlternateContent>
        <mc:Choice Requires="wps">
          <w:drawing>
            <wp:anchor distT="45720" distB="45720" distL="114300" distR="114300" simplePos="0" relativeHeight="251658262" behindDoc="0" locked="0" layoutInCell="1" allowOverlap="1" wp14:anchorId="683576E5" wp14:editId="5390259E">
              <wp:simplePos x="0" y="0"/>
              <wp:positionH relativeFrom="column">
                <wp:posOffset>6192175</wp:posOffset>
              </wp:positionH>
              <wp:positionV relativeFrom="paragraph">
                <wp:posOffset>-401973</wp:posOffset>
              </wp:positionV>
              <wp:extent cx="2905125" cy="1404620"/>
              <wp:effectExtent l="0" t="0" r="0" b="2540"/>
              <wp:wrapSquare wrapText="bothSides"/>
              <wp:docPr id="378562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noFill/>
                      <a:ln w="9525">
                        <a:noFill/>
                        <a:miter lim="800000"/>
                        <a:headEnd/>
                        <a:tailEnd/>
                      </a:ln>
                    </wps:spPr>
                    <wps:txbx>
                      <w:txbxContent>
                        <w:p w14:paraId="3F424F1C" w14:textId="77777777" w:rsidR="00E52C4A" w:rsidRPr="00DF54B9" w:rsidRDefault="00E52C4A" w:rsidP="00E52C4A">
                          <w:pPr>
                            <w:ind w:left="-270" w:firstLine="630"/>
                            <w:rPr>
                              <w:color w:val="FFFFFF" w:themeColor="background1"/>
                              <w:sz w:val="36"/>
                              <w:szCs w:val="36"/>
                            </w:rPr>
                          </w:pPr>
                          <w:r w:rsidRPr="00B60303">
                            <w:rPr>
                              <w:color w:val="FFFFFF" w:themeColor="background1"/>
                              <w:sz w:val="36"/>
                              <w:szCs w:val="36"/>
                            </w:rPr>
                            <w:t>Liquid Fuel Disruptions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3576E5" id="_x0000_s1041" type="#_x0000_t202" style="position:absolute;left:0;text-align:left;margin-left:487.55pt;margin-top:-31.65pt;width:228.75pt;height:110.6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" filled="f" stroked="f">
              <v:textbox style="mso-fit-shape-to-text:t">
                <w:txbxContent>
                  <w:p w14:paraId="3F424F1C" w14:textId="77777777" w:rsidR="00E52C4A" w:rsidRPr="00DF54B9" w:rsidRDefault="00E52C4A" w:rsidP="00E52C4A">
                    <w:pPr>
                      <w:ind w:left="-270" w:firstLine="630"/>
                      <w:rPr>
                        <w:color w:val="FFFFFF" w:themeColor="background1"/>
                        <w:sz w:val="36"/>
                        <w:szCs w:val="36"/>
                      </w:rPr>
                    </w:pPr>
                    <w:r w:rsidRPr="00B60303">
                      <w:rPr>
                        <w:color w:val="FFFFFF" w:themeColor="background1"/>
                        <w:sz w:val="36"/>
                        <w:szCs w:val="36"/>
                      </w:rPr>
                      <w:t>Liquid Fuel Disruptions</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7B49C" w14:textId="194B540D" w:rsidR="00E52C4A" w:rsidRPr="00372216" w:rsidRDefault="00E52C4A" w:rsidP="00372216">
    <w:pPr>
      <w:pStyle w:val="Header"/>
      <w:ind w:left="0"/>
    </w:pPr>
    <w:r w:rsidRPr="009707E4">
      <w:rPr>
        <w:noProof/>
        <w:color w:val="FFFFFF" w:themeColor="background1"/>
        <w:sz w:val="36"/>
        <w:szCs w:val="36"/>
      </w:rPr>
      <mc:AlternateContent>
        <mc:Choice Requires="wps">
          <w:drawing>
            <wp:anchor distT="45720" distB="45720" distL="114300" distR="114300" simplePos="0" relativeHeight="251658261" behindDoc="0" locked="0" layoutInCell="1" allowOverlap="1" wp14:anchorId="4D415DFA" wp14:editId="565F2940">
              <wp:simplePos x="0" y="0"/>
              <wp:positionH relativeFrom="column">
                <wp:posOffset>6095087</wp:posOffset>
              </wp:positionH>
              <wp:positionV relativeFrom="paragraph">
                <wp:posOffset>-362418</wp:posOffset>
              </wp:positionV>
              <wp:extent cx="2905125" cy="1404620"/>
              <wp:effectExtent l="0" t="0" r="0" b="2540"/>
              <wp:wrapSquare wrapText="bothSides"/>
              <wp:docPr id="378562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noFill/>
                      <a:ln w="9525">
                        <a:noFill/>
                        <a:miter lim="800000"/>
                        <a:headEnd/>
                        <a:tailEnd/>
                      </a:ln>
                    </wps:spPr>
                    <wps:txbx>
                      <w:txbxContent>
                        <w:p w14:paraId="2FC89099" w14:textId="77777777" w:rsidR="00E52C4A" w:rsidRPr="00ED35E5" w:rsidRDefault="00E52C4A" w:rsidP="007666B8">
                          <w:pPr>
                            <w:rPr>
                              <w:rStyle w:val="Emphasis"/>
                              <w:b/>
                              <w:bCs/>
                              <w:i w:val="0"/>
                              <w:iCs w:val="0"/>
                              <w:color w:val="314C63" w:themeColor="accent2"/>
                              <w:sz w:val="36"/>
                              <w:szCs w:val="36"/>
                            </w:rPr>
                          </w:pPr>
                          <w:r w:rsidRPr="00ED35E5">
                            <w:rPr>
                              <w:rStyle w:val="Emphasis"/>
                              <w:b/>
                              <w:bCs/>
                              <w:i w:val="0"/>
                              <w:iCs w:val="0"/>
                              <w:color w:val="314C63" w:themeColor="accent2"/>
                              <w:sz w:val="36"/>
                              <w:szCs w:val="36"/>
                            </w:rPr>
                            <w:t xml:space="preserve">Liquid Fuel </w:t>
                          </w:r>
                          <w:r w:rsidRPr="00107C90">
                            <w:rPr>
                              <w:rStyle w:val="Emphasis"/>
                              <w:b/>
                              <w:bCs/>
                              <w:i w:val="0"/>
                              <w:iCs w:val="0"/>
                              <w:color w:val="314C63" w:themeColor="accent2"/>
                              <w:sz w:val="36"/>
                              <w:szCs w:val="36"/>
                            </w:rPr>
                            <w:t>Disruptions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415DFA" id="_x0000_t202" coordsize="21600,21600" o:spt="202" path="m,l,21600r21600,l21600,xe">
              <v:stroke joinstyle="miter"/>
              <v:path gradientshapeok="t" o:connecttype="rect"/>
            </v:shapetype>
            <v:shape id="_x0000_s1042" type="#_x0000_t202" style="position:absolute;left:0;text-align:left;margin-left:479.95pt;margin-top:-28.55pt;width:228.75pt;height:110.6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" filled="f" stroked="f">
              <v:textbox style="mso-fit-shape-to-text:t">
                <w:txbxContent>
                  <w:p w14:paraId="2FC89099" w14:textId="77777777" w:rsidR="00E52C4A" w:rsidRPr="00ED35E5" w:rsidRDefault="00E52C4A" w:rsidP="007666B8">
                    <w:pPr>
                      <w:rPr>
                        <w:rStyle w:val="Emphasis"/>
                        <w:b/>
                        <w:bCs/>
                        <w:i w:val="0"/>
                        <w:iCs w:val="0"/>
                        <w:color w:val="314C63" w:themeColor="accent2"/>
                        <w:sz w:val="36"/>
                        <w:szCs w:val="36"/>
                      </w:rPr>
                    </w:pPr>
                    <w:r w:rsidRPr="00ED35E5">
                      <w:rPr>
                        <w:rStyle w:val="Emphasis"/>
                        <w:b/>
                        <w:bCs/>
                        <w:i w:val="0"/>
                        <w:iCs w:val="0"/>
                        <w:color w:val="314C63" w:themeColor="accent2"/>
                        <w:sz w:val="36"/>
                        <w:szCs w:val="36"/>
                      </w:rPr>
                      <w:t xml:space="preserve">Liquid Fuel </w:t>
                    </w:r>
                    <w:r w:rsidRPr="00107C90">
                      <w:rPr>
                        <w:rStyle w:val="Emphasis"/>
                        <w:b/>
                        <w:bCs/>
                        <w:i w:val="0"/>
                        <w:iCs w:val="0"/>
                        <w:color w:val="314C63" w:themeColor="accent2"/>
                        <w:sz w:val="36"/>
                        <w:szCs w:val="36"/>
                      </w:rPr>
                      <w:t>Disruptions</w:t>
                    </w:r>
                  </w:p>
                </w:txbxContent>
              </v:textbox>
              <w10:wrap type="square"/>
            </v:shape>
          </w:pict>
        </mc:Fallback>
      </mc:AlternateContent>
    </w:r>
    <w:r w:rsidRPr="005B1FBC">
      <w:rPr>
        <w:noProof/>
      </w:rPr>
      <mc:AlternateContent>
        <mc:Choice Requires="wps">
          <w:drawing>
            <wp:anchor distT="0" distB="0" distL="114300" distR="114300" simplePos="0" relativeHeight="251658259" behindDoc="0" locked="0" layoutInCell="1" allowOverlap="1" wp14:anchorId="7AD671BE" wp14:editId="1BBE6FB8">
              <wp:simplePos x="0" y="0"/>
              <wp:positionH relativeFrom="page">
                <wp:align>right</wp:align>
              </wp:positionH>
              <wp:positionV relativeFrom="paragraph">
                <wp:posOffset>-822960</wp:posOffset>
              </wp:positionV>
              <wp:extent cx="10058400" cy="976544"/>
              <wp:effectExtent l="0" t="0" r="0" b="0"/>
              <wp:wrapNone/>
              <wp:docPr id="378562429" name="Rectangle 378562429"/>
              <wp:cNvGraphicFramePr/>
              <a:graphic xmlns:a="http://schemas.openxmlformats.org/drawingml/2006/main">
                <a:graphicData uri="http://schemas.microsoft.com/office/word/2010/wordprocessingShape">
                  <wps:wsp>
                    <wps:cNvSpPr/>
                    <wps:spPr>
                      <a:xfrm>
                        <a:off x="0" y="0"/>
                        <a:ext cx="10058400" cy="976544"/>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0E2225DC">
            <v:rect id="Rectangle 378562429" style="position:absolute;margin-left:740.8pt;margin-top:-64.8pt;width:11in;height:76.9pt;z-index:25165825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8fbfe0 [3208]" stroked="f" strokeweight="1pt" w14:anchorId="61ABF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">
              <w10:wrap anchorx="page"/>
            </v:rect>
          </w:pict>
        </mc:Fallback>
      </mc:AlternateContent>
    </w:r>
    <w:r w:rsidRPr="005B1FBC">
      <w:rPr>
        <w:noProof/>
      </w:rPr>
      <w:drawing>
        <wp:anchor distT="0" distB="0" distL="114300" distR="114300" simplePos="0" relativeHeight="251658260" behindDoc="1" locked="0" layoutInCell="1" allowOverlap="1" wp14:anchorId="32ABFF0B" wp14:editId="73D095CC">
          <wp:simplePos x="0" y="0"/>
          <wp:positionH relativeFrom="margin">
            <wp:posOffset>47625</wp:posOffset>
          </wp:positionH>
          <wp:positionV relativeFrom="paragraph">
            <wp:posOffset>-315595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78" name="Picture 3785625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Pr="00372216">
      <w:rPr>
        <w:noProof/>
      </w:rPr>
      <w:drawing>
        <wp:anchor distT="0" distB="0" distL="114300" distR="114300" simplePos="0" relativeHeight="251658258" behindDoc="1" locked="0" layoutInCell="1" allowOverlap="1" wp14:anchorId="1B851E52" wp14:editId="240F968B">
          <wp:simplePos x="0" y="0"/>
          <wp:positionH relativeFrom="margin">
            <wp:posOffset>38275</wp:posOffset>
          </wp:positionH>
          <wp:positionV relativeFrom="paragraph">
            <wp:posOffset>-539885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81" name="Picture 3785625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FB43" w14:textId="599B22D8" w:rsidR="00943672" w:rsidRDefault="00A4671F" w:rsidP="00236226">
    <w:pPr>
      <w:pStyle w:val="Header"/>
      <w:spacing w:after="60"/>
    </w:pPr>
    <w:r w:rsidRPr="00A4671F">
      <w:rPr>
        <w:noProof/>
        <w:color w:val="33669A" w:themeColor="text2"/>
        <w:sz w:val="36"/>
        <w:szCs w:val="36"/>
      </w:rPr>
      <w:drawing>
        <wp:anchor distT="0" distB="0" distL="114300" distR="114300" simplePos="0" relativeHeight="251658337" behindDoc="1" locked="0" layoutInCell="1" allowOverlap="1" wp14:anchorId="031C38B5" wp14:editId="05856C75">
          <wp:simplePos x="0" y="0"/>
          <wp:positionH relativeFrom="margin">
            <wp:posOffset>76835</wp:posOffset>
          </wp:positionH>
          <wp:positionV relativeFrom="paragraph">
            <wp:posOffset>-436880</wp:posOffset>
          </wp:positionV>
          <wp:extent cx="2666365" cy="346075"/>
          <wp:effectExtent l="0" t="0" r="635" b="0"/>
          <wp:wrapTight wrapText="bothSides">
            <wp:wrapPolygon edited="0">
              <wp:start x="8488" y="0"/>
              <wp:lineTo x="0" y="0"/>
              <wp:lineTo x="0" y="20213"/>
              <wp:lineTo x="8488" y="20213"/>
              <wp:lineTo x="17747" y="20213"/>
              <wp:lineTo x="20216" y="20213"/>
              <wp:lineTo x="20062" y="19024"/>
              <wp:lineTo x="21451" y="13079"/>
              <wp:lineTo x="21451" y="2378"/>
              <wp:lineTo x="9259" y="0"/>
              <wp:lineTo x="8488" y="0"/>
            </wp:wrapPolygon>
          </wp:wrapTight>
          <wp:docPr id="378562582" name="Picture 378562582"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and white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666365" cy="346075"/>
                  </a:xfrm>
                  <a:prstGeom prst="rect">
                    <a:avLst/>
                  </a:prstGeom>
                </pic:spPr>
              </pic:pic>
            </a:graphicData>
          </a:graphic>
          <wp14:sizeRelH relativeFrom="page">
            <wp14:pctWidth>0</wp14:pctWidth>
          </wp14:sizeRelH>
          <wp14:sizeRelV relativeFrom="page">
            <wp14:pctHeight>0</wp14:pctHeight>
          </wp14:sizeRelV>
        </wp:anchor>
      </w:drawing>
    </w:r>
    <w:r w:rsidRPr="00A4671F">
      <w:rPr>
        <w:noProof/>
        <w:color w:val="33669A" w:themeColor="text2"/>
        <w:sz w:val="36"/>
        <w:szCs w:val="36"/>
      </w:rPr>
      <mc:AlternateContent>
        <mc:Choice Requires="wps">
          <w:drawing>
            <wp:anchor distT="45720" distB="45720" distL="114300" distR="114300" simplePos="0" relativeHeight="251658338" behindDoc="0" locked="0" layoutInCell="1" allowOverlap="1" wp14:anchorId="72FA2A1A" wp14:editId="13CA7F3D">
              <wp:simplePos x="0" y="0"/>
              <wp:positionH relativeFrom="column">
                <wp:posOffset>6102350</wp:posOffset>
              </wp:positionH>
              <wp:positionV relativeFrom="paragraph">
                <wp:posOffset>-423862</wp:posOffset>
              </wp:positionV>
              <wp:extent cx="2905125" cy="1404620"/>
              <wp:effectExtent l="0" t="0" r="0" b="254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noFill/>
                      <a:ln w="9525">
                        <a:noFill/>
                        <a:miter lim="800000"/>
                        <a:headEnd/>
                        <a:tailEnd/>
                      </a:ln>
                    </wps:spPr>
                    <wps:txbx>
                      <w:txbxContent>
                        <w:p w14:paraId="25A44ED2" w14:textId="2C88F798" w:rsidR="00A4671F" w:rsidRPr="00C91383" w:rsidRDefault="00A4671F" w:rsidP="00A4671F">
                          <w:pPr>
                            <w:ind w:left="-270" w:firstLine="630"/>
                            <w:rPr>
                              <w:color w:val="314C63" w:themeColor="accent2"/>
                              <w:sz w:val="36"/>
                              <w:szCs w:val="36"/>
                            </w:rPr>
                          </w:pPr>
                          <w:r w:rsidRPr="00C91383">
                            <w:rPr>
                              <w:color w:val="314C63" w:themeColor="accent2"/>
                              <w:sz w:val="36"/>
                              <w:szCs w:val="36"/>
                            </w:rPr>
                            <w:t xml:space="preserve">Natural Gas </w:t>
                          </w:r>
                          <w:r w:rsidR="00FD21D4">
                            <w:rPr>
                              <w:color w:val="314C63" w:themeColor="accent2"/>
                              <w:sz w:val="36"/>
                              <w:szCs w:val="36"/>
                            </w:rPr>
                            <w:t>Shortage</w:t>
                          </w:r>
                          <w:r w:rsidRPr="00C91383">
                            <w:rPr>
                              <w:color w:val="314C63" w:themeColor="accent2"/>
                              <w:sz w:val="36"/>
                              <w:szCs w:val="36"/>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FA2A1A" id="_x0000_t202" coordsize="21600,21600" o:spt="202" path="m,l,21600r21600,l21600,xe">
              <v:stroke joinstyle="miter"/>
              <v:path gradientshapeok="t" o:connecttype="rect"/>
            </v:shapetype>
            <v:shape id="_x0000_s1043" type="#_x0000_t202" style="position:absolute;left:0;text-align:left;margin-left:480.5pt;margin-top:-33.35pt;width:228.75pt;height:110.6pt;z-index:2516583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" filled="f" stroked="f">
              <v:textbox style="mso-fit-shape-to-text:t">
                <w:txbxContent>
                  <w:p w14:paraId="25A44ED2" w14:textId="2C88F798" w:rsidR="00A4671F" w:rsidRPr="00C91383" w:rsidRDefault="00A4671F" w:rsidP="00A4671F">
                    <w:pPr>
                      <w:ind w:left="-270" w:firstLine="630"/>
                      <w:rPr>
                        <w:color w:val="314C63" w:themeColor="accent2"/>
                        <w:sz w:val="36"/>
                        <w:szCs w:val="36"/>
                      </w:rPr>
                    </w:pPr>
                    <w:r w:rsidRPr="00C91383">
                      <w:rPr>
                        <w:color w:val="314C63" w:themeColor="accent2"/>
                        <w:sz w:val="36"/>
                        <w:szCs w:val="36"/>
                      </w:rPr>
                      <w:t xml:space="preserve">Natural Gas </w:t>
                    </w:r>
                    <w:r w:rsidR="00FD21D4">
                      <w:rPr>
                        <w:color w:val="314C63" w:themeColor="accent2"/>
                        <w:sz w:val="36"/>
                        <w:szCs w:val="36"/>
                      </w:rPr>
                      <w:t>Shortage</w:t>
                    </w:r>
                    <w:r w:rsidRPr="00C91383">
                      <w:rPr>
                        <w:color w:val="314C63" w:themeColor="accent2"/>
                        <w:sz w:val="36"/>
                        <w:szCs w:val="36"/>
                      </w:rPr>
                      <w:t>s</w:t>
                    </w:r>
                  </w:p>
                </w:txbxContent>
              </v:textbox>
              <w10:wrap type="square"/>
            </v:shape>
          </w:pict>
        </mc:Fallback>
      </mc:AlternateContent>
    </w:r>
    <w:r w:rsidRPr="00A4671F">
      <w:rPr>
        <w:noProof/>
        <w:color w:val="33669A" w:themeColor="text2"/>
        <w:sz w:val="36"/>
        <w:szCs w:val="36"/>
      </w:rPr>
      <mc:AlternateContent>
        <mc:Choice Requires="wps">
          <w:drawing>
            <wp:anchor distT="0" distB="0" distL="114300" distR="114300" simplePos="0" relativeHeight="251658336" behindDoc="0" locked="0" layoutInCell="1" allowOverlap="1" wp14:anchorId="174E80F2" wp14:editId="14FF0042">
              <wp:simplePos x="0" y="0"/>
              <wp:positionH relativeFrom="page">
                <wp:posOffset>-4763</wp:posOffset>
              </wp:positionH>
              <wp:positionV relativeFrom="paragraph">
                <wp:posOffset>-842963</wp:posOffset>
              </wp:positionV>
              <wp:extent cx="10058400" cy="1019175"/>
              <wp:effectExtent l="0" t="0" r="0" b="9525"/>
              <wp:wrapNone/>
              <wp:docPr id="378562460" name="Rectangle 378562460"/>
              <wp:cNvGraphicFramePr/>
              <a:graphic xmlns:a="http://schemas.openxmlformats.org/drawingml/2006/main">
                <a:graphicData uri="http://schemas.microsoft.com/office/word/2010/wordprocessingShape">
                  <wps:wsp>
                    <wps:cNvSpPr/>
                    <wps:spPr>
                      <a:xfrm>
                        <a:off x="0" y="0"/>
                        <a:ext cx="10058400" cy="1019175"/>
                      </a:xfrm>
                      <a:prstGeom prst="rect">
                        <a:avLst/>
                      </a:prstGeom>
                      <a:solidFill>
                        <a:srgbClr val="D8EE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64E5CBE4">
            <v:rect id="Rectangle 378562460" style="position:absolute;margin-left:-.4pt;margin-top:-66.4pt;width:11in;height:80.25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8eebe" stroked="f" strokeweight="1pt" w14:anchorId="39A2DF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">
              <w10:wrap anchorx="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BC38D" w14:textId="093AA39B" w:rsidR="00186E15" w:rsidRPr="00372216" w:rsidRDefault="000D7FD7">
    <w:pPr>
      <w:pStyle w:val="Header"/>
    </w:pPr>
    <w:r w:rsidRPr="005B1FBC">
      <w:rPr>
        <w:noProof/>
      </w:rPr>
      <mc:AlternateContent>
        <mc:Choice Requires="wps">
          <w:drawing>
            <wp:anchor distT="0" distB="0" distL="114300" distR="114300" simplePos="0" relativeHeight="251658307" behindDoc="0" locked="0" layoutInCell="1" allowOverlap="1" wp14:anchorId="19470276" wp14:editId="7CFFFA35">
              <wp:simplePos x="0" y="0"/>
              <wp:positionH relativeFrom="page">
                <wp:align>right</wp:align>
              </wp:positionH>
              <wp:positionV relativeFrom="paragraph">
                <wp:posOffset>-831838</wp:posOffset>
              </wp:positionV>
              <wp:extent cx="12277817" cy="1028700"/>
              <wp:effectExtent l="0" t="0" r="9525" b="0"/>
              <wp:wrapNone/>
              <wp:docPr id="378562610" name="Rectangle 378562610"/>
              <wp:cNvGraphicFramePr/>
              <a:graphic xmlns:a="http://schemas.openxmlformats.org/drawingml/2006/main">
                <a:graphicData uri="http://schemas.microsoft.com/office/word/2010/wordprocessingShape">
                  <wps:wsp>
                    <wps:cNvSpPr/>
                    <wps:spPr>
                      <a:xfrm>
                        <a:off x="0" y="0"/>
                        <a:ext cx="12277817" cy="10287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0D2ADFDD">
            <v:rect id="Rectangle 378562610" style="position:absolute;margin-left:915.55pt;margin-top:-65.5pt;width:966.75pt;height:81pt;z-index:25165830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92d050 [3207]" stroked="f" strokeweight="1pt" w14:anchorId="1A4F5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">
              <w10:wrap anchorx="page"/>
            </v:rect>
          </w:pict>
        </mc:Fallback>
      </mc:AlternateContent>
    </w:r>
    <w:r w:rsidR="00186E15" w:rsidRPr="005B1FBC">
      <w:rPr>
        <w:noProof/>
      </w:rPr>
      <mc:AlternateContent>
        <mc:Choice Requires="wps">
          <w:drawing>
            <wp:anchor distT="45720" distB="45720" distL="114300" distR="114300" simplePos="0" relativeHeight="251658308" behindDoc="0" locked="0" layoutInCell="1" allowOverlap="1" wp14:anchorId="4B79A3E8" wp14:editId="032ED13F">
              <wp:simplePos x="0" y="0"/>
              <wp:positionH relativeFrom="margin">
                <wp:align>right</wp:align>
              </wp:positionH>
              <wp:positionV relativeFrom="paragraph">
                <wp:posOffset>-346710</wp:posOffset>
              </wp:positionV>
              <wp:extent cx="3486150" cy="1404620"/>
              <wp:effectExtent l="0" t="0" r="0" b="2540"/>
              <wp:wrapSquare wrapText="bothSides"/>
              <wp:docPr id="378562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04620"/>
                      </a:xfrm>
                      <a:prstGeom prst="rect">
                        <a:avLst/>
                      </a:prstGeom>
                      <a:noFill/>
                      <a:ln w="9525">
                        <a:noFill/>
                        <a:miter lim="800000"/>
                        <a:headEnd/>
                        <a:tailEnd/>
                      </a:ln>
                    </wps:spPr>
                    <wps:txbx>
                      <w:txbxContent>
                        <w:p w14:paraId="6F93AEF4" w14:textId="2F8746C1" w:rsidR="00186E15" w:rsidRPr="00DF54B9" w:rsidRDefault="002D2C40" w:rsidP="007F1809">
                          <w:pPr>
                            <w:jc w:val="right"/>
                            <w:rPr>
                              <w:color w:val="FFFFFF" w:themeColor="background1"/>
                              <w:sz w:val="36"/>
                              <w:szCs w:val="36"/>
                            </w:rPr>
                          </w:pPr>
                          <w:r>
                            <w:rPr>
                              <w:color w:val="FFFFFF" w:themeColor="background1"/>
                              <w:sz w:val="36"/>
                              <w:szCs w:val="36"/>
                            </w:rPr>
                            <w:t>Natural Gas Disruptions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79A3E8" id="_x0000_t202" coordsize="21600,21600" o:spt="202" path="m,l,21600r21600,l21600,xe">
              <v:stroke joinstyle="miter"/>
              <v:path gradientshapeok="t" o:connecttype="rect"/>
            </v:shapetype>
            <v:shape id="_x0000_s1044" type="#_x0000_t202" style="position:absolute;left:0;text-align:left;margin-left:223.3pt;margin-top:-27.3pt;width:274.5pt;height:110.6pt;z-index:2516583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" filled="f" stroked="f">
              <v:textbox style="mso-fit-shape-to-text:t">
                <w:txbxContent>
                  <w:p w14:paraId="6F93AEF4" w14:textId="2F8746C1" w:rsidR="00186E15" w:rsidRPr="00DF54B9" w:rsidRDefault="002D2C40" w:rsidP="007F1809">
                    <w:pPr>
                      <w:jc w:val="right"/>
                      <w:rPr>
                        <w:color w:val="FFFFFF" w:themeColor="background1"/>
                        <w:sz w:val="36"/>
                        <w:szCs w:val="36"/>
                      </w:rPr>
                    </w:pPr>
                    <w:r>
                      <w:rPr>
                        <w:color w:val="FFFFFF" w:themeColor="background1"/>
                        <w:sz w:val="36"/>
                        <w:szCs w:val="36"/>
                      </w:rPr>
                      <w:t>Natural Gas Disruptions</w:t>
                    </w:r>
                  </w:p>
                </w:txbxContent>
              </v:textbox>
              <w10:wrap type="square" anchorx="margin"/>
            </v:shape>
          </w:pict>
        </mc:Fallback>
      </mc:AlternateContent>
    </w:r>
    <w:r w:rsidR="00186E15" w:rsidRPr="005B1FBC">
      <w:rPr>
        <w:noProof/>
      </w:rPr>
      <w:drawing>
        <wp:anchor distT="0" distB="0" distL="114300" distR="114300" simplePos="0" relativeHeight="251658309" behindDoc="1" locked="0" layoutInCell="1" allowOverlap="1" wp14:anchorId="39117ECA" wp14:editId="361E1975">
          <wp:simplePos x="0" y="0"/>
          <wp:positionH relativeFrom="margin">
            <wp:posOffset>47625</wp:posOffset>
          </wp:positionH>
          <wp:positionV relativeFrom="paragraph">
            <wp:posOffset>-315595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83" name="Picture 37856258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00186E15" w:rsidRPr="00372216">
      <w:rPr>
        <w:noProof/>
      </w:rPr>
      <w:drawing>
        <wp:anchor distT="0" distB="0" distL="114300" distR="114300" simplePos="0" relativeHeight="251658310" behindDoc="1" locked="0" layoutInCell="1" allowOverlap="1" wp14:anchorId="3DCA0C89" wp14:editId="3BC3607E">
          <wp:simplePos x="0" y="0"/>
          <wp:positionH relativeFrom="margin">
            <wp:posOffset>38275</wp:posOffset>
          </wp:positionH>
          <wp:positionV relativeFrom="paragraph">
            <wp:posOffset>-539885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84" name="Picture 37856258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E3E14" w14:textId="5A0F3DB9" w:rsidR="00285D23" w:rsidRDefault="00A4671F">
    <w:pPr>
      <w:pStyle w:val="Header"/>
    </w:pPr>
    <w:r w:rsidRPr="00A4671F">
      <w:rPr>
        <w:noProof/>
      </w:rPr>
      <mc:AlternateContent>
        <mc:Choice Requires="wps">
          <w:drawing>
            <wp:anchor distT="0" distB="0" distL="114300" distR="114300" simplePos="0" relativeHeight="251658339" behindDoc="0" locked="0" layoutInCell="1" allowOverlap="1" wp14:anchorId="105FE2D8" wp14:editId="65B093C8">
              <wp:simplePos x="0" y="0"/>
              <wp:positionH relativeFrom="page">
                <wp:posOffset>0</wp:posOffset>
              </wp:positionH>
              <wp:positionV relativeFrom="paragraph">
                <wp:posOffset>-870585</wp:posOffset>
              </wp:positionV>
              <wp:extent cx="10058400" cy="1042988"/>
              <wp:effectExtent l="0" t="0" r="0" b="5080"/>
              <wp:wrapNone/>
              <wp:docPr id="22" name="Rectangle 22"/>
              <wp:cNvGraphicFramePr/>
              <a:graphic xmlns:a="http://schemas.openxmlformats.org/drawingml/2006/main">
                <a:graphicData uri="http://schemas.microsoft.com/office/word/2010/wordprocessingShape">
                  <wps:wsp>
                    <wps:cNvSpPr/>
                    <wps:spPr>
                      <a:xfrm>
                        <a:off x="0" y="0"/>
                        <a:ext cx="10058400" cy="1042988"/>
                      </a:xfrm>
                      <a:prstGeom prst="rect">
                        <a:avLst/>
                      </a:prstGeom>
                      <a:solidFill>
                        <a:srgbClr val="D8EE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1E073D4A">
            <v:rect id="Rectangle 22" style="position:absolute;margin-left:0;margin-top:-68.55pt;width:11in;height:82.15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8eebe" stroked="f" strokeweight="1pt" w14:anchorId="1AA3D8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">
              <w10:wrap anchorx="page"/>
            </v:rect>
          </w:pict>
        </mc:Fallback>
      </mc:AlternateContent>
    </w:r>
    <w:r w:rsidRPr="00EB40A4">
      <w:rPr>
        <w:noProof/>
      </w:rPr>
      <mc:AlternateContent>
        <mc:Choice Requires="wps">
          <w:drawing>
            <wp:anchor distT="0" distB="0" distL="114300" distR="114300" simplePos="0" relativeHeight="251658285" behindDoc="0" locked="0" layoutInCell="1" allowOverlap="1" wp14:anchorId="36C9C570" wp14:editId="4847724B">
              <wp:simplePos x="0" y="0"/>
              <wp:positionH relativeFrom="page">
                <wp:align>right</wp:align>
              </wp:positionH>
              <wp:positionV relativeFrom="paragraph">
                <wp:posOffset>-872891</wp:posOffset>
              </wp:positionV>
              <wp:extent cx="10058400" cy="1014413"/>
              <wp:effectExtent l="0" t="0" r="0" b="0"/>
              <wp:wrapNone/>
              <wp:docPr id="127" name="Rectangle 127"/>
              <wp:cNvGraphicFramePr/>
              <a:graphic xmlns:a="http://schemas.openxmlformats.org/drawingml/2006/main">
                <a:graphicData uri="http://schemas.microsoft.com/office/word/2010/wordprocessingShape">
                  <wps:wsp>
                    <wps:cNvSpPr/>
                    <wps:spPr>
                      <a:xfrm>
                        <a:off x="0" y="0"/>
                        <a:ext cx="10058400" cy="101441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79840540">
            <v:rect id="Rectangle 127" style="position:absolute;margin-left:740.8pt;margin-top:-68.75pt;width:11in;height:79.9pt;z-index:25165828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33669a [3215]" stroked="f" strokeweight="1pt" w14:anchorId="4473D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">
              <w10:wrap anchorx="page"/>
            </v:rect>
          </w:pict>
        </mc:Fallback>
      </mc:AlternateContent>
    </w:r>
    <w:r w:rsidRPr="00A4671F">
      <w:rPr>
        <w:noProof/>
      </w:rPr>
      <w:drawing>
        <wp:anchor distT="0" distB="0" distL="114300" distR="114300" simplePos="0" relativeHeight="251658340" behindDoc="1" locked="0" layoutInCell="1" allowOverlap="1" wp14:anchorId="6FEDA0ED" wp14:editId="1352CDA0">
          <wp:simplePos x="0" y="0"/>
          <wp:positionH relativeFrom="margin">
            <wp:posOffset>81915</wp:posOffset>
          </wp:positionH>
          <wp:positionV relativeFrom="paragraph">
            <wp:posOffset>-481330</wp:posOffset>
          </wp:positionV>
          <wp:extent cx="2666365" cy="346075"/>
          <wp:effectExtent l="0" t="0" r="635" b="0"/>
          <wp:wrapTight wrapText="bothSides">
            <wp:wrapPolygon edited="0">
              <wp:start x="8488" y="0"/>
              <wp:lineTo x="0" y="0"/>
              <wp:lineTo x="0" y="20213"/>
              <wp:lineTo x="8488" y="20213"/>
              <wp:lineTo x="17747" y="20213"/>
              <wp:lineTo x="20216" y="20213"/>
              <wp:lineTo x="20062" y="19024"/>
              <wp:lineTo x="21451" y="13079"/>
              <wp:lineTo x="21451" y="2378"/>
              <wp:lineTo x="9259" y="0"/>
              <wp:lineTo x="8488" y="0"/>
            </wp:wrapPolygon>
          </wp:wrapTight>
          <wp:docPr id="378562585" name="Picture 378562585"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and white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666365" cy="346075"/>
                  </a:xfrm>
                  <a:prstGeom prst="rect">
                    <a:avLst/>
                  </a:prstGeom>
                </pic:spPr>
              </pic:pic>
            </a:graphicData>
          </a:graphic>
          <wp14:sizeRelH relativeFrom="page">
            <wp14:pctWidth>0</wp14:pctWidth>
          </wp14:sizeRelH>
          <wp14:sizeRelV relativeFrom="page">
            <wp14:pctHeight>0</wp14:pctHeight>
          </wp14:sizeRelV>
        </wp:anchor>
      </w:drawing>
    </w:r>
    <w:r w:rsidRPr="00A4671F">
      <w:rPr>
        <w:noProof/>
      </w:rPr>
      <mc:AlternateContent>
        <mc:Choice Requires="wps">
          <w:drawing>
            <wp:anchor distT="45720" distB="45720" distL="114300" distR="114300" simplePos="0" relativeHeight="251658341" behindDoc="0" locked="0" layoutInCell="1" allowOverlap="1" wp14:anchorId="5E0EC638" wp14:editId="1EFEE378">
              <wp:simplePos x="0" y="0"/>
              <wp:positionH relativeFrom="column">
                <wp:posOffset>6107430</wp:posOffset>
              </wp:positionH>
              <wp:positionV relativeFrom="paragraph">
                <wp:posOffset>-468313</wp:posOffset>
              </wp:positionV>
              <wp:extent cx="2905125" cy="1404620"/>
              <wp:effectExtent l="0" t="0" r="0" b="25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noFill/>
                      <a:ln w="9525">
                        <a:noFill/>
                        <a:miter lim="800000"/>
                        <a:headEnd/>
                        <a:tailEnd/>
                      </a:ln>
                    </wps:spPr>
                    <wps:txbx>
                      <w:txbxContent>
                        <w:p w14:paraId="1A93FA8A" w14:textId="77777777" w:rsidR="00A4671F" w:rsidRPr="00C91383" w:rsidRDefault="00A4671F" w:rsidP="00A4671F">
                          <w:pPr>
                            <w:ind w:left="-270" w:firstLine="630"/>
                            <w:rPr>
                              <w:color w:val="314C63" w:themeColor="accent2"/>
                              <w:sz w:val="36"/>
                              <w:szCs w:val="36"/>
                            </w:rPr>
                          </w:pPr>
                          <w:r w:rsidRPr="00C91383">
                            <w:rPr>
                              <w:color w:val="314C63" w:themeColor="accent2"/>
                              <w:sz w:val="36"/>
                              <w:szCs w:val="36"/>
                            </w:rPr>
                            <w:t>Natural Gas Disruptions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0EC638" id="_x0000_t202" coordsize="21600,21600" o:spt="202" path="m,l,21600r21600,l21600,xe">
              <v:stroke joinstyle="miter"/>
              <v:path gradientshapeok="t" o:connecttype="rect"/>
            </v:shapetype>
            <v:shape id="_x0000_s1045" type="#_x0000_t202" style="position:absolute;left:0;text-align:left;margin-left:480.9pt;margin-top:-36.9pt;width:228.75pt;height:110.6pt;z-index:2516583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" filled="f" stroked="f">
              <v:textbox style="mso-fit-shape-to-text:t">
                <w:txbxContent>
                  <w:p w14:paraId="1A93FA8A" w14:textId="77777777" w:rsidR="00A4671F" w:rsidRPr="00C91383" w:rsidRDefault="00A4671F" w:rsidP="00A4671F">
                    <w:pPr>
                      <w:ind w:left="-270" w:firstLine="630"/>
                      <w:rPr>
                        <w:color w:val="314C63" w:themeColor="accent2"/>
                        <w:sz w:val="36"/>
                        <w:szCs w:val="36"/>
                      </w:rPr>
                    </w:pPr>
                    <w:r w:rsidRPr="00C91383">
                      <w:rPr>
                        <w:color w:val="314C63" w:themeColor="accent2"/>
                        <w:sz w:val="36"/>
                        <w:szCs w:val="36"/>
                      </w:rPr>
                      <w:t>Natural Gas Disruptions</w:t>
                    </w:r>
                  </w:p>
                </w:txbxContent>
              </v:textbox>
              <w10:wrap type="square"/>
            </v:shape>
          </w:pict>
        </mc:Fallback>
      </mc:AlternateContent>
    </w:r>
    <w:r w:rsidR="00C24C6F" w:rsidRPr="00EB40A4">
      <w:rPr>
        <w:noProof/>
      </w:rPr>
      <w:drawing>
        <wp:anchor distT="0" distB="0" distL="114300" distR="114300" simplePos="0" relativeHeight="251658286" behindDoc="1" locked="0" layoutInCell="1" allowOverlap="1" wp14:anchorId="523D8329" wp14:editId="3DF1D0AE">
          <wp:simplePos x="0" y="0"/>
          <wp:positionH relativeFrom="margin">
            <wp:posOffset>47625</wp:posOffset>
          </wp:positionH>
          <wp:positionV relativeFrom="paragraph">
            <wp:posOffset>-385433</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86" name="Picture 37856258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25103" w14:textId="69765FC3" w:rsidR="00550D3E" w:rsidRDefault="00550D3E">
    <w:pPr>
      <w:pStyle w:val="Header"/>
    </w:pPr>
    <w:r w:rsidRPr="00FB57B4">
      <w:rPr>
        <w:noProof/>
      </w:rPr>
      <w:drawing>
        <wp:anchor distT="0" distB="0" distL="114300" distR="114300" simplePos="0" relativeHeight="251658311" behindDoc="1" locked="0" layoutInCell="1" allowOverlap="1" wp14:anchorId="0980C367" wp14:editId="7D44A9C2">
          <wp:simplePos x="0" y="0"/>
          <wp:positionH relativeFrom="margin">
            <wp:align>left</wp:align>
          </wp:positionH>
          <wp:positionV relativeFrom="paragraph">
            <wp:posOffset>-297642</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87" name="Picture 37856258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Pr="00FB57B4">
      <w:rPr>
        <w:noProof/>
      </w:rPr>
      <mc:AlternateContent>
        <mc:Choice Requires="wps">
          <w:drawing>
            <wp:anchor distT="0" distB="0" distL="114300" distR="114300" simplePos="0" relativeHeight="251658312" behindDoc="0" locked="0" layoutInCell="1" allowOverlap="1" wp14:anchorId="2272AFA9" wp14:editId="6FB0FA6B">
              <wp:simplePos x="0" y="0"/>
              <wp:positionH relativeFrom="page">
                <wp:posOffset>3810</wp:posOffset>
              </wp:positionH>
              <wp:positionV relativeFrom="paragraph">
                <wp:posOffset>-816610</wp:posOffset>
              </wp:positionV>
              <wp:extent cx="10058400" cy="1028700"/>
              <wp:effectExtent l="0" t="0" r="0" b="0"/>
              <wp:wrapNone/>
              <wp:docPr id="378562494" name="Rectangle 378562494"/>
              <wp:cNvGraphicFramePr/>
              <a:graphic xmlns:a="http://schemas.openxmlformats.org/drawingml/2006/main">
                <a:graphicData uri="http://schemas.microsoft.com/office/word/2010/wordprocessingShape">
                  <wps:wsp>
                    <wps:cNvSpPr/>
                    <wps:spPr>
                      <a:xfrm>
                        <a:off x="0" y="0"/>
                        <a:ext cx="10058400" cy="10287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12B41049">
            <v:rect id="Rectangle 378562494" style="position:absolute;margin-left:.3pt;margin-top:-64.3pt;width:11in;height:81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33669a [3215]" stroked="f" strokeweight="1pt" w14:anchorId="518DCE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">
              <w10:wrap anchorx="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8CFD5" w14:textId="3072EE00" w:rsidR="00C24C6F" w:rsidRDefault="00C24C6F" w:rsidP="009C1ABB">
    <w:pPr>
      <w:pStyle w:val="Header"/>
      <w:spacing w:after="120"/>
    </w:pPr>
    <w:r w:rsidRPr="00EB40A4">
      <w:rPr>
        <w:noProof/>
      </w:rPr>
      <mc:AlternateContent>
        <mc:Choice Requires="wps">
          <w:drawing>
            <wp:anchor distT="0" distB="0" distL="114300" distR="114300" simplePos="0" relativeHeight="251658280" behindDoc="0" locked="0" layoutInCell="1" allowOverlap="1" wp14:anchorId="36C9C570" wp14:editId="062CDB05">
              <wp:simplePos x="0" y="0"/>
              <wp:positionH relativeFrom="page">
                <wp:align>right</wp:align>
              </wp:positionH>
              <wp:positionV relativeFrom="paragraph">
                <wp:posOffset>-872891</wp:posOffset>
              </wp:positionV>
              <wp:extent cx="10058400" cy="1083076"/>
              <wp:effectExtent l="0" t="0" r="0" b="3175"/>
              <wp:wrapNone/>
              <wp:docPr id="100" name="Rectangle 100"/>
              <wp:cNvGraphicFramePr/>
              <a:graphic xmlns:a="http://schemas.openxmlformats.org/drawingml/2006/main">
                <a:graphicData uri="http://schemas.microsoft.com/office/word/2010/wordprocessingShape">
                  <wps:wsp>
                    <wps:cNvSpPr/>
                    <wps:spPr>
                      <a:xfrm>
                        <a:off x="0" y="0"/>
                        <a:ext cx="10058400" cy="10830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21449" id="Rectangle 100" o:spid="_x0000_s1026" style="position:absolute;margin-left:740.8pt;margin-top:-68.75pt;width:11in;height:85.3pt;z-index:2516582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" fillcolor="#33669a [3215]" stroked="f" strokeweight="1pt">
              <w10:wrap anchorx="page"/>
            </v:rect>
          </w:pict>
        </mc:Fallback>
      </mc:AlternateContent>
    </w:r>
    <w:r w:rsidRPr="00EB40A4">
      <w:rPr>
        <w:noProof/>
      </w:rPr>
      <w:drawing>
        <wp:anchor distT="0" distB="0" distL="114300" distR="114300" simplePos="0" relativeHeight="251658281" behindDoc="1" locked="0" layoutInCell="1" allowOverlap="1" wp14:anchorId="523D8329" wp14:editId="0285AAA7">
          <wp:simplePos x="0" y="0"/>
          <wp:positionH relativeFrom="margin">
            <wp:posOffset>47625</wp:posOffset>
          </wp:positionH>
          <wp:positionV relativeFrom="paragraph">
            <wp:posOffset>-385433</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88" name="Picture 3785625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C23CE" w14:textId="0046CF0C" w:rsidR="00B7779F" w:rsidRPr="00372216" w:rsidRDefault="00684350" w:rsidP="0007378E">
    <w:pPr>
      <w:pStyle w:val="Header"/>
      <w:spacing w:after="120"/>
      <w:ind w:left="0"/>
    </w:pPr>
    <w:r w:rsidRPr="005B1FBC">
      <w:rPr>
        <w:noProof/>
      </w:rPr>
      <w:drawing>
        <wp:anchor distT="0" distB="0" distL="114300" distR="114300" simplePos="0" relativeHeight="251658289" behindDoc="1" locked="0" layoutInCell="1" allowOverlap="1" wp14:anchorId="48C84492" wp14:editId="45FB686F">
          <wp:simplePos x="0" y="0"/>
          <wp:positionH relativeFrom="margin">
            <wp:posOffset>47625</wp:posOffset>
          </wp:positionH>
          <wp:positionV relativeFrom="paragraph">
            <wp:posOffset>-368473</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89" name="Picture 37856258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Pr="005B1FBC">
      <w:rPr>
        <w:noProof/>
      </w:rPr>
      <mc:AlternateContent>
        <mc:Choice Requires="wps">
          <w:drawing>
            <wp:anchor distT="0" distB="0" distL="114300" distR="114300" simplePos="0" relativeHeight="251658288" behindDoc="0" locked="0" layoutInCell="1" allowOverlap="1" wp14:anchorId="58E24A88" wp14:editId="7C5225EF">
              <wp:simplePos x="0" y="0"/>
              <wp:positionH relativeFrom="page">
                <wp:align>right</wp:align>
              </wp:positionH>
              <wp:positionV relativeFrom="paragraph">
                <wp:posOffset>-831838</wp:posOffset>
              </wp:positionV>
              <wp:extent cx="12277817" cy="1028700"/>
              <wp:effectExtent l="0" t="0" r="9525" b="0"/>
              <wp:wrapNone/>
              <wp:docPr id="378562371" name="Rectangle 378562371"/>
              <wp:cNvGraphicFramePr/>
              <a:graphic xmlns:a="http://schemas.openxmlformats.org/drawingml/2006/main">
                <a:graphicData uri="http://schemas.microsoft.com/office/word/2010/wordprocessingShape">
                  <wps:wsp>
                    <wps:cNvSpPr/>
                    <wps:spPr>
                      <a:xfrm>
                        <a:off x="0" y="0"/>
                        <a:ext cx="12277817" cy="10287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138AAA4B">
            <v:rect id="Rectangle 378562371" style="position:absolute;margin-left:915.55pt;margin-top:-65.5pt;width:966.75pt;height:81pt;z-index:251658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33669a [3215]" stroked="f" strokeweight="1pt" w14:anchorId="7E62AA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">
              <w10:wrap anchorx="page"/>
            </v:rect>
          </w:pict>
        </mc:Fallback>
      </mc:AlternateContent>
    </w:r>
    <w:r w:rsidRPr="00372216">
      <w:rPr>
        <w:noProof/>
      </w:rPr>
      <w:drawing>
        <wp:anchor distT="0" distB="0" distL="114300" distR="114300" simplePos="0" relativeHeight="251658287" behindDoc="1" locked="0" layoutInCell="1" allowOverlap="1" wp14:anchorId="76863C8E" wp14:editId="16CE01CF">
          <wp:simplePos x="0" y="0"/>
          <wp:positionH relativeFrom="margin">
            <wp:posOffset>38275</wp:posOffset>
          </wp:positionH>
          <wp:positionV relativeFrom="paragraph">
            <wp:posOffset>-539885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90" name="Picture 37856259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00B7779F" w:rsidRPr="005B1FBC">
      <w:rPr>
        <w:noProof/>
      </w:rPr>
      <w:drawing>
        <wp:anchor distT="0" distB="0" distL="114300" distR="114300" simplePos="0" relativeHeight="251658257" behindDoc="1" locked="0" layoutInCell="1" allowOverlap="1" wp14:anchorId="09800CFA" wp14:editId="2D1056E0">
          <wp:simplePos x="0" y="0"/>
          <wp:positionH relativeFrom="margin">
            <wp:posOffset>47625</wp:posOffset>
          </wp:positionH>
          <wp:positionV relativeFrom="paragraph">
            <wp:posOffset>-368473</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91" name="Picture 37856259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00B7779F" w:rsidRPr="005B1FBC">
      <w:rPr>
        <w:noProof/>
      </w:rPr>
      <mc:AlternateContent>
        <mc:Choice Requires="wps">
          <w:drawing>
            <wp:anchor distT="0" distB="0" distL="114300" distR="114300" simplePos="0" relativeHeight="251658256" behindDoc="0" locked="0" layoutInCell="1" allowOverlap="1" wp14:anchorId="42565FA4" wp14:editId="66E188C5">
              <wp:simplePos x="0" y="0"/>
              <wp:positionH relativeFrom="page">
                <wp:align>right</wp:align>
              </wp:positionH>
              <wp:positionV relativeFrom="paragraph">
                <wp:posOffset>-831838</wp:posOffset>
              </wp:positionV>
              <wp:extent cx="12277817" cy="1028700"/>
              <wp:effectExtent l="0" t="0" r="9525" b="0"/>
              <wp:wrapNone/>
              <wp:docPr id="378562419" name="Rectangle 378562419"/>
              <wp:cNvGraphicFramePr/>
              <a:graphic xmlns:a="http://schemas.openxmlformats.org/drawingml/2006/main">
                <a:graphicData uri="http://schemas.microsoft.com/office/word/2010/wordprocessingShape">
                  <wps:wsp>
                    <wps:cNvSpPr/>
                    <wps:spPr>
                      <a:xfrm>
                        <a:off x="0" y="0"/>
                        <a:ext cx="12277817" cy="10287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13BF67BC">
            <v:rect id="Rectangle 378562419" style="position:absolute;margin-left:915.55pt;margin-top:-65.5pt;width:966.75pt;height:81pt;z-index:2516582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33669a [3215]" stroked="f" strokeweight="1pt" w14:anchorId="3F45BF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">
              <w10:wrap anchorx="page"/>
            </v:rect>
          </w:pict>
        </mc:Fallback>
      </mc:AlternateContent>
    </w:r>
    <w:r w:rsidR="00B7779F" w:rsidRPr="00372216">
      <w:rPr>
        <w:noProof/>
      </w:rPr>
      <w:drawing>
        <wp:anchor distT="0" distB="0" distL="114300" distR="114300" simplePos="0" relativeHeight="251658255" behindDoc="1" locked="0" layoutInCell="1" allowOverlap="1" wp14:anchorId="5E88DF16" wp14:editId="7548CCA6">
          <wp:simplePos x="0" y="0"/>
          <wp:positionH relativeFrom="margin">
            <wp:posOffset>38275</wp:posOffset>
          </wp:positionH>
          <wp:positionV relativeFrom="paragraph">
            <wp:posOffset>-539885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92" name="Picture 37856259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636BD" w14:textId="44475EB8" w:rsidR="00867FE5" w:rsidRDefault="00867FE5" w:rsidP="00E47173">
    <w:pPr>
      <w:pStyle w:val="Header"/>
      <w:spacing w:after="60"/>
    </w:pPr>
    <w:r>
      <w:rPr>
        <w:noProof/>
      </w:rPr>
      <mc:AlternateContent>
        <mc:Choice Requires="wps">
          <w:drawing>
            <wp:anchor distT="45720" distB="45720" distL="114300" distR="114300" simplePos="0" relativeHeight="251658313" behindDoc="0" locked="0" layoutInCell="1" allowOverlap="1" wp14:anchorId="01098640" wp14:editId="7E4E8BC3">
              <wp:simplePos x="0" y="0"/>
              <wp:positionH relativeFrom="column">
                <wp:posOffset>5303520</wp:posOffset>
              </wp:positionH>
              <wp:positionV relativeFrom="paragraph">
                <wp:posOffset>-361315</wp:posOffset>
              </wp:positionV>
              <wp:extent cx="3230880" cy="1404620"/>
              <wp:effectExtent l="0" t="0" r="0" b="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404620"/>
                      </a:xfrm>
                      <a:prstGeom prst="rect">
                        <a:avLst/>
                      </a:prstGeom>
                      <a:noFill/>
                      <a:ln w="9525">
                        <a:noFill/>
                        <a:miter lim="800000"/>
                        <a:headEnd/>
                        <a:tailEnd/>
                      </a:ln>
                    </wps:spPr>
                    <wps:txbx>
                      <w:txbxContent>
                        <w:p w14:paraId="6221C31F" w14:textId="687BBDA0" w:rsidR="00867FE5" w:rsidRPr="00EA3A79" w:rsidRDefault="00867FE5" w:rsidP="00867FE5">
                          <w:pPr>
                            <w:ind w:left="90"/>
                            <w:jc w:val="left"/>
                            <w:rPr>
                              <w:color w:val="8FBFE0" w:themeColor="accent5"/>
                            </w:rPr>
                          </w:pPr>
                          <w:r>
                            <w:rPr>
                              <w:color w:val="8FBFE0" w:themeColor="accent5"/>
                            </w:rPr>
                            <w:t>Electricity, Liquid Fuel and Natural Gas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098640" id="_x0000_t202" coordsize="21600,21600" o:spt="202" path="m,l,21600r21600,l21600,xe">
              <v:stroke joinstyle="miter"/>
              <v:path gradientshapeok="t" o:connecttype="rect"/>
            </v:shapetype>
            <v:shape id="_x0000_s1046" type="#_x0000_t202" style="position:absolute;left:0;text-align:left;margin-left:417.6pt;margin-top:-28.45pt;width:254.4pt;height:110.6pt;z-index:25165831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" filled="f" stroked="f">
              <v:textbox style="mso-fit-shape-to-text:t">
                <w:txbxContent>
                  <w:p w14:paraId="6221C31F" w14:textId="687BBDA0" w:rsidR="00867FE5" w:rsidRPr="00EA3A79" w:rsidRDefault="00867FE5" w:rsidP="00867FE5">
                    <w:pPr>
                      <w:ind w:left="90"/>
                      <w:jc w:val="left"/>
                      <w:rPr>
                        <w:color w:val="8FBFE0" w:themeColor="accent5"/>
                      </w:rPr>
                    </w:pPr>
                    <w:r>
                      <w:rPr>
                        <w:color w:val="8FBFE0" w:themeColor="accent5"/>
                      </w:rPr>
                      <w:t>Electricity, Liquid Fuel and Natural Gas</w:t>
                    </w:r>
                  </w:p>
                </w:txbxContent>
              </v:textbox>
              <w10:wrap type="square"/>
            </v:shape>
          </w:pict>
        </mc:Fallback>
      </mc:AlternateContent>
    </w:r>
    <w:r w:rsidRPr="00EB40A4">
      <w:rPr>
        <w:noProof/>
      </w:rPr>
      <mc:AlternateContent>
        <mc:Choice Requires="wps">
          <w:drawing>
            <wp:anchor distT="0" distB="0" distL="114300" distR="114300" simplePos="0" relativeHeight="251658314" behindDoc="0" locked="0" layoutInCell="1" allowOverlap="1" wp14:anchorId="151EA317" wp14:editId="53636632">
              <wp:simplePos x="0" y="0"/>
              <wp:positionH relativeFrom="page">
                <wp:align>right</wp:align>
              </wp:positionH>
              <wp:positionV relativeFrom="paragraph">
                <wp:posOffset>-872891</wp:posOffset>
              </wp:positionV>
              <wp:extent cx="10058400" cy="1083076"/>
              <wp:effectExtent l="0" t="0" r="0" b="3175"/>
              <wp:wrapNone/>
              <wp:docPr id="116" name="Rectangle 116"/>
              <wp:cNvGraphicFramePr/>
              <a:graphic xmlns:a="http://schemas.openxmlformats.org/drawingml/2006/main">
                <a:graphicData uri="http://schemas.microsoft.com/office/word/2010/wordprocessingShape">
                  <wps:wsp>
                    <wps:cNvSpPr/>
                    <wps:spPr>
                      <a:xfrm>
                        <a:off x="0" y="0"/>
                        <a:ext cx="10058400" cy="108307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3AAF9BE4">
            <v:rect id="Rectangle 116" style="position:absolute;margin-left:740.8pt;margin-top:-68.75pt;width:11in;height:85.3pt;z-index:25165831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33669a [3215]" stroked="f" strokeweight="1pt" w14:anchorId="00EE3C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">
              <w10:wrap anchorx="page"/>
            </v:rect>
          </w:pict>
        </mc:Fallback>
      </mc:AlternateContent>
    </w:r>
    <w:r w:rsidRPr="00EB40A4">
      <w:rPr>
        <w:noProof/>
      </w:rPr>
      <w:drawing>
        <wp:anchor distT="0" distB="0" distL="114300" distR="114300" simplePos="0" relativeHeight="251658315" behindDoc="1" locked="0" layoutInCell="1" allowOverlap="1" wp14:anchorId="275478E3" wp14:editId="6EAE6571">
          <wp:simplePos x="0" y="0"/>
          <wp:positionH relativeFrom="margin">
            <wp:posOffset>47625</wp:posOffset>
          </wp:positionH>
          <wp:positionV relativeFrom="paragraph">
            <wp:posOffset>-385433</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93" name="Picture 37856259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BAE75" w14:textId="3118F260" w:rsidR="00961753" w:rsidRDefault="00961753">
    <w:pPr>
      <w:pStyle w:val="Header"/>
    </w:pPr>
    <w:r w:rsidRPr="00781F56">
      <w:rPr>
        <w:noProof/>
      </w:rPr>
      <w:drawing>
        <wp:anchor distT="0" distB="0" distL="114300" distR="114300" simplePos="0" relativeHeight="251658294" behindDoc="1" locked="0" layoutInCell="1" allowOverlap="1" wp14:anchorId="13508FCE" wp14:editId="14A98863">
          <wp:simplePos x="0" y="0"/>
          <wp:positionH relativeFrom="margin">
            <wp:posOffset>-18415</wp:posOffset>
          </wp:positionH>
          <wp:positionV relativeFrom="paragraph">
            <wp:posOffset>-449199</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66" name="Picture 3785625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Pr="00781F56">
      <w:rPr>
        <w:noProof/>
      </w:rPr>
      <mc:AlternateContent>
        <mc:Choice Requires="wps">
          <w:drawing>
            <wp:anchor distT="0" distB="0" distL="114300" distR="114300" simplePos="0" relativeHeight="251658293" behindDoc="0" locked="0" layoutInCell="1" allowOverlap="1" wp14:anchorId="55CC2E7A" wp14:editId="151FD324">
              <wp:simplePos x="0" y="0"/>
              <wp:positionH relativeFrom="page">
                <wp:posOffset>-17780</wp:posOffset>
              </wp:positionH>
              <wp:positionV relativeFrom="paragraph">
                <wp:posOffset>-701675</wp:posOffset>
              </wp:positionV>
              <wp:extent cx="7785100" cy="855980"/>
              <wp:effectExtent l="0" t="0" r="6350" b="1270"/>
              <wp:wrapNone/>
              <wp:docPr id="92" name="Rectangle 92"/>
              <wp:cNvGraphicFramePr/>
              <a:graphic xmlns:a="http://schemas.openxmlformats.org/drawingml/2006/main">
                <a:graphicData uri="http://schemas.microsoft.com/office/word/2010/wordprocessingShape">
                  <wps:wsp>
                    <wps:cNvSpPr/>
                    <wps:spPr>
                      <a:xfrm>
                        <a:off x="0" y="0"/>
                        <a:ext cx="7785100" cy="855980"/>
                      </a:xfrm>
                      <a:prstGeom prst="rect">
                        <a:avLst/>
                      </a:prstGeom>
                      <a:solidFill>
                        <a:srgbClr val="33669A"/>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4CDA075E">
            <v:rect id="Rectangle 92" style="position:absolute;margin-left:-1.4pt;margin-top:-55.25pt;width:613pt;height:67.4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33669a" stroked="f" w14:anchorId="1796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">
              <w10:wrap anchorx="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03970" w14:textId="48627355" w:rsidR="00684350" w:rsidRPr="00372216" w:rsidRDefault="00B7779F" w:rsidP="00372216">
    <w:pPr>
      <w:pStyle w:val="Header"/>
      <w:ind w:left="0"/>
    </w:pPr>
    <w:r w:rsidRPr="005B1FBC">
      <w:rPr>
        <w:noProof/>
      </w:rPr>
      <mc:AlternateContent>
        <mc:Choice Requires="wps">
          <w:drawing>
            <wp:anchor distT="45720" distB="45720" distL="114300" distR="114300" simplePos="0" relativeHeight="251658269" behindDoc="0" locked="0" layoutInCell="1" allowOverlap="1" wp14:anchorId="08777FF0" wp14:editId="3642AE1A">
              <wp:simplePos x="0" y="0"/>
              <wp:positionH relativeFrom="margin">
                <wp:posOffset>4589780</wp:posOffset>
              </wp:positionH>
              <wp:positionV relativeFrom="paragraph">
                <wp:posOffset>-416572</wp:posOffset>
              </wp:positionV>
              <wp:extent cx="4142740" cy="399415"/>
              <wp:effectExtent l="0" t="0" r="0" b="635"/>
              <wp:wrapSquare wrapText="bothSides"/>
              <wp:docPr id="378562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740" cy="399415"/>
                      </a:xfrm>
                      <a:prstGeom prst="rect">
                        <a:avLst/>
                      </a:prstGeom>
                      <a:noFill/>
                      <a:ln w="9525">
                        <a:noFill/>
                        <a:miter lim="800000"/>
                        <a:headEnd/>
                        <a:tailEnd/>
                      </a:ln>
                    </wps:spPr>
                    <wps:txbx>
                      <w:txbxContent>
                        <w:p w14:paraId="2915E798" w14:textId="77777777" w:rsidR="000D7FD7" w:rsidRPr="00DF54B9" w:rsidRDefault="007074A5" w:rsidP="007C1817">
                          <w:pPr>
                            <w:ind w:left="0"/>
                            <w:jc w:val="right"/>
                            <w:rPr>
                              <w:color w:val="FFFFFF" w:themeColor="background1"/>
                              <w:sz w:val="36"/>
                              <w:szCs w:val="36"/>
                            </w:rPr>
                          </w:pPr>
                          <w:r w:rsidRPr="008A2930">
                            <w:rPr>
                              <w:color w:val="314C63" w:themeColor="accent2"/>
                              <w:sz w:val="36"/>
                              <w:szCs w:val="36"/>
                            </w:rPr>
                            <w:t xml:space="preserve">Electricity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777FF0" id="_x0000_t202" coordsize="21600,21600" o:spt="202" path="m,l,21600r21600,l21600,xe">
              <v:stroke joinstyle="miter"/>
              <v:path gradientshapeok="t" o:connecttype="rect"/>
            </v:shapetype>
            <v:shape id="_x0000_s1047" type="#_x0000_t202" style="position:absolute;left:0;text-align:left;margin-left:361.4pt;margin-top:-32.8pt;width:326.2pt;height:31.4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" filled="f" stroked="f">
              <v:textbox>
                <w:txbxContent>
                  <w:p w14:paraId="2915E798" w14:textId="77777777" w:rsidR="000D7FD7" w:rsidRPr="00DF54B9" w:rsidRDefault="007074A5" w:rsidP="007C1817">
                    <w:pPr>
                      <w:ind w:left="0"/>
                      <w:jc w:val="right"/>
                      <w:rPr>
                        <w:color w:val="FFFFFF" w:themeColor="background1"/>
                        <w:sz w:val="36"/>
                        <w:szCs w:val="36"/>
                      </w:rPr>
                    </w:pPr>
                    <w:r w:rsidRPr="008A2930">
                      <w:rPr>
                        <w:color w:val="314C63" w:themeColor="accent2"/>
                        <w:sz w:val="36"/>
                        <w:szCs w:val="36"/>
                      </w:rPr>
                      <w:t xml:space="preserve">Electricity </w:t>
                    </w:r>
                  </w:p>
                </w:txbxContent>
              </v:textbox>
              <w10:wrap type="square" anchorx="margin"/>
            </v:shape>
          </w:pict>
        </mc:Fallback>
      </mc:AlternateContent>
    </w:r>
    <w:r w:rsidRPr="005B1FBC">
      <w:rPr>
        <w:noProof/>
      </w:rPr>
      <w:drawing>
        <wp:anchor distT="0" distB="0" distL="114300" distR="114300" simplePos="0" relativeHeight="251658268" behindDoc="1" locked="0" layoutInCell="1" allowOverlap="1" wp14:anchorId="544F884F" wp14:editId="371DE001">
          <wp:simplePos x="0" y="0"/>
          <wp:positionH relativeFrom="margin">
            <wp:posOffset>47625</wp:posOffset>
          </wp:positionH>
          <wp:positionV relativeFrom="paragraph">
            <wp:posOffset>-395852</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94" name="Picture 37856259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Pr="005B1FBC">
      <w:rPr>
        <w:noProof/>
      </w:rPr>
      <mc:AlternateContent>
        <mc:Choice Requires="wps">
          <w:drawing>
            <wp:anchor distT="0" distB="0" distL="114300" distR="114300" simplePos="0" relativeHeight="251658267" behindDoc="0" locked="0" layoutInCell="1" allowOverlap="1" wp14:anchorId="6838C8D2" wp14:editId="102767EC">
              <wp:simplePos x="0" y="0"/>
              <wp:positionH relativeFrom="page">
                <wp:align>right</wp:align>
              </wp:positionH>
              <wp:positionV relativeFrom="paragraph">
                <wp:posOffset>-704215</wp:posOffset>
              </wp:positionV>
              <wp:extent cx="12277725" cy="914104"/>
              <wp:effectExtent l="0" t="0" r="9525" b="635"/>
              <wp:wrapNone/>
              <wp:docPr id="378562375" name="Rectangle 378562375"/>
              <wp:cNvGraphicFramePr/>
              <a:graphic xmlns:a="http://schemas.openxmlformats.org/drawingml/2006/main">
                <a:graphicData uri="http://schemas.microsoft.com/office/word/2010/wordprocessingShape">
                  <wps:wsp>
                    <wps:cNvSpPr/>
                    <wps:spPr>
                      <a:xfrm>
                        <a:off x="0" y="0"/>
                        <a:ext cx="12277725" cy="91410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1B2E9DFE">
            <v:rect id="Rectangle 378562375" style="position:absolute;margin-left:915.55pt;margin-top:-55.45pt;width:966.75pt;height:1in;z-index:25165826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ffcb77 [3206]" stroked="f" strokeweight="1pt" w14:anchorId="1891F4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">
              <w10:wrap anchorx="page"/>
            </v:rect>
          </w:pict>
        </mc:Fallback>
      </mc:AlternateContent>
    </w:r>
    <w:r w:rsidR="000D7FD7" w:rsidRPr="00372216">
      <w:rPr>
        <w:noProof/>
      </w:rPr>
      <w:drawing>
        <wp:anchor distT="0" distB="0" distL="114300" distR="114300" simplePos="0" relativeHeight="251658266" behindDoc="1" locked="0" layoutInCell="1" allowOverlap="1" wp14:anchorId="0049A9D7" wp14:editId="52CA8F3E">
          <wp:simplePos x="0" y="0"/>
          <wp:positionH relativeFrom="margin">
            <wp:posOffset>38275</wp:posOffset>
          </wp:positionH>
          <wp:positionV relativeFrom="paragraph">
            <wp:posOffset>-539885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95" name="Picture 37856259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00684350" w:rsidRPr="005B1FBC">
      <w:rPr>
        <w:noProof/>
      </w:rPr>
      <w:drawing>
        <wp:anchor distT="0" distB="0" distL="114300" distR="114300" simplePos="0" relativeHeight="251658284" behindDoc="1" locked="0" layoutInCell="1" allowOverlap="1" wp14:anchorId="48C84492" wp14:editId="3FE61471">
          <wp:simplePos x="0" y="0"/>
          <wp:positionH relativeFrom="margin">
            <wp:posOffset>47625</wp:posOffset>
          </wp:positionH>
          <wp:positionV relativeFrom="paragraph">
            <wp:posOffset>-368473</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96" name="Picture 3785625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00684350" w:rsidRPr="005B1FBC">
      <w:rPr>
        <w:noProof/>
      </w:rPr>
      <mc:AlternateContent>
        <mc:Choice Requires="wps">
          <w:drawing>
            <wp:anchor distT="0" distB="0" distL="114300" distR="114300" simplePos="0" relativeHeight="251658283" behindDoc="0" locked="0" layoutInCell="1" allowOverlap="1" wp14:anchorId="58E24A88" wp14:editId="78AB017F">
              <wp:simplePos x="0" y="0"/>
              <wp:positionH relativeFrom="page">
                <wp:align>right</wp:align>
              </wp:positionH>
              <wp:positionV relativeFrom="paragraph">
                <wp:posOffset>-831838</wp:posOffset>
              </wp:positionV>
              <wp:extent cx="12277817" cy="1028700"/>
              <wp:effectExtent l="0" t="0" r="9525" b="0"/>
              <wp:wrapNone/>
              <wp:docPr id="108" name="Rectangle 108"/>
              <wp:cNvGraphicFramePr/>
              <a:graphic xmlns:a="http://schemas.openxmlformats.org/drawingml/2006/main">
                <a:graphicData uri="http://schemas.microsoft.com/office/word/2010/wordprocessingShape">
                  <wps:wsp>
                    <wps:cNvSpPr/>
                    <wps:spPr>
                      <a:xfrm>
                        <a:off x="0" y="0"/>
                        <a:ext cx="12277817" cy="10287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32C8583A">
            <v:rect id="Rectangle 108" style="position:absolute;margin-left:915.55pt;margin-top:-65.5pt;width:966.75pt;height:81pt;z-index:25165828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33669a [3215]" stroked="f" strokeweight="1pt" w14:anchorId="5AC5C9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">
              <w10:wrap anchorx="page"/>
            </v:rect>
          </w:pict>
        </mc:Fallback>
      </mc:AlternateContent>
    </w:r>
    <w:r w:rsidR="00684350" w:rsidRPr="00372216">
      <w:rPr>
        <w:noProof/>
      </w:rPr>
      <w:drawing>
        <wp:anchor distT="0" distB="0" distL="114300" distR="114300" simplePos="0" relativeHeight="251658282" behindDoc="1" locked="0" layoutInCell="1" allowOverlap="1" wp14:anchorId="76863C8E" wp14:editId="53656C28">
          <wp:simplePos x="0" y="0"/>
          <wp:positionH relativeFrom="margin">
            <wp:posOffset>38275</wp:posOffset>
          </wp:positionH>
          <wp:positionV relativeFrom="paragraph">
            <wp:posOffset>-539885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97" name="Picture 37856259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335ED" w14:textId="1E45403F" w:rsidR="000D7FD7" w:rsidRPr="00372216" w:rsidRDefault="00F33154" w:rsidP="00372216">
    <w:pPr>
      <w:pStyle w:val="Header"/>
      <w:ind w:left="0"/>
    </w:pPr>
    <w:r w:rsidRPr="00F33154">
      <w:rPr>
        <w:noProof/>
        <w:color w:val="314C63" w:themeColor="accent2"/>
        <w:sz w:val="36"/>
        <w:szCs w:val="36"/>
      </w:rPr>
      <mc:AlternateContent>
        <mc:Choice Requires="wps">
          <w:drawing>
            <wp:anchor distT="0" distB="0" distL="114300" distR="114300" simplePos="0" relativeHeight="251658348" behindDoc="0" locked="0" layoutInCell="1" allowOverlap="1" wp14:anchorId="5C047533" wp14:editId="70969AA0">
              <wp:simplePos x="0" y="0"/>
              <wp:positionH relativeFrom="page">
                <wp:posOffset>-61913</wp:posOffset>
              </wp:positionH>
              <wp:positionV relativeFrom="paragraph">
                <wp:posOffset>-704214</wp:posOffset>
              </wp:positionV>
              <wp:extent cx="10167938" cy="914400"/>
              <wp:effectExtent l="0" t="0" r="5080" b="0"/>
              <wp:wrapNone/>
              <wp:docPr id="35" name="Rectangle 35"/>
              <wp:cNvGraphicFramePr/>
              <a:graphic xmlns:a="http://schemas.openxmlformats.org/drawingml/2006/main">
                <a:graphicData uri="http://schemas.microsoft.com/office/word/2010/wordprocessingShape">
                  <wps:wsp>
                    <wps:cNvSpPr/>
                    <wps:spPr>
                      <a:xfrm>
                        <a:off x="0" y="0"/>
                        <a:ext cx="10167938" cy="914400"/>
                      </a:xfrm>
                      <a:prstGeom prst="rect">
                        <a:avLst/>
                      </a:prstGeom>
                      <a:solidFill>
                        <a:srgbClr val="FEE5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7ED86C7B">
            <v:rect id="Rectangle 35" style="position:absolute;margin-left:-4.9pt;margin-top:-55.45pt;width:800.65pt;height:1in;z-index:2516583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fee5b9" stroked="f" strokeweight="1pt" w14:anchorId="7197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">
              <w10:wrap anchorx="page"/>
            </v:rect>
          </w:pict>
        </mc:Fallback>
      </mc:AlternateContent>
    </w:r>
    <w:r w:rsidRPr="00F33154">
      <w:rPr>
        <w:noProof/>
        <w:color w:val="314C63" w:themeColor="accent2"/>
        <w:sz w:val="36"/>
        <w:szCs w:val="36"/>
      </w:rPr>
      <mc:AlternateContent>
        <mc:Choice Requires="wps">
          <w:drawing>
            <wp:anchor distT="45720" distB="45720" distL="114300" distR="114300" simplePos="0" relativeHeight="251658350" behindDoc="0" locked="0" layoutInCell="1" allowOverlap="1" wp14:anchorId="4F472479" wp14:editId="6E34206B">
              <wp:simplePos x="0" y="0"/>
              <wp:positionH relativeFrom="page">
                <wp:posOffset>8153083</wp:posOffset>
              </wp:positionH>
              <wp:positionV relativeFrom="paragraph">
                <wp:posOffset>-394652</wp:posOffset>
              </wp:positionV>
              <wp:extent cx="1661795" cy="49720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497205"/>
                      </a:xfrm>
                      <a:prstGeom prst="rect">
                        <a:avLst/>
                      </a:prstGeom>
                      <a:noFill/>
                      <a:ln w="9525">
                        <a:noFill/>
                        <a:miter lim="800000"/>
                        <a:headEnd/>
                        <a:tailEnd/>
                      </a:ln>
                    </wps:spPr>
                    <wps:txbx>
                      <w:txbxContent>
                        <w:p w14:paraId="6C065025" w14:textId="606CF7A1" w:rsidR="00F33154" w:rsidRPr="007666B8" w:rsidRDefault="00F33154" w:rsidP="00F33154">
                          <w:pPr>
                            <w:rPr>
                              <w:color w:val="314C63" w:themeColor="accent2"/>
                              <w:sz w:val="36"/>
                              <w:szCs w:val="36"/>
                            </w:rPr>
                          </w:pPr>
                          <w:r w:rsidRPr="007666B8">
                            <w:rPr>
                              <w:color w:val="314C63" w:themeColor="accent2"/>
                              <w:sz w:val="36"/>
                              <w:szCs w:val="36"/>
                            </w:rPr>
                            <w:t>Electricity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472479" id="_x0000_t202" coordsize="21600,21600" o:spt="202" path="m,l,21600r21600,l21600,xe">
              <v:stroke joinstyle="miter"/>
              <v:path gradientshapeok="t" o:connecttype="rect"/>
            </v:shapetype>
            <v:shape id="_x0000_s1048" type="#_x0000_t202" style="position:absolute;left:0;text-align:left;margin-left:642pt;margin-top:-31.05pt;width:130.85pt;height:39.15pt;z-index:25165835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" filled="f" stroked="f">
              <v:textbox>
                <w:txbxContent>
                  <w:p w14:paraId="6C065025" w14:textId="606CF7A1" w:rsidR="00F33154" w:rsidRPr="007666B8" w:rsidRDefault="00F33154" w:rsidP="00F33154">
                    <w:pPr>
                      <w:rPr>
                        <w:color w:val="314C63" w:themeColor="accent2"/>
                        <w:sz w:val="36"/>
                        <w:szCs w:val="36"/>
                      </w:rPr>
                    </w:pPr>
                    <w:r w:rsidRPr="007666B8">
                      <w:rPr>
                        <w:color w:val="314C63" w:themeColor="accent2"/>
                        <w:sz w:val="36"/>
                        <w:szCs w:val="36"/>
                      </w:rPr>
                      <w:t>Electricity</w:t>
                    </w:r>
                  </w:p>
                </w:txbxContent>
              </v:textbox>
              <w10:wrap type="square" anchorx="page"/>
            </v:shape>
          </w:pict>
        </mc:Fallback>
      </mc:AlternateContent>
    </w:r>
    <w:r w:rsidRPr="00F33154">
      <w:rPr>
        <w:noProof/>
        <w:color w:val="314C63" w:themeColor="accent2"/>
        <w:sz w:val="36"/>
        <w:szCs w:val="36"/>
      </w:rPr>
      <w:drawing>
        <wp:anchor distT="0" distB="0" distL="114300" distR="114300" simplePos="0" relativeHeight="251658349" behindDoc="1" locked="0" layoutInCell="1" allowOverlap="1" wp14:anchorId="55577A52" wp14:editId="584A4BF2">
          <wp:simplePos x="0" y="0"/>
          <wp:positionH relativeFrom="margin">
            <wp:posOffset>-408940</wp:posOffset>
          </wp:positionH>
          <wp:positionV relativeFrom="paragraph">
            <wp:posOffset>-340360</wp:posOffset>
          </wp:positionV>
          <wp:extent cx="2666365" cy="346075"/>
          <wp:effectExtent l="0" t="0" r="635" b="0"/>
          <wp:wrapTight wrapText="bothSides">
            <wp:wrapPolygon edited="0">
              <wp:start x="8488" y="0"/>
              <wp:lineTo x="0" y="0"/>
              <wp:lineTo x="0" y="20213"/>
              <wp:lineTo x="8488" y="20213"/>
              <wp:lineTo x="17747" y="20213"/>
              <wp:lineTo x="20216" y="20213"/>
              <wp:lineTo x="20062" y="19024"/>
              <wp:lineTo x="21451" y="13079"/>
              <wp:lineTo x="21451" y="2378"/>
              <wp:lineTo x="9259" y="0"/>
              <wp:lineTo x="8488" y="0"/>
            </wp:wrapPolygon>
          </wp:wrapTight>
          <wp:docPr id="378562598" name="Picture 378562598"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666365" cy="346075"/>
                  </a:xfrm>
                  <a:prstGeom prst="rect">
                    <a:avLst/>
                  </a:prstGeom>
                </pic:spPr>
              </pic:pic>
            </a:graphicData>
          </a:graphic>
          <wp14:sizeRelH relativeFrom="page">
            <wp14:pctWidth>0</wp14:pctWidth>
          </wp14:sizeRelH>
          <wp14:sizeRelV relativeFrom="page">
            <wp14:pctHeight>0</wp14:pctHeight>
          </wp14:sizeRelV>
        </wp:anchor>
      </w:drawing>
    </w:r>
    <w:r w:rsidR="000D7FD7" w:rsidRPr="00372216">
      <w:rPr>
        <w:noProof/>
      </w:rPr>
      <w:drawing>
        <wp:anchor distT="0" distB="0" distL="114300" distR="114300" simplePos="0" relativeHeight="251658240" behindDoc="1" locked="0" layoutInCell="1" allowOverlap="1" wp14:anchorId="0049A9D7" wp14:editId="53367A80">
          <wp:simplePos x="0" y="0"/>
          <wp:positionH relativeFrom="margin">
            <wp:posOffset>38275</wp:posOffset>
          </wp:positionH>
          <wp:positionV relativeFrom="paragraph">
            <wp:posOffset>-539885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99" name="Picture 3785625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22EA6" w14:textId="49757754" w:rsidR="00550D3E" w:rsidRDefault="00550D3E">
    <w:pPr>
      <w:pStyle w:val="Header"/>
    </w:pPr>
    <w:r w:rsidRPr="009707E4">
      <w:rPr>
        <w:noProof/>
        <w:color w:val="FFFFFF" w:themeColor="background1"/>
        <w:sz w:val="36"/>
        <w:szCs w:val="36"/>
      </w:rPr>
      <mc:AlternateContent>
        <mc:Choice Requires="wps">
          <w:drawing>
            <wp:anchor distT="45720" distB="45720" distL="114300" distR="114300" simplePos="0" relativeHeight="251658316" behindDoc="0" locked="0" layoutInCell="1" allowOverlap="1" wp14:anchorId="3A6FABF4" wp14:editId="450B2E0D">
              <wp:simplePos x="0" y="0"/>
              <wp:positionH relativeFrom="column">
                <wp:posOffset>6658252</wp:posOffset>
              </wp:positionH>
              <wp:positionV relativeFrom="paragraph">
                <wp:posOffset>-322000</wp:posOffset>
              </wp:positionV>
              <wp:extent cx="2905125" cy="1404620"/>
              <wp:effectExtent l="0" t="0" r="0" b="2540"/>
              <wp:wrapSquare wrapText="bothSides"/>
              <wp:docPr id="378562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noFill/>
                      <a:ln w="9525">
                        <a:noFill/>
                        <a:miter lim="800000"/>
                        <a:headEnd/>
                        <a:tailEnd/>
                      </a:ln>
                    </wps:spPr>
                    <wps:txbx>
                      <w:txbxContent>
                        <w:p w14:paraId="77C7DCFB" w14:textId="77777777" w:rsidR="00550D3E" w:rsidRPr="00DF54B9" w:rsidRDefault="00550D3E" w:rsidP="00550D3E">
                          <w:pPr>
                            <w:ind w:left="-270" w:firstLine="630"/>
                            <w:rPr>
                              <w:color w:val="FFFFFF" w:themeColor="background1"/>
                              <w:sz w:val="36"/>
                              <w:szCs w:val="36"/>
                            </w:rPr>
                          </w:pPr>
                          <w:r w:rsidRPr="00B60303">
                            <w:rPr>
                              <w:color w:val="FFFFFF" w:themeColor="background1"/>
                              <w:sz w:val="36"/>
                              <w:szCs w:val="36"/>
                            </w:rPr>
                            <w:t>Liquid Fuel Disruptions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6FABF4" id="_x0000_t202" coordsize="21600,21600" o:spt="202" path="m,l,21600r21600,l21600,xe">
              <v:stroke joinstyle="miter"/>
              <v:path gradientshapeok="t" o:connecttype="rect"/>
            </v:shapetype>
            <v:shape id="_x0000_s1049" type="#_x0000_t202" style="position:absolute;left:0;text-align:left;margin-left:524.25pt;margin-top:-25.35pt;width:228.75pt;height:110.6pt;z-index:2516583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" filled="f" stroked="f">
              <v:textbox style="mso-fit-shape-to-text:t">
                <w:txbxContent>
                  <w:p w14:paraId="77C7DCFB" w14:textId="77777777" w:rsidR="00550D3E" w:rsidRPr="00DF54B9" w:rsidRDefault="00550D3E" w:rsidP="00550D3E">
                    <w:pPr>
                      <w:ind w:left="-270" w:firstLine="630"/>
                      <w:rPr>
                        <w:color w:val="FFFFFF" w:themeColor="background1"/>
                        <w:sz w:val="36"/>
                        <w:szCs w:val="36"/>
                      </w:rPr>
                    </w:pPr>
                    <w:r w:rsidRPr="00B60303">
                      <w:rPr>
                        <w:color w:val="FFFFFF" w:themeColor="background1"/>
                        <w:sz w:val="36"/>
                        <w:szCs w:val="36"/>
                      </w:rPr>
                      <w:t>Liquid Fuel Disruptions</w:t>
                    </w:r>
                  </w:p>
                </w:txbxContent>
              </v:textbox>
              <w10:wrap type="square"/>
            </v:shape>
          </w:pict>
        </mc:Fallback>
      </mc:AlternateContent>
    </w:r>
    <w:r w:rsidRPr="00FB57B4">
      <w:rPr>
        <w:noProof/>
      </w:rPr>
      <w:drawing>
        <wp:anchor distT="0" distB="0" distL="114300" distR="114300" simplePos="0" relativeHeight="251658317" behindDoc="1" locked="0" layoutInCell="1" allowOverlap="1" wp14:anchorId="0C64971C" wp14:editId="0A05C9F1">
          <wp:simplePos x="0" y="0"/>
          <wp:positionH relativeFrom="margin">
            <wp:align>left</wp:align>
          </wp:positionH>
          <wp:positionV relativeFrom="paragraph">
            <wp:posOffset>-297642</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600" name="Picture 37856260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Pr="00FB57B4">
      <w:rPr>
        <w:noProof/>
      </w:rPr>
      <mc:AlternateContent>
        <mc:Choice Requires="wps">
          <w:drawing>
            <wp:anchor distT="0" distB="0" distL="114300" distR="114300" simplePos="0" relativeHeight="251658318" behindDoc="0" locked="0" layoutInCell="1" allowOverlap="1" wp14:anchorId="1B20E1F1" wp14:editId="156900AF">
              <wp:simplePos x="0" y="0"/>
              <wp:positionH relativeFrom="page">
                <wp:posOffset>3810</wp:posOffset>
              </wp:positionH>
              <wp:positionV relativeFrom="paragraph">
                <wp:posOffset>-816610</wp:posOffset>
              </wp:positionV>
              <wp:extent cx="10058400" cy="1028700"/>
              <wp:effectExtent l="0" t="0" r="0" b="0"/>
              <wp:wrapNone/>
              <wp:docPr id="378562496" name="Rectangle 378562496"/>
              <wp:cNvGraphicFramePr/>
              <a:graphic xmlns:a="http://schemas.openxmlformats.org/drawingml/2006/main">
                <a:graphicData uri="http://schemas.microsoft.com/office/word/2010/wordprocessingShape">
                  <wps:wsp>
                    <wps:cNvSpPr/>
                    <wps:spPr>
                      <a:xfrm>
                        <a:off x="0" y="0"/>
                        <a:ext cx="10058400" cy="10287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47CCBE49">
            <v:rect id="Rectangle 378562496" style="position:absolute;margin-left:.3pt;margin-top:-64.3pt;width:11in;height:81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8fbfe0 [3208]" stroked="f" strokeweight="1pt" w14:anchorId="63FBFC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">
              <w10:wrap anchorx="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9D68E" w14:textId="0AED5F40" w:rsidR="00B7779F" w:rsidRDefault="00F33154">
    <w:pPr>
      <w:pStyle w:val="Header"/>
    </w:pPr>
    <w:r w:rsidRPr="00F33154">
      <w:rPr>
        <w:noProof/>
      </w:rPr>
      <mc:AlternateContent>
        <mc:Choice Requires="wps">
          <w:drawing>
            <wp:anchor distT="0" distB="0" distL="114300" distR="114300" simplePos="0" relativeHeight="251658354" behindDoc="0" locked="0" layoutInCell="1" allowOverlap="1" wp14:anchorId="3D93E50B" wp14:editId="2DD205EC">
              <wp:simplePos x="0" y="0"/>
              <wp:positionH relativeFrom="page">
                <wp:posOffset>-9525</wp:posOffset>
              </wp:positionH>
              <wp:positionV relativeFrom="paragraph">
                <wp:posOffset>-699451</wp:posOffset>
              </wp:positionV>
              <wp:extent cx="10058400" cy="895350"/>
              <wp:effectExtent l="0" t="0" r="0" b="0"/>
              <wp:wrapNone/>
              <wp:docPr id="378562499" name="Rectangle 378562499"/>
              <wp:cNvGraphicFramePr/>
              <a:graphic xmlns:a="http://schemas.openxmlformats.org/drawingml/2006/main">
                <a:graphicData uri="http://schemas.microsoft.com/office/word/2010/wordprocessingShape">
                  <wps:wsp>
                    <wps:cNvSpPr/>
                    <wps:spPr>
                      <a:xfrm>
                        <a:off x="0" y="0"/>
                        <a:ext cx="10058400" cy="895350"/>
                      </a:xfrm>
                      <a:prstGeom prst="rect">
                        <a:avLst/>
                      </a:prstGeom>
                      <a:solidFill>
                        <a:srgbClr val="D0E5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521E02FC">
            <v:rect id="Rectangle 378562499" style="position:absolute;margin-left:-.75pt;margin-top:-55.05pt;width:11in;height:70.5pt;z-index:2516583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0e5f1" stroked="f" strokeweight="1pt" w14:anchorId="01756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">
              <w10:wrap anchorx="page"/>
            </v:rect>
          </w:pict>
        </mc:Fallback>
      </mc:AlternateContent>
    </w:r>
    <w:r w:rsidRPr="00F33154">
      <w:rPr>
        <w:noProof/>
      </w:rPr>
      <w:drawing>
        <wp:anchor distT="0" distB="0" distL="114300" distR="114300" simplePos="0" relativeHeight="251658355" behindDoc="1" locked="0" layoutInCell="1" allowOverlap="1" wp14:anchorId="76F71BE4" wp14:editId="5AE80540">
          <wp:simplePos x="0" y="0"/>
          <wp:positionH relativeFrom="margin">
            <wp:posOffset>158115</wp:posOffset>
          </wp:positionH>
          <wp:positionV relativeFrom="paragraph">
            <wp:posOffset>-370840</wp:posOffset>
          </wp:positionV>
          <wp:extent cx="2666365" cy="346075"/>
          <wp:effectExtent l="0" t="0" r="635" b="0"/>
          <wp:wrapTight wrapText="bothSides">
            <wp:wrapPolygon edited="0">
              <wp:start x="8488" y="0"/>
              <wp:lineTo x="0" y="0"/>
              <wp:lineTo x="0" y="20213"/>
              <wp:lineTo x="8488" y="20213"/>
              <wp:lineTo x="17747" y="20213"/>
              <wp:lineTo x="20216" y="20213"/>
              <wp:lineTo x="20062" y="19024"/>
              <wp:lineTo x="21451" y="13079"/>
              <wp:lineTo x="21451" y="2378"/>
              <wp:lineTo x="9259" y="0"/>
              <wp:lineTo x="8488" y="0"/>
            </wp:wrapPolygon>
          </wp:wrapTight>
          <wp:docPr id="378562601" name="Picture 37856260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and white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666365" cy="346075"/>
                  </a:xfrm>
                  <a:prstGeom prst="rect">
                    <a:avLst/>
                  </a:prstGeom>
                </pic:spPr>
              </pic:pic>
            </a:graphicData>
          </a:graphic>
          <wp14:sizeRelH relativeFrom="page">
            <wp14:pctWidth>0</wp14:pctWidth>
          </wp14:sizeRelH>
          <wp14:sizeRelV relativeFrom="page">
            <wp14:pctHeight>0</wp14:pctHeight>
          </wp14:sizeRelV>
        </wp:anchor>
      </w:drawing>
    </w:r>
    <w:r w:rsidRPr="00F33154">
      <w:rPr>
        <w:noProof/>
      </w:rPr>
      <mc:AlternateContent>
        <mc:Choice Requires="wps">
          <w:drawing>
            <wp:anchor distT="45720" distB="45720" distL="114300" distR="114300" simplePos="0" relativeHeight="251658356" behindDoc="0" locked="0" layoutInCell="1" allowOverlap="1" wp14:anchorId="754CB042" wp14:editId="5B49481D">
              <wp:simplePos x="0" y="0"/>
              <wp:positionH relativeFrom="column">
                <wp:posOffset>7415213</wp:posOffset>
              </wp:positionH>
              <wp:positionV relativeFrom="paragraph">
                <wp:posOffset>-417830</wp:posOffset>
              </wp:positionV>
              <wp:extent cx="1676400" cy="1404620"/>
              <wp:effectExtent l="0" t="0" r="0" b="2540"/>
              <wp:wrapSquare wrapText="bothSides"/>
              <wp:docPr id="378562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w="9525">
                        <a:noFill/>
                        <a:miter lim="800000"/>
                        <a:headEnd/>
                        <a:tailEnd/>
                      </a:ln>
                    </wps:spPr>
                    <wps:txbx>
                      <w:txbxContent>
                        <w:p w14:paraId="7C511F7B" w14:textId="4148464E" w:rsidR="00F33154" w:rsidRPr="00F119D7" w:rsidRDefault="00F33154" w:rsidP="00F33154">
                          <w:pPr>
                            <w:ind w:left="-270" w:firstLine="630"/>
                            <w:rPr>
                              <w:color w:val="314C63" w:themeColor="accent2"/>
                              <w:sz w:val="36"/>
                              <w:szCs w:val="36"/>
                            </w:rPr>
                          </w:pPr>
                          <w:r w:rsidRPr="00F119D7">
                            <w:rPr>
                              <w:color w:val="314C63" w:themeColor="accent2"/>
                              <w:sz w:val="36"/>
                              <w:szCs w:val="36"/>
                            </w:rPr>
                            <w:t>Liquid Fuel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4CB042" id="_x0000_t202" coordsize="21600,21600" o:spt="202" path="m,l,21600r21600,l21600,xe">
              <v:stroke joinstyle="miter"/>
              <v:path gradientshapeok="t" o:connecttype="rect"/>
            </v:shapetype>
            <v:shape id="_x0000_s1050" type="#_x0000_t202" style="position:absolute;left:0;text-align:left;margin-left:583.9pt;margin-top:-32.9pt;width:132pt;height:110.6pt;z-index:2516583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" filled="f" stroked="f">
              <v:textbox style="mso-fit-shape-to-text:t">
                <w:txbxContent>
                  <w:p w14:paraId="7C511F7B" w14:textId="4148464E" w:rsidR="00F33154" w:rsidRPr="00F119D7" w:rsidRDefault="00F33154" w:rsidP="00F33154">
                    <w:pPr>
                      <w:ind w:left="-270" w:firstLine="630"/>
                      <w:rPr>
                        <w:color w:val="314C63" w:themeColor="accent2"/>
                        <w:sz w:val="36"/>
                        <w:szCs w:val="36"/>
                      </w:rPr>
                    </w:pPr>
                    <w:r w:rsidRPr="00F119D7">
                      <w:rPr>
                        <w:color w:val="314C63" w:themeColor="accent2"/>
                        <w:sz w:val="36"/>
                        <w:szCs w:val="36"/>
                      </w:rPr>
                      <w:t>Liquid Fuel</w:t>
                    </w:r>
                  </w:p>
                </w:txbxContent>
              </v:textbox>
              <w10:wrap type="square"/>
            </v:shape>
          </w:pict>
        </mc:Fallback>
      </mc:AlternateContent>
    </w:r>
    <w:r w:rsidR="00B7779F" w:rsidRPr="009707E4">
      <w:rPr>
        <w:noProof/>
        <w:color w:val="FFFFFF" w:themeColor="background1"/>
        <w:sz w:val="36"/>
        <w:szCs w:val="36"/>
      </w:rPr>
      <w:drawing>
        <wp:anchor distT="0" distB="0" distL="114300" distR="114300" simplePos="0" relativeHeight="251658319" behindDoc="1" locked="0" layoutInCell="1" allowOverlap="1" wp14:anchorId="110F61D7" wp14:editId="13069E14">
          <wp:simplePos x="0" y="0"/>
          <wp:positionH relativeFrom="margin">
            <wp:posOffset>468630</wp:posOffset>
          </wp:positionH>
          <wp:positionV relativeFrom="paragraph">
            <wp:posOffset>-329541</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602" name="Picture 37856260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12C5" w14:textId="2731DEC5" w:rsidR="000D7FD7" w:rsidRPr="00372216" w:rsidRDefault="00B7779F" w:rsidP="00372216">
    <w:pPr>
      <w:pStyle w:val="Header"/>
      <w:ind w:left="0"/>
    </w:pPr>
    <w:r w:rsidRPr="009707E4">
      <w:rPr>
        <w:noProof/>
        <w:color w:val="FFFFFF" w:themeColor="background1"/>
        <w:sz w:val="36"/>
        <w:szCs w:val="36"/>
      </w:rPr>
      <mc:AlternateContent>
        <mc:Choice Requires="wps">
          <w:drawing>
            <wp:anchor distT="45720" distB="45720" distL="114300" distR="114300" simplePos="0" relativeHeight="251658244" behindDoc="0" locked="0" layoutInCell="1" allowOverlap="1" wp14:anchorId="0251C3B3" wp14:editId="326EA422">
              <wp:simplePos x="0" y="0"/>
              <wp:positionH relativeFrom="column">
                <wp:posOffset>6463665</wp:posOffset>
              </wp:positionH>
              <wp:positionV relativeFrom="paragraph">
                <wp:posOffset>-378121</wp:posOffset>
              </wp:positionV>
              <wp:extent cx="2905125" cy="1404620"/>
              <wp:effectExtent l="0" t="0" r="0" b="254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noFill/>
                      <a:ln w="9525">
                        <a:noFill/>
                        <a:miter lim="800000"/>
                        <a:headEnd/>
                        <a:tailEnd/>
                      </a:ln>
                    </wps:spPr>
                    <wps:txbx>
                      <w:txbxContent>
                        <w:p w14:paraId="3ED4EE62" w14:textId="77777777" w:rsidR="009707E4" w:rsidRPr="00107C90" w:rsidRDefault="009707E4" w:rsidP="009707E4">
                          <w:pPr>
                            <w:ind w:left="-270" w:firstLine="630"/>
                            <w:rPr>
                              <w:color w:val="33669A" w:themeColor="text2"/>
                              <w:sz w:val="36"/>
                              <w:szCs w:val="36"/>
                            </w:rPr>
                          </w:pPr>
                          <w:r w:rsidRPr="00107C90">
                            <w:rPr>
                              <w:color w:val="33669A" w:themeColor="text2"/>
                              <w:sz w:val="36"/>
                              <w:szCs w:val="36"/>
                            </w:rPr>
                            <w:t>Liquid Fuel Disruptions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51C3B3" id="_x0000_t202" coordsize="21600,21600" o:spt="202" path="m,l,21600r21600,l21600,xe">
              <v:stroke joinstyle="miter"/>
              <v:path gradientshapeok="t" o:connecttype="rect"/>
            </v:shapetype>
            <v:shape id="_x0000_s1051" type="#_x0000_t202" style="position:absolute;left:0;text-align:left;margin-left:508.95pt;margin-top:-29.75pt;width:228.7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" filled="f" stroked="f">
              <v:textbox style="mso-fit-shape-to-text:t">
                <w:txbxContent>
                  <w:p w14:paraId="3ED4EE62" w14:textId="77777777" w:rsidR="009707E4" w:rsidRPr="00107C90" w:rsidRDefault="009707E4" w:rsidP="009707E4">
                    <w:pPr>
                      <w:ind w:left="-270" w:firstLine="630"/>
                      <w:rPr>
                        <w:color w:val="33669A" w:themeColor="text2"/>
                        <w:sz w:val="36"/>
                        <w:szCs w:val="36"/>
                      </w:rPr>
                    </w:pPr>
                    <w:r w:rsidRPr="00107C90">
                      <w:rPr>
                        <w:color w:val="33669A" w:themeColor="text2"/>
                        <w:sz w:val="36"/>
                        <w:szCs w:val="36"/>
                      </w:rPr>
                      <w:t>Liquid Fuel Disruptions</w:t>
                    </w:r>
                  </w:p>
                </w:txbxContent>
              </v:textbox>
              <w10:wrap type="square"/>
            </v:shape>
          </w:pict>
        </mc:Fallback>
      </mc:AlternateContent>
    </w:r>
    <w:r w:rsidRPr="009707E4">
      <w:rPr>
        <w:noProof/>
        <w:color w:val="FFFFFF" w:themeColor="background1"/>
        <w:sz w:val="36"/>
        <w:szCs w:val="36"/>
      </w:rPr>
      <w:drawing>
        <wp:anchor distT="0" distB="0" distL="114300" distR="114300" simplePos="0" relativeHeight="251658243" behindDoc="1" locked="0" layoutInCell="1" allowOverlap="1" wp14:anchorId="20E1AFD0" wp14:editId="599B6AC4">
          <wp:simplePos x="0" y="0"/>
          <wp:positionH relativeFrom="margin">
            <wp:posOffset>477520</wp:posOffset>
          </wp:positionH>
          <wp:positionV relativeFrom="paragraph">
            <wp:posOffset>-386974</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603" name="Picture 37856260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00F77B2C" w:rsidRPr="009707E4">
      <w:rPr>
        <w:noProof/>
        <w:color w:val="FFFFFF" w:themeColor="background1"/>
        <w:sz w:val="36"/>
        <w:szCs w:val="36"/>
      </w:rPr>
      <mc:AlternateContent>
        <mc:Choice Requires="wps">
          <w:drawing>
            <wp:anchor distT="0" distB="0" distL="114300" distR="114300" simplePos="0" relativeHeight="251658242" behindDoc="0" locked="0" layoutInCell="1" allowOverlap="1" wp14:anchorId="262E1A28" wp14:editId="3A5BC6CE">
              <wp:simplePos x="0" y="0"/>
              <wp:positionH relativeFrom="page">
                <wp:align>right</wp:align>
              </wp:positionH>
              <wp:positionV relativeFrom="paragraph">
                <wp:posOffset>-689339</wp:posOffset>
              </wp:positionV>
              <wp:extent cx="10058400" cy="887767"/>
              <wp:effectExtent l="0" t="0" r="0" b="7620"/>
              <wp:wrapNone/>
              <wp:docPr id="118" name="Rectangle 118"/>
              <wp:cNvGraphicFramePr/>
              <a:graphic xmlns:a="http://schemas.openxmlformats.org/drawingml/2006/main">
                <a:graphicData uri="http://schemas.microsoft.com/office/word/2010/wordprocessingShape">
                  <wps:wsp>
                    <wps:cNvSpPr/>
                    <wps:spPr>
                      <a:xfrm>
                        <a:off x="0" y="0"/>
                        <a:ext cx="10058400" cy="887767"/>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135FE92E">
            <v:rect id="Rectangle 118" style="position:absolute;margin-left:740.8pt;margin-top:-54.3pt;width:11in;height:69.9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8fbfe0 [3208]" stroked="f" strokeweight="1pt" w14:anchorId="661B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">
              <w10:wrap anchorx="page"/>
            </v:rect>
          </w:pict>
        </mc:Fallback>
      </mc:AlternateContent>
    </w:r>
    <w:r w:rsidR="000D7FD7" w:rsidRPr="00372216">
      <w:rPr>
        <w:noProof/>
      </w:rPr>
      <w:drawing>
        <wp:anchor distT="0" distB="0" distL="114300" distR="114300" simplePos="0" relativeHeight="251658241" behindDoc="1" locked="0" layoutInCell="1" allowOverlap="1" wp14:anchorId="4F41DF8A" wp14:editId="6DE6B25C">
          <wp:simplePos x="0" y="0"/>
          <wp:positionH relativeFrom="margin">
            <wp:posOffset>38275</wp:posOffset>
          </wp:positionH>
          <wp:positionV relativeFrom="paragraph">
            <wp:posOffset>-539885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604" name="Picture 37856260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0664F" w14:textId="2536C2E2" w:rsidR="009707E4" w:rsidRPr="00372216" w:rsidRDefault="00A4671F" w:rsidP="00372216">
    <w:pPr>
      <w:pStyle w:val="Header"/>
      <w:ind w:left="0"/>
    </w:pPr>
    <w:r w:rsidRPr="00A4671F">
      <w:rPr>
        <w:noProof/>
        <w:color w:val="33669A" w:themeColor="text2"/>
        <w:sz w:val="36"/>
        <w:szCs w:val="36"/>
      </w:rPr>
      <mc:AlternateContent>
        <mc:Choice Requires="wps">
          <w:drawing>
            <wp:anchor distT="45720" distB="45720" distL="114300" distR="114300" simplePos="0" relativeHeight="251658344" behindDoc="0" locked="0" layoutInCell="1" allowOverlap="1" wp14:anchorId="68DAC0AB" wp14:editId="46557858">
              <wp:simplePos x="0" y="0"/>
              <wp:positionH relativeFrom="column">
                <wp:posOffset>7137082</wp:posOffset>
              </wp:positionH>
              <wp:positionV relativeFrom="paragraph">
                <wp:posOffset>-418465</wp:posOffset>
              </wp:positionV>
              <wp:extent cx="1595120" cy="1404620"/>
              <wp:effectExtent l="0" t="0" r="0" b="2540"/>
              <wp:wrapSquare wrapText="bothSides"/>
              <wp:docPr id="378562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404620"/>
                      </a:xfrm>
                      <a:prstGeom prst="rect">
                        <a:avLst/>
                      </a:prstGeom>
                      <a:noFill/>
                      <a:ln w="9525">
                        <a:noFill/>
                        <a:miter lim="800000"/>
                        <a:headEnd/>
                        <a:tailEnd/>
                      </a:ln>
                    </wps:spPr>
                    <wps:txbx>
                      <w:txbxContent>
                        <w:p w14:paraId="1AB31E84" w14:textId="6C92F71F" w:rsidR="00A4671F" w:rsidRPr="00C91383" w:rsidRDefault="00A4671F" w:rsidP="00A4671F">
                          <w:pPr>
                            <w:ind w:left="-270" w:firstLine="630"/>
                            <w:rPr>
                              <w:color w:val="314C63" w:themeColor="accent2"/>
                              <w:sz w:val="36"/>
                              <w:szCs w:val="36"/>
                            </w:rPr>
                          </w:pPr>
                          <w:r w:rsidRPr="00C91383">
                            <w:rPr>
                              <w:color w:val="314C63" w:themeColor="accent2"/>
                              <w:sz w:val="36"/>
                              <w:szCs w:val="36"/>
                            </w:rPr>
                            <w:t>Natural Gas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DAC0AB" id="_x0000_t202" coordsize="21600,21600" o:spt="202" path="m,l,21600r21600,l21600,xe">
              <v:stroke joinstyle="miter"/>
              <v:path gradientshapeok="t" o:connecttype="rect"/>
            </v:shapetype>
            <v:shape id="_x0000_s1052" type="#_x0000_t202" style="position:absolute;left:0;text-align:left;margin-left:561.95pt;margin-top:-32.95pt;width:125.6pt;height:110.6pt;z-index:251658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" filled="f" stroked="f">
              <v:textbox style="mso-fit-shape-to-text:t">
                <w:txbxContent>
                  <w:p w14:paraId="1AB31E84" w14:textId="6C92F71F" w:rsidR="00A4671F" w:rsidRPr="00C91383" w:rsidRDefault="00A4671F" w:rsidP="00A4671F">
                    <w:pPr>
                      <w:ind w:left="-270" w:firstLine="630"/>
                      <w:rPr>
                        <w:color w:val="314C63" w:themeColor="accent2"/>
                        <w:sz w:val="36"/>
                        <w:szCs w:val="36"/>
                      </w:rPr>
                    </w:pPr>
                    <w:r w:rsidRPr="00C91383">
                      <w:rPr>
                        <w:color w:val="314C63" w:themeColor="accent2"/>
                        <w:sz w:val="36"/>
                        <w:szCs w:val="36"/>
                      </w:rPr>
                      <w:t>Natural Gas</w:t>
                    </w:r>
                  </w:p>
                </w:txbxContent>
              </v:textbox>
              <w10:wrap type="square"/>
            </v:shape>
          </w:pict>
        </mc:Fallback>
      </mc:AlternateContent>
    </w:r>
    <w:r w:rsidRPr="00A4671F">
      <w:rPr>
        <w:noProof/>
        <w:color w:val="33669A" w:themeColor="text2"/>
        <w:sz w:val="36"/>
        <w:szCs w:val="36"/>
      </w:rPr>
      <w:drawing>
        <wp:anchor distT="0" distB="0" distL="114300" distR="114300" simplePos="0" relativeHeight="251658343" behindDoc="1" locked="0" layoutInCell="1" allowOverlap="1" wp14:anchorId="06584EBC" wp14:editId="57F6AACC">
          <wp:simplePos x="0" y="0"/>
          <wp:positionH relativeFrom="margin">
            <wp:posOffset>81915</wp:posOffset>
          </wp:positionH>
          <wp:positionV relativeFrom="paragraph">
            <wp:posOffset>-331470</wp:posOffset>
          </wp:positionV>
          <wp:extent cx="2666365" cy="346075"/>
          <wp:effectExtent l="0" t="0" r="635" b="0"/>
          <wp:wrapTight wrapText="bothSides">
            <wp:wrapPolygon edited="0">
              <wp:start x="8488" y="0"/>
              <wp:lineTo x="0" y="0"/>
              <wp:lineTo x="0" y="20213"/>
              <wp:lineTo x="8488" y="20213"/>
              <wp:lineTo x="17747" y="20213"/>
              <wp:lineTo x="20216" y="20213"/>
              <wp:lineTo x="20062" y="19024"/>
              <wp:lineTo x="21451" y="13079"/>
              <wp:lineTo x="21451" y="2378"/>
              <wp:lineTo x="9259" y="0"/>
              <wp:lineTo x="8488" y="0"/>
            </wp:wrapPolygon>
          </wp:wrapTight>
          <wp:docPr id="378562605" name="Picture 378562605"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and white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666365" cy="346075"/>
                  </a:xfrm>
                  <a:prstGeom prst="rect">
                    <a:avLst/>
                  </a:prstGeom>
                </pic:spPr>
              </pic:pic>
            </a:graphicData>
          </a:graphic>
          <wp14:sizeRelH relativeFrom="page">
            <wp14:pctWidth>0</wp14:pctWidth>
          </wp14:sizeRelH>
          <wp14:sizeRelV relativeFrom="page">
            <wp14:pctHeight>0</wp14:pctHeight>
          </wp14:sizeRelV>
        </wp:anchor>
      </w:drawing>
    </w:r>
    <w:r w:rsidRPr="00A4671F">
      <w:rPr>
        <w:noProof/>
        <w:color w:val="33669A" w:themeColor="text2"/>
        <w:sz w:val="36"/>
        <w:szCs w:val="36"/>
      </w:rPr>
      <mc:AlternateContent>
        <mc:Choice Requires="wps">
          <w:drawing>
            <wp:anchor distT="0" distB="0" distL="114300" distR="114300" simplePos="0" relativeHeight="251658342" behindDoc="0" locked="0" layoutInCell="1" allowOverlap="1" wp14:anchorId="5F8138C9" wp14:editId="2D03445A">
              <wp:simplePos x="0" y="0"/>
              <wp:positionH relativeFrom="page">
                <wp:posOffset>0</wp:posOffset>
              </wp:positionH>
              <wp:positionV relativeFrom="paragraph">
                <wp:posOffset>-819785</wp:posOffset>
              </wp:positionV>
              <wp:extent cx="10058400" cy="1042670"/>
              <wp:effectExtent l="0" t="0" r="19050" b="24130"/>
              <wp:wrapNone/>
              <wp:docPr id="378562485" name="Rectangle 378562485"/>
              <wp:cNvGraphicFramePr/>
              <a:graphic xmlns:a="http://schemas.openxmlformats.org/drawingml/2006/main">
                <a:graphicData uri="http://schemas.microsoft.com/office/word/2010/wordprocessingShape">
                  <wps:wsp>
                    <wps:cNvSpPr/>
                    <wps:spPr>
                      <a:xfrm>
                        <a:off x="0" y="0"/>
                        <a:ext cx="10058400" cy="1042670"/>
                      </a:xfrm>
                      <a:prstGeom prst="rect">
                        <a:avLst/>
                      </a:prstGeom>
                      <a:solidFill>
                        <a:srgbClr val="D8EEBE"/>
                      </a:solidFill>
                      <a:ln>
                        <a:solidFill>
                          <a:srgbClr val="BDE2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725349CB">
            <v:rect id="Rectangle 378562485" style="position:absolute;margin-left:0;margin-top:-64.55pt;width:11in;height:82.1pt;z-index:2516583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8eebe" strokecolor="#bde295" strokeweight="1pt" w14:anchorId="0329D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">
              <w10:wrap anchorx="page"/>
            </v:rect>
          </w:pict>
        </mc:Fallback>
      </mc:AlternateContent>
    </w:r>
    <w:r w:rsidR="009707E4" w:rsidRPr="00372216">
      <w:rPr>
        <w:noProof/>
      </w:rPr>
      <w:drawing>
        <wp:anchor distT="0" distB="0" distL="114300" distR="114300" simplePos="0" relativeHeight="251658245" behindDoc="1" locked="0" layoutInCell="1" allowOverlap="1" wp14:anchorId="21C74BF3" wp14:editId="71620E47">
          <wp:simplePos x="0" y="0"/>
          <wp:positionH relativeFrom="margin">
            <wp:posOffset>38275</wp:posOffset>
          </wp:positionH>
          <wp:positionV relativeFrom="paragraph">
            <wp:posOffset>-539885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606" name="Picture 37856260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E7976" w14:textId="11E4DA81" w:rsidR="007074A5" w:rsidRPr="00372216" w:rsidRDefault="00A4671F" w:rsidP="00372216">
    <w:pPr>
      <w:pStyle w:val="Header"/>
      <w:ind w:left="0"/>
    </w:pPr>
    <w:r w:rsidRPr="009707E4">
      <w:rPr>
        <w:noProof/>
      </w:rPr>
      <mc:AlternateContent>
        <mc:Choice Requires="wps">
          <w:drawing>
            <wp:anchor distT="0" distB="0" distL="114300" distR="114300" simplePos="0" relativeHeight="251658247" behindDoc="0" locked="0" layoutInCell="1" allowOverlap="1" wp14:anchorId="24BBDB28" wp14:editId="59CAB4F9">
              <wp:simplePos x="0" y="0"/>
              <wp:positionH relativeFrom="page">
                <wp:posOffset>-2324100</wp:posOffset>
              </wp:positionH>
              <wp:positionV relativeFrom="paragraph">
                <wp:posOffset>-694690</wp:posOffset>
              </wp:positionV>
              <wp:extent cx="10134600" cy="854075"/>
              <wp:effectExtent l="0" t="0" r="0" b="3175"/>
              <wp:wrapNone/>
              <wp:docPr id="378562395" name="Rectangle 378562395"/>
              <wp:cNvGraphicFramePr/>
              <a:graphic xmlns:a="http://schemas.openxmlformats.org/drawingml/2006/main">
                <a:graphicData uri="http://schemas.microsoft.com/office/word/2010/wordprocessingShape">
                  <wps:wsp>
                    <wps:cNvSpPr/>
                    <wps:spPr>
                      <a:xfrm>
                        <a:off x="0" y="0"/>
                        <a:ext cx="10134600" cy="8540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4574DB36">
            <v:rect id="Rectangle 378562395" style="position:absolute;margin-left:-183pt;margin-top:-54.7pt;width:798pt;height:67.2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33669a [3215]" stroked="f" strokeweight="1pt" w14:anchorId="0A9F0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">
              <w10:wrap anchorx="page"/>
            </v:rect>
          </w:pict>
        </mc:Fallback>
      </mc:AlternateContent>
    </w:r>
    <w:r w:rsidR="00B7779F" w:rsidRPr="009707E4">
      <w:rPr>
        <w:noProof/>
      </w:rPr>
      <w:drawing>
        <wp:anchor distT="0" distB="0" distL="114300" distR="114300" simplePos="0" relativeHeight="251658248" behindDoc="1" locked="0" layoutInCell="1" allowOverlap="1" wp14:anchorId="26FE3E0B" wp14:editId="508DA5F9">
          <wp:simplePos x="0" y="0"/>
          <wp:positionH relativeFrom="margin">
            <wp:posOffset>69215</wp:posOffset>
          </wp:positionH>
          <wp:positionV relativeFrom="paragraph">
            <wp:posOffset>-425061</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607" name="Picture 37856260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007074A5" w:rsidRPr="009707E4">
      <w:rPr>
        <w:noProof/>
      </w:rPr>
      <mc:AlternateContent>
        <mc:Choice Requires="wps">
          <w:drawing>
            <wp:anchor distT="45720" distB="45720" distL="114300" distR="114300" simplePos="0" relativeHeight="251658249" behindDoc="0" locked="0" layoutInCell="1" allowOverlap="1" wp14:anchorId="6D16990D" wp14:editId="6525226A">
              <wp:simplePos x="0" y="0"/>
              <wp:positionH relativeFrom="margin">
                <wp:posOffset>5588000</wp:posOffset>
              </wp:positionH>
              <wp:positionV relativeFrom="paragraph">
                <wp:posOffset>-344170</wp:posOffset>
              </wp:positionV>
              <wp:extent cx="3701415" cy="1404620"/>
              <wp:effectExtent l="0" t="0" r="0" b="2540"/>
              <wp:wrapSquare wrapText="bothSides"/>
              <wp:docPr id="378562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1415" cy="1404620"/>
                      </a:xfrm>
                      <a:prstGeom prst="rect">
                        <a:avLst/>
                      </a:prstGeom>
                      <a:noFill/>
                      <a:ln w="9525">
                        <a:noFill/>
                        <a:miter lim="800000"/>
                        <a:headEnd/>
                        <a:tailEnd/>
                      </a:ln>
                    </wps:spPr>
                    <wps:txbx>
                      <w:txbxContent>
                        <w:p w14:paraId="6B848221" w14:textId="77777777" w:rsidR="007074A5" w:rsidRPr="00DF54B9" w:rsidRDefault="007074A5" w:rsidP="009707E4">
                          <w:pPr>
                            <w:ind w:left="1800"/>
                            <w:jc w:val="left"/>
                            <w:rPr>
                              <w:color w:val="FFFFFF" w:themeColor="background1"/>
                              <w:sz w:val="36"/>
                              <w:szCs w:val="36"/>
                            </w:rPr>
                          </w:pPr>
                          <w:r>
                            <w:rPr>
                              <w:color w:val="FFFFFF" w:themeColor="background1"/>
                              <w:sz w:val="36"/>
                              <w:szCs w:val="36"/>
                            </w:rPr>
                            <w:t>Natural Gas Disruptions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16990D" id="_x0000_t202" coordsize="21600,21600" o:spt="202" path="m,l,21600r21600,l21600,xe">
              <v:stroke joinstyle="miter"/>
              <v:path gradientshapeok="t" o:connecttype="rect"/>
            </v:shapetype>
            <v:shape id="_x0000_s1053" type="#_x0000_t202" style="position:absolute;left:0;text-align:left;margin-left:440pt;margin-top:-27.1pt;width:291.45pt;height:110.6pt;z-index:25165824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" filled="f" stroked="f">
              <v:textbox style="mso-fit-shape-to-text:t">
                <w:txbxContent>
                  <w:p w14:paraId="6B848221" w14:textId="77777777" w:rsidR="007074A5" w:rsidRPr="00DF54B9" w:rsidRDefault="007074A5" w:rsidP="009707E4">
                    <w:pPr>
                      <w:ind w:left="1800"/>
                      <w:jc w:val="left"/>
                      <w:rPr>
                        <w:color w:val="FFFFFF" w:themeColor="background1"/>
                        <w:sz w:val="36"/>
                        <w:szCs w:val="36"/>
                      </w:rPr>
                    </w:pPr>
                    <w:r>
                      <w:rPr>
                        <w:color w:val="FFFFFF" w:themeColor="background1"/>
                        <w:sz w:val="36"/>
                        <w:szCs w:val="36"/>
                      </w:rPr>
                      <w:t>Natural Gas Disruptions</w:t>
                    </w:r>
                  </w:p>
                </w:txbxContent>
              </v:textbox>
              <w10:wrap type="square" anchorx="margin"/>
            </v:shape>
          </w:pict>
        </mc:Fallback>
      </mc:AlternateContent>
    </w:r>
    <w:r w:rsidR="007074A5" w:rsidRPr="00372216">
      <w:rPr>
        <w:noProof/>
      </w:rPr>
      <w:drawing>
        <wp:anchor distT="0" distB="0" distL="114300" distR="114300" simplePos="0" relativeHeight="251658246" behindDoc="1" locked="0" layoutInCell="1" allowOverlap="1" wp14:anchorId="27682EAB" wp14:editId="5CA617FE">
          <wp:simplePos x="0" y="0"/>
          <wp:positionH relativeFrom="margin">
            <wp:posOffset>38275</wp:posOffset>
          </wp:positionH>
          <wp:positionV relativeFrom="paragraph">
            <wp:posOffset>-539885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608" name="Picture 37856260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9800" w14:textId="15ED0D40" w:rsidR="007074A5" w:rsidRPr="00372216" w:rsidRDefault="00F33154" w:rsidP="00372216">
    <w:pPr>
      <w:pStyle w:val="Header"/>
      <w:ind w:left="0"/>
    </w:pPr>
    <w:r w:rsidRPr="00F33154">
      <w:rPr>
        <w:noProof/>
      </w:rPr>
      <w:drawing>
        <wp:anchor distT="0" distB="0" distL="114300" distR="114300" simplePos="0" relativeHeight="251658352" behindDoc="1" locked="0" layoutInCell="1" allowOverlap="1" wp14:anchorId="762BA359" wp14:editId="1903B7E5">
          <wp:simplePos x="0" y="0"/>
          <wp:positionH relativeFrom="margin">
            <wp:posOffset>68580</wp:posOffset>
          </wp:positionH>
          <wp:positionV relativeFrom="paragraph">
            <wp:posOffset>-323850</wp:posOffset>
          </wp:positionV>
          <wp:extent cx="2666365" cy="346075"/>
          <wp:effectExtent l="0" t="0" r="635" b="0"/>
          <wp:wrapTight wrapText="bothSides">
            <wp:wrapPolygon edited="0">
              <wp:start x="8488" y="0"/>
              <wp:lineTo x="0" y="0"/>
              <wp:lineTo x="0" y="20213"/>
              <wp:lineTo x="8488" y="20213"/>
              <wp:lineTo x="17747" y="20213"/>
              <wp:lineTo x="20216" y="20213"/>
              <wp:lineTo x="20062" y="19024"/>
              <wp:lineTo x="21451" y="13079"/>
              <wp:lineTo x="21451" y="2378"/>
              <wp:lineTo x="9259" y="0"/>
              <wp:lineTo x="8488" y="0"/>
            </wp:wrapPolygon>
          </wp:wrapTight>
          <wp:docPr id="378562611" name="Picture 37856261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666365" cy="346075"/>
                  </a:xfrm>
                  <a:prstGeom prst="rect">
                    <a:avLst/>
                  </a:prstGeom>
                </pic:spPr>
              </pic:pic>
            </a:graphicData>
          </a:graphic>
          <wp14:sizeRelH relativeFrom="page">
            <wp14:pctWidth>0</wp14:pctWidth>
          </wp14:sizeRelH>
          <wp14:sizeRelV relativeFrom="page">
            <wp14:pctHeight>0</wp14:pctHeight>
          </wp14:sizeRelV>
        </wp:anchor>
      </w:drawing>
    </w:r>
    <w:r w:rsidRPr="00F33154">
      <w:rPr>
        <w:noProof/>
      </w:rPr>
      <mc:AlternateContent>
        <mc:Choice Requires="wps">
          <w:drawing>
            <wp:anchor distT="45720" distB="45720" distL="114300" distR="114300" simplePos="0" relativeHeight="251658353" behindDoc="0" locked="0" layoutInCell="1" allowOverlap="1" wp14:anchorId="770E0996" wp14:editId="6DD57846">
              <wp:simplePos x="0" y="0"/>
              <wp:positionH relativeFrom="page">
                <wp:posOffset>8218805</wp:posOffset>
              </wp:positionH>
              <wp:positionV relativeFrom="paragraph">
                <wp:posOffset>-473710</wp:posOffset>
              </wp:positionV>
              <wp:extent cx="1661795" cy="497205"/>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497205"/>
                      </a:xfrm>
                      <a:prstGeom prst="rect">
                        <a:avLst/>
                      </a:prstGeom>
                      <a:noFill/>
                      <a:ln w="9525">
                        <a:noFill/>
                        <a:miter lim="800000"/>
                        <a:headEnd/>
                        <a:tailEnd/>
                      </a:ln>
                    </wps:spPr>
                    <wps:txbx>
                      <w:txbxContent>
                        <w:p w14:paraId="79A4330C" w14:textId="77777777" w:rsidR="00F33154" w:rsidRPr="007666B8" w:rsidRDefault="00F33154" w:rsidP="00F33154">
                          <w:pPr>
                            <w:rPr>
                              <w:color w:val="314C63" w:themeColor="accent2"/>
                              <w:sz w:val="36"/>
                              <w:szCs w:val="36"/>
                            </w:rPr>
                          </w:pPr>
                          <w:r w:rsidRPr="007666B8">
                            <w:rPr>
                              <w:color w:val="314C63" w:themeColor="accent2"/>
                              <w:sz w:val="36"/>
                              <w:szCs w:val="36"/>
                            </w:rPr>
                            <w:t>Electricity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0E0996" id="_x0000_t202" coordsize="21600,21600" o:spt="202" path="m,l,21600r21600,l21600,xe">
              <v:stroke joinstyle="miter"/>
              <v:path gradientshapeok="t" o:connecttype="rect"/>
            </v:shapetype>
            <v:shape id="_x0000_s1054" type="#_x0000_t202" style="position:absolute;left:0;text-align:left;margin-left:647.15pt;margin-top:-37.3pt;width:130.85pt;height:39.15pt;z-index:2516583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" filled="f" stroked="f">
              <v:textbox>
                <w:txbxContent>
                  <w:p w14:paraId="79A4330C" w14:textId="77777777" w:rsidR="00F33154" w:rsidRPr="007666B8" w:rsidRDefault="00F33154" w:rsidP="00F33154">
                    <w:pPr>
                      <w:rPr>
                        <w:color w:val="314C63" w:themeColor="accent2"/>
                        <w:sz w:val="36"/>
                        <w:szCs w:val="36"/>
                      </w:rPr>
                    </w:pPr>
                    <w:r w:rsidRPr="007666B8">
                      <w:rPr>
                        <w:color w:val="314C63" w:themeColor="accent2"/>
                        <w:sz w:val="36"/>
                        <w:szCs w:val="36"/>
                      </w:rPr>
                      <w:t>Electricity</w:t>
                    </w:r>
                  </w:p>
                </w:txbxContent>
              </v:textbox>
              <w10:wrap type="square" anchorx="page"/>
            </v:shape>
          </w:pict>
        </mc:Fallback>
      </mc:AlternateContent>
    </w:r>
    <w:r w:rsidRPr="00F33154">
      <w:rPr>
        <w:noProof/>
      </w:rPr>
      <mc:AlternateContent>
        <mc:Choice Requires="wps">
          <w:drawing>
            <wp:anchor distT="0" distB="0" distL="114300" distR="114300" simplePos="0" relativeHeight="251658351" behindDoc="0" locked="0" layoutInCell="1" allowOverlap="1" wp14:anchorId="66F0D494" wp14:editId="7721091A">
              <wp:simplePos x="0" y="0"/>
              <wp:positionH relativeFrom="page">
                <wp:posOffset>4763</wp:posOffset>
              </wp:positionH>
              <wp:positionV relativeFrom="paragraph">
                <wp:posOffset>-705485</wp:posOffset>
              </wp:positionV>
              <wp:extent cx="10167938" cy="914400"/>
              <wp:effectExtent l="0" t="0" r="5080" b="0"/>
              <wp:wrapNone/>
              <wp:docPr id="61" name="Rectangle 61"/>
              <wp:cNvGraphicFramePr/>
              <a:graphic xmlns:a="http://schemas.openxmlformats.org/drawingml/2006/main">
                <a:graphicData uri="http://schemas.microsoft.com/office/word/2010/wordprocessingShape">
                  <wps:wsp>
                    <wps:cNvSpPr/>
                    <wps:spPr>
                      <a:xfrm>
                        <a:off x="0" y="0"/>
                        <a:ext cx="10167938" cy="914400"/>
                      </a:xfrm>
                      <a:prstGeom prst="rect">
                        <a:avLst/>
                      </a:prstGeom>
                      <a:solidFill>
                        <a:srgbClr val="FEE5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34307D29">
            <v:rect id="Rectangle 61" style="position:absolute;margin-left:.4pt;margin-top:-55.55pt;width:800.65pt;height:1in;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fee5b9" stroked="f" strokeweight="1pt" w14:anchorId="6F5148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">
              <w10:wrap anchorx="page"/>
            </v:rect>
          </w:pict>
        </mc:Fallback>
      </mc:AlternateContent>
    </w:r>
    <w:r w:rsidR="007074A5" w:rsidRPr="00372216">
      <w:rPr>
        <w:noProof/>
      </w:rPr>
      <w:drawing>
        <wp:anchor distT="0" distB="0" distL="114300" distR="114300" simplePos="0" relativeHeight="251658250" behindDoc="1" locked="0" layoutInCell="1" allowOverlap="1" wp14:anchorId="302B4D80" wp14:editId="2D3587B7">
          <wp:simplePos x="0" y="0"/>
          <wp:positionH relativeFrom="margin">
            <wp:posOffset>38275</wp:posOffset>
          </wp:positionH>
          <wp:positionV relativeFrom="paragraph">
            <wp:posOffset>-539885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612" name="Picture 3785626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F1A81" w14:textId="1D7C8A19" w:rsidR="007074A5" w:rsidRPr="00372216" w:rsidRDefault="00A4671F" w:rsidP="00372216">
    <w:pPr>
      <w:pStyle w:val="Header"/>
      <w:ind w:left="0"/>
    </w:pPr>
    <w:r w:rsidRPr="00A4671F">
      <w:rPr>
        <w:noProof/>
        <w:color w:val="33669A" w:themeColor="text2"/>
        <w:sz w:val="36"/>
        <w:szCs w:val="36"/>
      </w:rPr>
      <mc:AlternateContent>
        <mc:Choice Requires="wps">
          <w:drawing>
            <wp:anchor distT="45720" distB="45720" distL="114300" distR="114300" simplePos="0" relativeHeight="251658347" behindDoc="0" locked="0" layoutInCell="1" allowOverlap="1" wp14:anchorId="67D0B34B" wp14:editId="6F79EADA">
              <wp:simplePos x="0" y="0"/>
              <wp:positionH relativeFrom="column">
                <wp:posOffset>7148195</wp:posOffset>
              </wp:positionH>
              <wp:positionV relativeFrom="paragraph">
                <wp:posOffset>-389890</wp:posOffset>
              </wp:positionV>
              <wp:extent cx="1666875" cy="1404620"/>
              <wp:effectExtent l="0" t="0" r="0" b="2540"/>
              <wp:wrapSquare wrapText="bothSides"/>
              <wp:docPr id="378562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9525">
                        <a:noFill/>
                        <a:miter lim="800000"/>
                        <a:headEnd/>
                        <a:tailEnd/>
                      </a:ln>
                    </wps:spPr>
                    <wps:txbx>
                      <w:txbxContent>
                        <w:p w14:paraId="627B8969" w14:textId="4CF8FAA4" w:rsidR="00A4671F" w:rsidRPr="00C91383" w:rsidRDefault="00A4671F" w:rsidP="00A4671F">
                          <w:pPr>
                            <w:ind w:left="-270" w:firstLine="630"/>
                            <w:rPr>
                              <w:color w:val="314C63" w:themeColor="accent2"/>
                              <w:sz w:val="36"/>
                              <w:szCs w:val="36"/>
                            </w:rPr>
                          </w:pPr>
                          <w:r w:rsidRPr="00C91383">
                            <w:rPr>
                              <w:color w:val="314C63" w:themeColor="accent2"/>
                              <w:sz w:val="36"/>
                              <w:szCs w:val="36"/>
                            </w:rPr>
                            <w:t>Natural Gas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D0B34B" id="_x0000_t202" coordsize="21600,21600" o:spt="202" path="m,l,21600r21600,l21600,xe">
              <v:stroke joinstyle="miter"/>
              <v:path gradientshapeok="t" o:connecttype="rect"/>
            </v:shapetype>
            <v:shape id="_x0000_s1055" type="#_x0000_t202" style="position:absolute;left:0;text-align:left;margin-left:562.85pt;margin-top:-30.7pt;width:131.25pt;height:110.6pt;z-index:2516583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" filled="f" stroked="f">
              <v:textbox style="mso-fit-shape-to-text:t">
                <w:txbxContent>
                  <w:p w14:paraId="627B8969" w14:textId="4CF8FAA4" w:rsidR="00A4671F" w:rsidRPr="00C91383" w:rsidRDefault="00A4671F" w:rsidP="00A4671F">
                    <w:pPr>
                      <w:ind w:left="-270" w:firstLine="630"/>
                      <w:rPr>
                        <w:color w:val="314C63" w:themeColor="accent2"/>
                        <w:sz w:val="36"/>
                        <w:szCs w:val="36"/>
                      </w:rPr>
                    </w:pPr>
                    <w:r w:rsidRPr="00C91383">
                      <w:rPr>
                        <w:color w:val="314C63" w:themeColor="accent2"/>
                        <w:sz w:val="36"/>
                        <w:szCs w:val="36"/>
                      </w:rPr>
                      <w:t>Natural Gas</w:t>
                    </w:r>
                  </w:p>
                </w:txbxContent>
              </v:textbox>
              <w10:wrap type="square"/>
            </v:shape>
          </w:pict>
        </mc:Fallback>
      </mc:AlternateContent>
    </w:r>
    <w:r w:rsidRPr="00A4671F">
      <w:rPr>
        <w:noProof/>
        <w:color w:val="33669A" w:themeColor="text2"/>
        <w:sz w:val="36"/>
        <w:szCs w:val="36"/>
      </w:rPr>
      <w:drawing>
        <wp:anchor distT="0" distB="0" distL="114300" distR="114300" simplePos="0" relativeHeight="251658346" behindDoc="1" locked="0" layoutInCell="1" allowOverlap="1" wp14:anchorId="301FEEE5" wp14:editId="5C222A81">
          <wp:simplePos x="0" y="0"/>
          <wp:positionH relativeFrom="margin">
            <wp:posOffset>91440</wp:posOffset>
          </wp:positionH>
          <wp:positionV relativeFrom="paragraph">
            <wp:posOffset>-383540</wp:posOffset>
          </wp:positionV>
          <wp:extent cx="2666365" cy="346075"/>
          <wp:effectExtent l="0" t="0" r="635" b="0"/>
          <wp:wrapTight wrapText="bothSides">
            <wp:wrapPolygon edited="0">
              <wp:start x="8488" y="0"/>
              <wp:lineTo x="0" y="0"/>
              <wp:lineTo x="0" y="20213"/>
              <wp:lineTo x="8488" y="20213"/>
              <wp:lineTo x="17747" y="20213"/>
              <wp:lineTo x="20216" y="20213"/>
              <wp:lineTo x="20062" y="19024"/>
              <wp:lineTo x="21451" y="13079"/>
              <wp:lineTo x="21451" y="2378"/>
              <wp:lineTo x="9259" y="0"/>
              <wp:lineTo x="8488" y="0"/>
            </wp:wrapPolygon>
          </wp:wrapTight>
          <wp:docPr id="378562613" name="Picture 378562613"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and white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666365" cy="346075"/>
                  </a:xfrm>
                  <a:prstGeom prst="rect">
                    <a:avLst/>
                  </a:prstGeom>
                </pic:spPr>
              </pic:pic>
            </a:graphicData>
          </a:graphic>
          <wp14:sizeRelH relativeFrom="page">
            <wp14:pctWidth>0</wp14:pctWidth>
          </wp14:sizeRelH>
          <wp14:sizeRelV relativeFrom="page">
            <wp14:pctHeight>0</wp14:pctHeight>
          </wp14:sizeRelV>
        </wp:anchor>
      </w:drawing>
    </w:r>
    <w:r w:rsidRPr="00A4671F">
      <w:rPr>
        <w:noProof/>
        <w:color w:val="33669A" w:themeColor="text2"/>
        <w:sz w:val="36"/>
        <w:szCs w:val="36"/>
      </w:rPr>
      <mc:AlternateContent>
        <mc:Choice Requires="wps">
          <w:drawing>
            <wp:anchor distT="0" distB="0" distL="114300" distR="114300" simplePos="0" relativeHeight="251658345" behindDoc="0" locked="0" layoutInCell="1" allowOverlap="1" wp14:anchorId="742C00CE" wp14:editId="20CA2275">
              <wp:simplePos x="0" y="0"/>
              <wp:positionH relativeFrom="page">
                <wp:posOffset>9525</wp:posOffset>
              </wp:positionH>
              <wp:positionV relativeFrom="paragraph">
                <wp:posOffset>-756603</wp:posOffset>
              </wp:positionV>
              <wp:extent cx="10058400" cy="952501"/>
              <wp:effectExtent l="0" t="0" r="0" b="0"/>
              <wp:wrapNone/>
              <wp:docPr id="378562493" name="Rectangle 378562493"/>
              <wp:cNvGraphicFramePr/>
              <a:graphic xmlns:a="http://schemas.openxmlformats.org/drawingml/2006/main">
                <a:graphicData uri="http://schemas.microsoft.com/office/word/2010/wordprocessingShape">
                  <wps:wsp>
                    <wps:cNvSpPr/>
                    <wps:spPr>
                      <a:xfrm>
                        <a:off x="0" y="0"/>
                        <a:ext cx="10058400" cy="952501"/>
                      </a:xfrm>
                      <a:prstGeom prst="rect">
                        <a:avLst/>
                      </a:prstGeom>
                      <a:solidFill>
                        <a:srgbClr val="D8EE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6B61DF64">
            <v:rect id="Rectangle 378562493" style="position:absolute;margin-left:.75pt;margin-top:-59.6pt;width:11in;height:75pt;z-index:2516583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8eebe" stroked="f" strokeweight="1pt" w14:anchorId="09D48F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">
              <w10:wrap anchorx="page"/>
            </v:rect>
          </w:pict>
        </mc:Fallback>
      </mc:AlternateContent>
    </w:r>
    <w:r w:rsidR="007074A5" w:rsidRPr="00372216">
      <w:rPr>
        <w:noProof/>
      </w:rPr>
      <w:drawing>
        <wp:anchor distT="0" distB="0" distL="114300" distR="114300" simplePos="0" relativeHeight="251658251" behindDoc="1" locked="0" layoutInCell="1" allowOverlap="1" wp14:anchorId="6857E11B" wp14:editId="54552BBB">
          <wp:simplePos x="0" y="0"/>
          <wp:positionH relativeFrom="margin">
            <wp:posOffset>38275</wp:posOffset>
          </wp:positionH>
          <wp:positionV relativeFrom="paragraph">
            <wp:posOffset>-539885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614" name="Picture 3785626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85BF" w14:textId="35198020" w:rsidR="00AD5127" w:rsidRDefault="00AD5127">
    <w:pPr>
      <w:pStyle w:val="Header"/>
    </w:pPr>
    <w:r w:rsidRPr="00FB57B4">
      <w:rPr>
        <w:noProof/>
      </w:rPr>
      <mc:AlternateContent>
        <mc:Choice Requires="wps">
          <w:drawing>
            <wp:anchor distT="0" distB="0" distL="114300" distR="114300" simplePos="0" relativeHeight="251658320" behindDoc="0" locked="0" layoutInCell="1" allowOverlap="1" wp14:anchorId="462109D8" wp14:editId="2DCB4088">
              <wp:simplePos x="0" y="0"/>
              <wp:positionH relativeFrom="page">
                <wp:posOffset>-26894</wp:posOffset>
              </wp:positionH>
              <wp:positionV relativeFrom="paragraph">
                <wp:posOffset>-825239</wp:posOffset>
              </wp:positionV>
              <wp:extent cx="10089104" cy="1028700"/>
              <wp:effectExtent l="0" t="0" r="7620" b="0"/>
              <wp:wrapNone/>
              <wp:docPr id="2" name="Rectangle 2"/>
              <wp:cNvGraphicFramePr/>
              <a:graphic xmlns:a="http://schemas.openxmlformats.org/drawingml/2006/main">
                <a:graphicData uri="http://schemas.microsoft.com/office/word/2010/wordprocessingShape">
                  <wps:wsp>
                    <wps:cNvSpPr/>
                    <wps:spPr>
                      <a:xfrm>
                        <a:off x="0" y="0"/>
                        <a:ext cx="10089104" cy="10287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0C9390C1">
            <v:rect id="Rectangle 2" style="position:absolute;margin-left:-2.1pt;margin-top:-65pt;width:794.4pt;height:81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33669a [3215]" stroked="f" strokeweight="1pt" w14:anchorId="54C02D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">
              <w10:wrap anchorx="page"/>
            </v:rect>
          </w:pict>
        </mc:Fallback>
      </mc:AlternateContent>
    </w:r>
    <w:r w:rsidRPr="00FB57B4">
      <w:rPr>
        <w:noProof/>
      </w:rPr>
      <w:drawing>
        <wp:anchor distT="0" distB="0" distL="114300" distR="114300" simplePos="0" relativeHeight="251658321" behindDoc="1" locked="0" layoutInCell="1" allowOverlap="1" wp14:anchorId="2844D3E3" wp14:editId="2E55276A">
          <wp:simplePos x="0" y="0"/>
          <wp:positionH relativeFrom="margin">
            <wp:align>left</wp:align>
          </wp:positionH>
          <wp:positionV relativeFrom="paragraph">
            <wp:posOffset>-297642</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615" name="Picture 3785626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8520A" w14:textId="65DCE1FF" w:rsidR="00EC7542" w:rsidRDefault="00EC7542" w:rsidP="00512CB1">
    <w:pPr>
      <w:pStyle w:val="Header"/>
      <w:spacing w:after="60"/>
    </w:pPr>
    <w:r w:rsidRPr="00781F56">
      <w:rPr>
        <w:noProof/>
      </w:rPr>
      <w:drawing>
        <wp:anchor distT="0" distB="0" distL="114300" distR="114300" simplePos="0" relativeHeight="251658299" behindDoc="1" locked="0" layoutInCell="1" allowOverlap="1" wp14:anchorId="52E00CB1" wp14:editId="638A3397">
          <wp:simplePos x="0" y="0"/>
          <wp:positionH relativeFrom="margin">
            <wp:align>left</wp:align>
          </wp:positionH>
          <wp:positionV relativeFrom="paragraph">
            <wp:posOffset>-419100</wp:posOffset>
          </wp:positionV>
          <wp:extent cx="2961640" cy="379730"/>
          <wp:effectExtent l="0" t="0" r="0" b="1270"/>
          <wp:wrapTight wrapText="bothSides">
            <wp:wrapPolygon edited="0">
              <wp:start x="8475" y="0"/>
              <wp:lineTo x="0" y="0"/>
              <wp:lineTo x="0" y="20589"/>
              <wp:lineTo x="8475" y="20589"/>
              <wp:lineTo x="17784" y="20589"/>
              <wp:lineTo x="19173" y="20589"/>
              <wp:lineTo x="20146" y="19505"/>
              <wp:lineTo x="21396" y="14087"/>
              <wp:lineTo x="21396" y="2167"/>
              <wp:lineTo x="9170" y="0"/>
              <wp:lineTo x="8475" y="0"/>
            </wp:wrapPolygon>
          </wp:wrapTight>
          <wp:docPr id="378562567" name="Picture 3785625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61640" cy="379730"/>
                  </a:xfrm>
                  <a:prstGeom prst="rect">
                    <a:avLst/>
                  </a:prstGeom>
                </pic:spPr>
              </pic:pic>
            </a:graphicData>
          </a:graphic>
          <wp14:sizeRelH relativeFrom="page">
            <wp14:pctWidth>0</wp14:pctWidth>
          </wp14:sizeRelH>
          <wp14:sizeRelV relativeFrom="page">
            <wp14:pctHeight>0</wp14:pctHeight>
          </wp14:sizeRelV>
        </wp:anchor>
      </w:drawing>
    </w:r>
    <w:r w:rsidRPr="00781F56">
      <w:rPr>
        <w:noProof/>
      </w:rPr>
      <mc:AlternateContent>
        <mc:Choice Requires="wps">
          <w:drawing>
            <wp:anchor distT="0" distB="0" distL="114300" distR="114300" simplePos="0" relativeHeight="251658298" behindDoc="0" locked="0" layoutInCell="1" allowOverlap="1" wp14:anchorId="1C3A132E" wp14:editId="7AFE9E5B">
              <wp:simplePos x="0" y="0"/>
              <wp:positionH relativeFrom="page">
                <wp:posOffset>-17780</wp:posOffset>
              </wp:positionH>
              <wp:positionV relativeFrom="paragraph">
                <wp:posOffset>-701675</wp:posOffset>
              </wp:positionV>
              <wp:extent cx="7785100" cy="855980"/>
              <wp:effectExtent l="0" t="0" r="6350" b="1270"/>
              <wp:wrapNone/>
              <wp:docPr id="14" name="Rectangle 14"/>
              <wp:cNvGraphicFramePr/>
              <a:graphic xmlns:a="http://schemas.openxmlformats.org/drawingml/2006/main">
                <a:graphicData uri="http://schemas.microsoft.com/office/word/2010/wordprocessingShape">
                  <wps:wsp>
                    <wps:cNvSpPr/>
                    <wps:spPr>
                      <a:xfrm>
                        <a:off x="0" y="0"/>
                        <a:ext cx="7785100" cy="855980"/>
                      </a:xfrm>
                      <a:prstGeom prst="rect">
                        <a:avLst/>
                      </a:prstGeom>
                      <a:solidFill>
                        <a:srgbClr val="33669A"/>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w:pict w14:anchorId="77FB6A15">
            <v:rect id="Rectangle 14" style="position:absolute;margin-left:-1.4pt;margin-top:-55.25pt;width:613pt;height:67.4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33669a" stroked="f" w14:anchorId="4DF3A3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">
              <w10:wrap anchorx="pag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04CB2" w14:textId="523BA5A4" w:rsidR="00F77B2C" w:rsidRPr="00EB40A4" w:rsidRDefault="00B7779F" w:rsidP="00EB40A4">
    <w:pPr>
      <w:pStyle w:val="Header"/>
    </w:pPr>
    <w:r w:rsidRPr="006711AB">
      <w:rPr>
        <w:noProof/>
      </w:rPr>
      <w:drawing>
        <wp:anchor distT="0" distB="0" distL="114300" distR="114300" simplePos="0" relativeHeight="251658322" behindDoc="1" locked="0" layoutInCell="1" allowOverlap="1" wp14:anchorId="6BFB08A7" wp14:editId="1F16DD9D">
          <wp:simplePos x="0" y="0"/>
          <wp:positionH relativeFrom="margin">
            <wp:posOffset>9525</wp:posOffset>
          </wp:positionH>
          <wp:positionV relativeFrom="paragraph">
            <wp:posOffset>-453600</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616" name="Picture 3785626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Pr="009707E4">
      <w:rPr>
        <w:noProof/>
        <w:color w:val="FFFFFF" w:themeColor="background1"/>
        <w:sz w:val="36"/>
        <w:szCs w:val="36"/>
      </w:rPr>
      <mc:AlternateContent>
        <mc:Choice Requires="wps">
          <w:drawing>
            <wp:anchor distT="0" distB="0" distL="114300" distR="114300" simplePos="0" relativeHeight="251658323" behindDoc="0" locked="0" layoutInCell="1" allowOverlap="1" wp14:anchorId="2CD62CF5" wp14:editId="456DC9C4">
              <wp:simplePos x="0" y="0"/>
              <wp:positionH relativeFrom="page">
                <wp:align>right</wp:align>
              </wp:positionH>
              <wp:positionV relativeFrom="paragraph">
                <wp:posOffset>-825623</wp:posOffset>
              </wp:positionV>
              <wp:extent cx="10058400" cy="976543"/>
              <wp:effectExtent l="0" t="0" r="0" b="0"/>
              <wp:wrapNone/>
              <wp:docPr id="8" name="Rectangle 8"/>
              <wp:cNvGraphicFramePr/>
              <a:graphic xmlns:a="http://schemas.openxmlformats.org/drawingml/2006/main">
                <a:graphicData uri="http://schemas.microsoft.com/office/word/2010/wordprocessingShape">
                  <wps:wsp>
                    <wps:cNvSpPr/>
                    <wps:spPr>
                      <a:xfrm>
                        <a:off x="0" y="0"/>
                        <a:ext cx="10058400" cy="97654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453B9460">
            <v:rect id="Rectangle 8" style="position:absolute;margin-left:740.8pt;margin-top:-65pt;width:11in;height:76.9pt;z-index:25165832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33669a [3215]" stroked="f" strokeweight="1pt" w14:anchorId="15931D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">
              <w10:wrap anchorx="page"/>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55E1" w14:textId="0A0D893F" w:rsidR="00F77B2C" w:rsidRPr="00372216" w:rsidRDefault="00B7779F" w:rsidP="00372216">
    <w:pPr>
      <w:pStyle w:val="Header"/>
      <w:ind w:left="0"/>
    </w:pPr>
    <w:r w:rsidRPr="00F77B2C">
      <w:rPr>
        <w:noProof/>
      </w:rPr>
      <w:drawing>
        <wp:anchor distT="0" distB="0" distL="114300" distR="114300" simplePos="0" relativeHeight="251658254" behindDoc="1" locked="0" layoutInCell="1" allowOverlap="1" wp14:anchorId="74FB3D11" wp14:editId="04280D16">
          <wp:simplePos x="0" y="0"/>
          <wp:positionH relativeFrom="margin">
            <wp:posOffset>6350</wp:posOffset>
          </wp:positionH>
          <wp:positionV relativeFrom="paragraph">
            <wp:posOffset>-375568</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617" name="Picture 3785626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00F77B2C" w:rsidRPr="00F77B2C">
      <w:rPr>
        <w:noProof/>
      </w:rPr>
      <mc:AlternateContent>
        <mc:Choice Requires="wps">
          <w:drawing>
            <wp:anchor distT="0" distB="0" distL="114300" distR="114300" simplePos="0" relativeHeight="251658253" behindDoc="0" locked="0" layoutInCell="1" allowOverlap="1" wp14:anchorId="26CB5FA2" wp14:editId="01DFBB83">
              <wp:simplePos x="0" y="0"/>
              <wp:positionH relativeFrom="page">
                <wp:align>right</wp:align>
              </wp:positionH>
              <wp:positionV relativeFrom="paragraph">
                <wp:posOffset>-822960</wp:posOffset>
              </wp:positionV>
              <wp:extent cx="7776839" cy="976544"/>
              <wp:effectExtent l="0" t="0" r="0" b="0"/>
              <wp:wrapNone/>
              <wp:docPr id="9" name="Rectangle 9"/>
              <wp:cNvGraphicFramePr/>
              <a:graphic xmlns:a="http://schemas.openxmlformats.org/drawingml/2006/main">
                <a:graphicData uri="http://schemas.microsoft.com/office/word/2010/wordprocessingShape">
                  <wps:wsp>
                    <wps:cNvSpPr/>
                    <wps:spPr>
                      <a:xfrm>
                        <a:off x="0" y="0"/>
                        <a:ext cx="7776839" cy="97654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651A4629">
            <v:rect id="Rectangle 9" style="position:absolute;margin-left:561.15pt;margin-top:-64.8pt;width:612.35pt;height:76.9pt;z-index:25165825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33669a [3215]" stroked="f" strokeweight="1pt" w14:anchorId="6FA6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">
              <w10:wrap anchorx="page"/>
            </v:rect>
          </w:pict>
        </mc:Fallback>
      </mc:AlternateContent>
    </w:r>
    <w:r w:rsidR="00F77B2C" w:rsidRPr="00372216">
      <w:rPr>
        <w:noProof/>
      </w:rPr>
      <w:drawing>
        <wp:anchor distT="0" distB="0" distL="114300" distR="114300" simplePos="0" relativeHeight="251658252" behindDoc="1" locked="0" layoutInCell="1" allowOverlap="1" wp14:anchorId="48E694B6" wp14:editId="668BE0F0">
          <wp:simplePos x="0" y="0"/>
          <wp:positionH relativeFrom="margin">
            <wp:posOffset>38275</wp:posOffset>
          </wp:positionH>
          <wp:positionV relativeFrom="paragraph">
            <wp:posOffset>-539885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618" name="Picture 3785626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BE48" w14:textId="2E088985" w:rsidR="00B6495A" w:rsidRPr="00372216" w:rsidRDefault="00B6495A" w:rsidP="00372216">
    <w:pPr>
      <w:pStyle w:val="Header"/>
      <w:ind w:left="0"/>
    </w:pPr>
    <w:r w:rsidRPr="00F77B2C">
      <w:rPr>
        <w:noProof/>
      </w:rPr>
      <mc:AlternateContent>
        <mc:Choice Requires="wps">
          <w:drawing>
            <wp:anchor distT="0" distB="0" distL="114300" distR="114300" simplePos="0" relativeHeight="251658264" behindDoc="0" locked="0" layoutInCell="1" allowOverlap="1" wp14:anchorId="4F3744C9" wp14:editId="1890775B">
              <wp:simplePos x="0" y="0"/>
              <wp:positionH relativeFrom="page">
                <wp:align>right</wp:align>
              </wp:positionH>
              <wp:positionV relativeFrom="paragraph">
                <wp:posOffset>-823087</wp:posOffset>
              </wp:positionV>
              <wp:extent cx="10043922" cy="975995"/>
              <wp:effectExtent l="0" t="0" r="0" b="0"/>
              <wp:wrapNone/>
              <wp:docPr id="17" name="Rectangle 17"/>
              <wp:cNvGraphicFramePr/>
              <a:graphic xmlns:a="http://schemas.openxmlformats.org/drawingml/2006/main">
                <a:graphicData uri="http://schemas.microsoft.com/office/word/2010/wordprocessingShape">
                  <wps:wsp>
                    <wps:cNvSpPr/>
                    <wps:spPr>
                      <a:xfrm>
                        <a:off x="0" y="0"/>
                        <a:ext cx="10043922" cy="9759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492F9E4B">
            <v:rect id="Rectangle 17" style="position:absolute;margin-left:739.65pt;margin-top:-64.8pt;width:790.85pt;height:76.85pt;z-index:251658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33669a [3215]" stroked="f" strokeweight="1pt" w14:anchorId="3832DF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">
              <w10:wrap anchorx="page"/>
            </v:rect>
          </w:pict>
        </mc:Fallback>
      </mc:AlternateContent>
    </w:r>
    <w:r w:rsidRPr="00F77B2C">
      <w:rPr>
        <w:noProof/>
      </w:rPr>
      <w:drawing>
        <wp:anchor distT="0" distB="0" distL="114300" distR="114300" simplePos="0" relativeHeight="251658265" behindDoc="1" locked="0" layoutInCell="1" allowOverlap="1" wp14:anchorId="0CB1C845" wp14:editId="27DD28B3">
          <wp:simplePos x="0" y="0"/>
          <wp:positionH relativeFrom="margin">
            <wp:posOffset>6350</wp:posOffset>
          </wp:positionH>
          <wp:positionV relativeFrom="paragraph">
            <wp:posOffset>-375568</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619" name="Picture 3785626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Pr="00372216">
      <w:rPr>
        <w:noProof/>
      </w:rPr>
      <w:drawing>
        <wp:anchor distT="0" distB="0" distL="114300" distR="114300" simplePos="0" relativeHeight="251658263" behindDoc="1" locked="0" layoutInCell="1" allowOverlap="1" wp14:anchorId="1945E229" wp14:editId="290207A7">
          <wp:simplePos x="0" y="0"/>
          <wp:positionH relativeFrom="margin">
            <wp:posOffset>38275</wp:posOffset>
          </wp:positionH>
          <wp:positionV relativeFrom="paragraph">
            <wp:posOffset>-539885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620" name="Picture 3785626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601C7" w14:textId="77777777" w:rsidR="008E396A" w:rsidRPr="00372216" w:rsidRDefault="008E396A" w:rsidP="00372216">
    <w:pPr>
      <w:pStyle w:val="Header"/>
      <w:ind w:left="0"/>
    </w:pPr>
    <w:r w:rsidRPr="00F77B2C">
      <w:rPr>
        <w:noProof/>
      </w:rPr>
      <mc:AlternateContent>
        <mc:Choice Requires="wps">
          <w:drawing>
            <wp:anchor distT="0" distB="0" distL="114300" distR="114300" simplePos="0" relativeHeight="251658324" behindDoc="0" locked="0" layoutInCell="1" allowOverlap="1" wp14:anchorId="2DDF224F" wp14:editId="64340391">
              <wp:simplePos x="0" y="0"/>
              <wp:positionH relativeFrom="page">
                <wp:align>right</wp:align>
              </wp:positionH>
              <wp:positionV relativeFrom="paragraph">
                <wp:posOffset>-823087</wp:posOffset>
              </wp:positionV>
              <wp:extent cx="10043922" cy="975995"/>
              <wp:effectExtent l="0" t="0" r="0" b="0"/>
              <wp:wrapNone/>
              <wp:docPr id="122" name="Rectangle 122"/>
              <wp:cNvGraphicFramePr/>
              <a:graphic xmlns:a="http://schemas.openxmlformats.org/drawingml/2006/main">
                <a:graphicData uri="http://schemas.microsoft.com/office/word/2010/wordprocessingShape">
                  <wps:wsp>
                    <wps:cNvSpPr/>
                    <wps:spPr>
                      <a:xfrm>
                        <a:off x="0" y="0"/>
                        <a:ext cx="10043922" cy="9759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7E6EC201">
            <v:rect id="Rectangle 122" style="position:absolute;margin-left:739.65pt;margin-top:-64.8pt;width:790.85pt;height:76.85pt;z-index:2516583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33669a [3215]" stroked="f" strokeweight="1pt" w14:anchorId="399013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">
              <w10:wrap anchorx="page"/>
            </v:rect>
          </w:pict>
        </mc:Fallback>
      </mc:AlternateContent>
    </w:r>
    <w:r w:rsidRPr="00F77B2C">
      <w:rPr>
        <w:noProof/>
      </w:rPr>
      <w:drawing>
        <wp:anchor distT="0" distB="0" distL="114300" distR="114300" simplePos="0" relativeHeight="251658325" behindDoc="1" locked="0" layoutInCell="1" allowOverlap="1" wp14:anchorId="3A79CDD5" wp14:editId="6DDA3D64">
          <wp:simplePos x="0" y="0"/>
          <wp:positionH relativeFrom="margin">
            <wp:posOffset>6350</wp:posOffset>
          </wp:positionH>
          <wp:positionV relativeFrom="paragraph">
            <wp:posOffset>-375568</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123" name="Picture 1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Pr="00372216">
      <w:rPr>
        <w:noProof/>
      </w:rPr>
      <w:drawing>
        <wp:anchor distT="0" distB="0" distL="114300" distR="114300" simplePos="0" relativeHeight="251658326" behindDoc="1" locked="0" layoutInCell="1" allowOverlap="1" wp14:anchorId="68721D70" wp14:editId="7CE0321E">
          <wp:simplePos x="0" y="0"/>
          <wp:positionH relativeFrom="margin">
            <wp:posOffset>38275</wp:posOffset>
          </wp:positionH>
          <wp:positionV relativeFrom="paragraph">
            <wp:posOffset>-539885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368" name="Picture 3785623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E05A" w14:textId="04DB8FA5" w:rsidR="00D043AE" w:rsidRDefault="00D043AE">
    <w:pPr>
      <w:pStyle w:val="Header"/>
    </w:pPr>
    <w:r>
      <w:rPr>
        <w:noProof/>
      </w:rPr>
      <mc:AlternateContent>
        <mc:Choice Requires="wps">
          <w:drawing>
            <wp:anchor distT="45720" distB="45720" distL="114300" distR="114300" simplePos="0" relativeHeight="251658279" behindDoc="0" locked="0" layoutInCell="1" allowOverlap="1" wp14:anchorId="4E0CBDE0" wp14:editId="59DD2AC4">
              <wp:simplePos x="0" y="0"/>
              <wp:positionH relativeFrom="column">
                <wp:posOffset>3761105</wp:posOffset>
              </wp:positionH>
              <wp:positionV relativeFrom="paragraph">
                <wp:posOffset>-417830</wp:posOffset>
              </wp:positionV>
              <wp:extent cx="2846705" cy="1404620"/>
              <wp:effectExtent l="0" t="0" r="0" b="0"/>
              <wp:wrapSquare wrapText="bothSides"/>
              <wp:docPr id="378562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04620"/>
                      </a:xfrm>
                      <a:prstGeom prst="rect">
                        <a:avLst/>
                      </a:prstGeom>
                      <a:noFill/>
                      <a:ln w="9525">
                        <a:noFill/>
                        <a:miter lim="800000"/>
                        <a:headEnd/>
                        <a:tailEnd/>
                      </a:ln>
                    </wps:spPr>
                    <wps:txbx>
                      <w:txbxContent>
                        <w:p w14:paraId="2B837FE2" w14:textId="77777777" w:rsidR="00D043AE" w:rsidRPr="00EA3A79" w:rsidRDefault="00D043AE" w:rsidP="00781F56">
                          <w:pPr>
                            <w:ind w:left="90"/>
                            <w:jc w:val="left"/>
                            <w:rPr>
                              <w:color w:val="8FBFE0" w:themeColor="accent5"/>
                            </w:rPr>
                          </w:pPr>
                          <w:r>
                            <w:rPr>
                              <w:color w:val="8FBFE0" w:themeColor="accent5"/>
                            </w:rPr>
                            <w:t>Electricity, Liquid Fuel and Natural Gas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0CBDE0" id="_x0000_t202" coordsize="21600,21600" o:spt="202" path="m,l,21600r21600,l21600,xe">
              <v:stroke joinstyle="miter"/>
              <v:path gradientshapeok="t" o:connecttype="rect"/>
            </v:shapetype>
            <v:shape id="_x0000_s1030" type="#_x0000_t202" style="position:absolute;left:0;text-align:left;margin-left:296.15pt;margin-top:-32.9pt;width:224.15pt;height:110.6pt;z-index:2516582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" filled="f" stroked="f">
              <v:textbox style="mso-fit-shape-to-text:t">
                <w:txbxContent>
                  <w:p w14:paraId="2B837FE2" w14:textId="77777777" w:rsidR="00D043AE" w:rsidRPr="00EA3A79" w:rsidRDefault="00D043AE" w:rsidP="00781F56">
                    <w:pPr>
                      <w:ind w:left="90"/>
                      <w:jc w:val="left"/>
                      <w:rPr>
                        <w:color w:val="8FBFE0" w:themeColor="accent5"/>
                      </w:rPr>
                    </w:pPr>
                    <w:r>
                      <w:rPr>
                        <w:color w:val="8FBFE0" w:themeColor="accent5"/>
                      </w:rPr>
                      <w:t>Electricity, Liquid Fuel and Natural Gas</w:t>
                    </w:r>
                  </w:p>
                </w:txbxContent>
              </v:textbox>
              <w10:wrap type="square"/>
            </v:shape>
          </w:pict>
        </mc:Fallback>
      </mc:AlternateContent>
    </w:r>
    <w:r w:rsidRPr="00FB57B4">
      <w:rPr>
        <w:noProof/>
      </w:rPr>
      <mc:AlternateContent>
        <mc:Choice Requires="wps">
          <w:drawing>
            <wp:anchor distT="0" distB="0" distL="114300" distR="114300" simplePos="0" relativeHeight="251658277" behindDoc="0" locked="0" layoutInCell="1" allowOverlap="1" wp14:anchorId="6D58E5B4" wp14:editId="06712ABF">
              <wp:simplePos x="0" y="0"/>
              <wp:positionH relativeFrom="page">
                <wp:align>left</wp:align>
              </wp:positionH>
              <wp:positionV relativeFrom="paragraph">
                <wp:posOffset>-694018</wp:posOffset>
              </wp:positionV>
              <wp:extent cx="7785717" cy="855980"/>
              <wp:effectExtent l="0" t="0" r="6350" b="1270"/>
              <wp:wrapNone/>
              <wp:docPr id="378562458" name="Rectangle 378562458"/>
              <wp:cNvGraphicFramePr/>
              <a:graphic xmlns:a="http://schemas.openxmlformats.org/drawingml/2006/main">
                <a:graphicData uri="http://schemas.microsoft.com/office/word/2010/wordprocessingShape">
                  <wps:wsp>
                    <wps:cNvSpPr/>
                    <wps:spPr>
                      <a:xfrm>
                        <a:off x="0" y="0"/>
                        <a:ext cx="7785717" cy="85598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279CEC68">
            <v:rect id="Rectangle 378562458" style="position:absolute;margin-left:0;margin-top:-54.65pt;width:613.05pt;height:67.4pt;z-index:25165827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33669a [3204]" stroked="f" w14:anchorId="64BA9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">
              <w10:wrap anchorx="page"/>
            </v:rect>
          </w:pict>
        </mc:Fallback>
      </mc:AlternateContent>
    </w:r>
    <w:r w:rsidRPr="00FB57B4">
      <w:rPr>
        <w:noProof/>
      </w:rPr>
      <w:drawing>
        <wp:anchor distT="0" distB="0" distL="114300" distR="114300" simplePos="0" relativeHeight="251658278" behindDoc="1" locked="0" layoutInCell="1" allowOverlap="1" wp14:anchorId="3E819AB5" wp14:editId="0D18E9DF">
          <wp:simplePos x="0" y="0"/>
          <wp:positionH relativeFrom="margin">
            <wp:align>left</wp:align>
          </wp:positionH>
          <wp:positionV relativeFrom="paragraph">
            <wp:posOffset>-465856</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68" name="Picture 3785625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07B3" w14:textId="09DD2313" w:rsidR="00961753" w:rsidRDefault="00F05D01" w:rsidP="00F05D01">
    <w:pPr>
      <w:pStyle w:val="Header"/>
      <w:spacing w:after="60"/>
    </w:pPr>
    <w:r w:rsidRPr="00781F56">
      <w:rPr>
        <w:noProof/>
      </w:rPr>
      <mc:AlternateContent>
        <mc:Choice Requires="wps">
          <w:drawing>
            <wp:anchor distT="0" distB="0" distL="114300" distR="114300" simplePos="0" relativeHeight="251658295" behindDoc="0" locked="0" layoutInCell="1" allowOverlap="1" wp14:anchorId="34EFE0E0" wp14:editId="690B0781">
              <wp:simplePos x="0" y="0"/>
              <wp:positionH relativeFrom="page">
                <wp:posOffset>-17780</wp:posOffset>
              </wp:positionH>
              <wp:positionV relativeFrom="paragraph">
                <wp:posOffset>-682625</wp:posOffset>
              </wp:positionV>
              <wp:extent cx="7785100" cy="855980"/>
              <wp:effectExtent l="0" t="0" r="6350" b="1270"/>
              <wp:wrapNone/>
              <wp:docPr id="117" name="Rectangle 117"/>
              <wp:cNvGraphicFramePr/>
              <a:graphic xmlns:a="http://schemas.openxmlformats.org/drawingml/2006/main">
                <a:graphicData uri="http://schemas.microsoft.com/office/word/2010/wordprocessingShape">
                  <wps:wsp>
                    <wps:cNvSpPr/>
                    <wps:spPr>
                      <a:xfrm>
                        <a:off x="0" y="0"/>
                        <a:ext cx="7785100" cy="855980"/>
                      </a:xfrm>
                      <a:prstGeom prst="rect">
                        <a:avLst/>
                      </a:prstGeom>
                      <a:solidFill>
                        <a:srgbClr val="33669A"/>
                      </a:solidFill>
                      <a:ln>
                        <a:noFill/>
                      </a:ln>
                      <a:effectLst/>
                    </wps:spPr>
                    <wps:txbx>
                      <w:txbxContent>
                        <w:p w14:paraId="65402652" w14:textId="672BD965" w:rsidR="00F05D01" w:rsidRDefault="00F05D01" w:rsidP="00F05D01">
                          <w:pPr>
                            <w:ind w:left="0"/>
                            <w:jc w:val="center"/>
                          </w:pPr>
                        </w:p>
                        <w:p w14:paraId="183FE95C" w14:textId="66E836F3" w:rsidR="00F05D01" w:rsidRDefault="00F05D01" w:rsidP="00F05D01">
                          <w:pPr>
                            <w:ind w:left="0"/>
                            <w:jc w:val="center"/>
                          </w:pPr>
                        </w:p>
                        <w:p w14:paraId="759101E2" w14:textId="570233BC" w:rsidR="00F05D01" w:rsidRDefault="00F05D01" w:rsidP="00F05D01">
                          <w:pPr>
                            <w:ind w:left="0"/>
                            <w:jc w:val="center"/>
                          </w:pPr>
                        </w:p>
                        <w:p w14:paraId="0A879E39" w14:textId="77777777" w:rsidR="00F05D01" w:rsidRDefault="00F05D01" w:rsidP="00F05D0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FE0E0" id="Rectangle 117" o:spid="_x0000_s1031" style="position:absolute;left:0;text-align:left;margin-left:-1.4pt;margin-top:-53.75pt;width:613pt;height:67.4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" fillcolor="#33669a" stroked="f">
              <v:textbox>
                <w:txbxContent>
                  <w:p w14:paraId="65402652" w14:textId="672BD965" w:rsidR="00F05D01" w:rsidRDefault="00F05D01" w:rsidP="00F05D01">
                    <w:pPr>
                      <w:ind w:left="0"/>
                      <w:jc w:val="center"/>
                    </w:pPr>
                  </w:p>
                  <w:p w14:paraId="183FE95C" w14:textId="66E836F3" w:rsidR="00F05D01" w:rsidRDefault="00F05D01" w:rsidP="00F05D01">
                    <w:pPr>
                      <w:ind w:left="0"/>
                      <w:jc w:val="center"/>
                    </w:pPr>
                  </w:p>
                  <w:p w14:paraId="759101E2" w14:textId="570233BC" w:rsidR="00F05D01" w:rsidRDefault="00F05D01" w:rsidP="00F05D01">
                    <w:pPr>
                      <w:ind w:left="0"/>
                      <w:jc w:val="center"/>
                    </w:pPr>
                  </w:p>
                  <w:p w14:paraId="0A879E39" w14:textId="77777777" w:rsidR="00F05D01" w:rsidRDefault="00F05D01" w:rsidP="00F05D01">
                    <w:pPr>
                      <w:ind w:left="0"/>
                      <w:jc w:val="center"/>
                    </w:pPr>
                  </w:p>
                </w:txbxContent>
              </v:textbox>
              <w10:wrap anchorx="page"/>
            </v:rect>
          </w:pict>
        </mc:Fallback>
      </mc:AlternateContent>
    </w:r>
    <w:r w:rsidR="00961753" w:rsidRPr="00781F56">
      <w:rPr>
        <w:noProof/>
      </w:rPr>
      <w:drawing>
        <wp:anchor distT="0" distB="0" distL="114300" distR="114300" simplePos="0" relativeHeight="251658296" behindDoc="1" locked="0" layoutInCell="1" allowOverlap="1" wp14:anchorId="25B084C7" wp14:editId="758C88CB">
          <wp:simplePos x="0" y="0"/>
          <wp:positionH relativeFrom="margin">
            <wp:posOffset>-18415</wp:posOffset>
          </wp:positionH>
          <wp:positionV relativeFrom="paragraph">
            <wp:posOffset>-449199</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69" name="Picture 3785625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25BE" w14:textId="13DBE0C1" w:rsidR="00897800" w:rsidRDefault="00897800">
    <w:pPr>
      <w:pStyle w:val="Header"/>
    </w:pPr>
    <w:r>
      <w:rPr>
        <w:noProof/>
      </w:rPr>
      <mc:AlternateContent>
        <mc:Choice Requires="wps">
          <w:drawing>
            <wp:anchor distT="45720" distB="45720" distL="114300" distR="114300" simplePos="0" relativeHeight="251658292" behindDoc="0" locked="0" layoutInCell="1" allowOverlap="1" wp14:anchorId="7B3BC249" wp14:editId="3E9969AC">
              <wp:simplePos x="0" y="0"/>
              <wp:positionH relativeFrom="column">
                <wp:posOffset>3467100</wp:posOffset>
              </wp:positionH>
              <wp:positionV relativeFrom="paragraph">
                <wp:posOffset>-450215</wp:posOffset>
              </wp:positionV>
              <wp:extent cx="323088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404620"/>
                      </a:xfrm>
                      <a:prstGeom prst="rect">
                        <a:avLst/>
                      </a:prstGeom>
                      <a:noFill/>
                      <a:ln w="9525">
                        <a:noFill/>
                        <a:miter lim="800000"/>
                        <a:headEnd/>
                        <a:tailEnd/>
                      </a:ln>
                    </wps:spPr>
                    <wps:txbx>
                      <w:txbxContent>
                        <w:p w14:paraId="3C25B41D" w14:textId="3E103D56" w:rsidR="00897800" w:rsidRPr="00D440DA" w:rsidRDefault="00897800" w:rsidP="00964B88">
                          <w:pPr>
                            <w:ind w:left="90"/>
                            <w:jc w:val="left"/>
                            <w:rPr>
                              <w:color w:val="D4E7F2"/>
                            </w:rPr>
                          </w:pPr>
                          <w:r w:rsidRPr="00D440DA">
                            <w:rPr>
                              <w:color w:val="D4E7F2"/>
                            </w:rPr>
                            <w:t xml:space="preserve">Power Outages/Electricity Shortages, Liquid Fuel </w:t>
                          </w:r>
                          <w:r w:rsidR="00270C9C">
                            <w:rPr>
                              <w:color w:val="D4E7F2"/>
                            </w:rPr>
                            <w:t>Shortage</w:t>
                          </w:r>
                          <w:r w:rsidRPr="00D440DA">
                            <w:rPr>
                              <w:color w:val="D4E7F2"/>
                            </w:rPr>
                            <w:t xml:space="preserve">s and Natural Gas </w:t>
                          </w:r>
                          <w:r w:rsidR="00270C9C">
                            <w:rPr>
                              <w:color w:val="D4E7F2"/>
                            </w:rPr>
                            <w:t>Shortages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3BC249" id="_x0000_t202" coordsize="21600,21600" o:spt="202" path="m,l,21600r21600,l21600,xe">
              <v:stroke joinstyle="miter"/>
              <v:path gradientshapeok="t" o:connecttype="rect"/>
            </v:shapetype>
            <v:shape id="_x0000_s1032" type="#_x0000_t202" style="position:absolute;left:0;text-align:left;margin-left:273pt;margin-top:-35.45pt;width:254.4pt;height:110.6pt;z-index:2516582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" filled="f" stroked="f">
              <v:textbox style="mso-fit-shape-to-text:t">
                <w:txbxContent>
                  <w:p w14:paraId="3C25B41D" w14:textId="3E103D56" w:rsidR="00897800" w:rsidRPr="00D440DA" w:rsidRDefault="00897800" w:rsidP="00964B88">
                    <w:pPr>
                      <w:ind w:left="90"/>
                      <w:jc w:val="left"/>
                      <w:rPr>
                        <w:color w:val="D4E7F2"/>
                      </w:rPr>
                    </w:pPr>
                    <w:r w:rsidRPr="00D440DA">
                      <w:rPr>
                        <w:color w:val="D4E7F2"/>
                      </w:rPr>
                      <w:t xml:space="preserve">Power Outages/Electricity Shortages, Liquid Fuel </w:t>
                    </w:r>
                    <w:r w:rsidR="00270C9C">
                      <w:rPr>
                        <w:color w:val="D4E7F2"/>
                      </w:rPr>
                      <w:t>Shortage</w:t>
                    </w:r>
                    <w:r w:rsidRPr="00D440DA">
                      <w:rPr>
                        <w:color w:val="D4E7F2"/>
                      </w:rPr>
                      <w:t xml:space="preserve">s and Natural Gas </w:t>
                    </w:r>
                    <w:r w:rsidR="00270C9C">
                      <w:rPr>
                        <w:color w:val="D4E7F2"/>
                      </w:rPr>
                      <w:t>Shortages</w:t>
                    </w:r>
                  </w:p>
                </w:txbxContent>
              </v:textbox>
              <w10:wrap type="square"/>
            </v:shape>
          </w:pict>
        </mc:Fallback>
      </mc:AlternateContent>
    </w:r>
    <w:r w:rsidRPr="00781F56">
      <w:rPr>
        <w:noProof/>
      </w:rPr>
      <w:drawing>
        <wp:anchor distT="0" distB="0" distL="114300" distR="114300" simplePos="0" relativeHeight="251658291" behindDoc="1" locked="0" layoutInCell="1" allowOverlap="1" wp14:anchorId="1E77CEC4" wp14:editId="75440287">
          <wp:simplePos x="0" y="0"/>
          <wp:positionH relativeFrom="margin">
            <wp:posOffset>-18415</wp:posOffset>
          </wp:positionH>
          <wp:positionV relativeFrom="paragraph">
            <wp:posOffset>-449199</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70" name="Picture 37856257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Pr="00781F56">
      <w:rPr>
        <w:noProof/>
      </w:rPr>
      <mc:AlternateContent>
        <mc:Choice Requires="wps">
          <w:drawing>
            <wp:anchor distT="0" distB="0" distL="114300" distR="114300" simplePos="0" relativeHeight="251658290" behindDoc="0" locked="0" layoutInCell="1" allowOverlap="1" wp14:anchorId="0F8DACD4" wp14:editId="000EA500">
              <wp:simplePos x="0" y="0"/>
              <wp:positionH relativeFrom="page">
                <wp:posOffset>-17780</wp:posOffset>
              </wp:positionH>
              <wp:positionV relativeFrom="paragraph">
                <wp:posOffset>-701675</wp:posOffset>
              </wp:positionV>
              <wp:extent cx="7785100" cy="855980"/>
              <wp:effectExtent l="0" t="0" r="6350" b="1270"/>
              <wp:wrapNone/>
              <wp:docPr id="41" name="Rectangle 41"/>
              <wp:cNvGraphicFramePr/>
              <a:graphic xmlns:a="http://schemas.openxmlformats.org/drawingml/2006/main">
                <a:graphicData uri="http://schemas.microsoft.com/office/word/2010/wordprocessingShape">
                  <wps:wsp>
                    <wps:cNvSpPr/>
                    <wps:spPr>
                      <a:xfrm>
                        <a:off x="0" y="0"/>
                        <a:ext cx="7785100" cy="855980"/>
                      </a:xfrm>
                      <a:prstGeom prst="rect">
                        <a:avLst/>
                      </a:prstGeom>
                      <a:solidFill>
                        <a:srgbClr val="33669A"/>
                      </a:solidFill>
                      <a:ln>
                        <a:noFill/>
                      </a:ln>
                      <a:effectLst/>
                    </wps:spPr>
                    <wps:txbx>
                      <w:txbxContent>
                        <w:p w14:paraId="0AA1E659" w14:textId="4CDC9B1C" w:rsidR="00F05D01" w:rsidRDefault="00F05D01" w:rsidP="00F05D0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DACD4" id="Rectangle 41" o:spid="_x0000_s1033" style="position:absolute;left:0;text-align:left;margin-left:-1.4pt;margin-top:-55.25pt;width:613pt;height:67.4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" fillcolor="#33669a" stroked="f">
              <v:textbox>
                <w:txbxContent>
                  <w:p w14:paraId="0AA1E659" w14:textId="4CDC9B1C" w:rsidR="00F05D01" w:rsidRDefault="00F05D01" w:rsidP="00F05D01">
                    <w:pPr>
                      <w:ind w:left="0"/>
                      <w:jc w:val="center"/>
                    </w:pPr>
                  </w:p>
                </w:txbxContent>
              </v:textbox>
              <w10:wrap anchorx="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A0083" w14:textId="0A3F99F3" w:rsidR="00EF1DDB" w:rsidRPr="00EB40A4" w:rsidRDefault="000C639C" w:rsidP="00EB40A4">
    <w:pPr>
      <w:pStyle w:val="Header"/>
    </w:pPr>
    <w:r w:rsidRPr="000C639C">
      <w:rPr>
        <w:noProof/>
      </w:rPr>
      <mc:AlternateContent>
        <mc:Choice Requires="wps">
          <w:drawing>
            <wp:anchor distT="0" distB="0" distL="114300" distR="114300" simplePos="0" relativeHeight="251658327" behindDoc="0" locked="0" layoutInCell="1" allowOverlap="1" wp14:anchorId="7C788A0E" wp14:editId="34A60ED2">
              <wp:simplePos x="0" y="0"/>
              <wp:positionH relativeFrom="page">
                <wp:posOffset>9525</wp:posOffset>
              </wp:positionH>
              <wp:positionV relativeFrom="paragraph">
                <wp:posOffset>-766128</wp:posOffset>
              </wp:positionV>
              <wp:extent cx="10058400" cy="957263"/>
              <wp:effectExtent l="0" t="0" r="0" b="0"/>
              <wp:wrapNone/>
              <wp:docPr id="69" name="Rectangle 69"/>
              <wp:cNvGraphicFramePr/>
              <a:graphic xmlns:a="http://schemas.openxmlformats.org/drawingml/2006/main">
                <a:graphicData uri="http://schemas.microsoft.com/office/word/2010/wordprocessingShape">
                  <wps:wsp>
                    <wps:cNvSpPr/>
                    <wps:spPr>
                      <a:xfrm>
                        <a:off x="0" y="0"/>
                        <a:ext cx="10058400" cy="957263"/>
                      </a:xfrm>
                      <a:prstGeom prst="rect">
                        <a:avLst/>
                      </a:prstGeom>
                      <a:solidFill>
                        <a:srgbClr val="FEE5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45498D39">
            <v:rect id="Rectangle 69" style="position:absolute;margin-left:.75pt;margin-top:-60.35pt;width:11in;height:75.4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fee5b9" stroked="f" strokeweight="1pt" w14:anchorId="32A57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">
              <w10:wrap anchorx="page"/>
            </v:rect>
          </w:pict>
        </mc:Fallback>
      </mc:AlternateContent>
    </w:r>
    <w:r w:rsidRPr="000C639C">
      <w:rPr>
        <w:noProof/>
      </w:rPr>
      <mc:AlternateContent>
        <mc:Choice Requires="wps">
          <w:drawing>
            <wp:anchor distT="45720" distB="45720" distL="114300" distR="114300" simplePos="0" relativeHeight="251658329" behindDoc="0" locked="0" layoutInCell="1" allowOverlap="1" wp14:anchorId="7B3A1993" wp14:editId="023E415F">
              <wp:simplePos x="0" y="0"/>
              <wp:positionH relativeFrom="page">
                <wp:posOffset>5382260</wp:posOffset>
              </wp:positionH>
              <wp:positionV relativeFrom="paragraph">
                <wp:posOffset>-393700</wp:posOffset>
              </wp:positionV>
              <wp:extent cx="4669790" cy="49720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790" cy="497205"/>
                      </a:xfrm>
                      <a:prstGeom prst="rect">
                        <a:avLst/>
                      </a:prstGeom>
                      <a:noFill/>
                      <a:ln w="9525">
                        <a:noFill/>
                        <a:miter lim="800000"/>
                        <a:headEnd/>
                        <a:tailEnd/>
                      </a:ln>
                    </wps:spPr>
                    <wps:txbx>
                      <w:txbxContent>
                        <w:p w14:paraId="76F72681" w14:textId="77777777" w:rsidR="000C639C" w:rsidRPr="007666B8" w:rsidRDefault="000C639C" w:rsidP="000C639C">
                          <w:pPr>
                            <w:rPr>
                              <w:color w:val="314C63" w:themeColor="accent2"/>
                              <w:sz w:val="36"/>
                              <w:szCs w:val="36"/>
                            </w:rPr>
                          </w:pPr>
                          <w:r w:rsidRPr="007666B8">
                            <w:rPr>
                              <w:color w:val="314C63" w:themeColor="accent2"/>
                              <w:sz w:val="36"/>
                              <w:szCs w:val="36"/>
                            </w:rPr>
                            <w:t>Power Outages/Electricity Shortages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3A1993" id="_x0000_t202" coordsize="21600,21600" o:spt="202" path="m,l,21600r21600,l21600,xe">
              <v:stroke joinstyle="miter"/>
              <v:path gradientshapeok="t" o:connecttype="rect"/>
            </v:shapetype>
            <v:shape id="_x0000_s1034" type="#_x0000_t202" style="position:absolute;left:0;text-align:left;margin-left:423.8pt;margin-top:-31pt;width:367.7pt;height:39.15pt;z-index:25165832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" filled="f" stroked="f">
              <v:textbox>
                <w:txbxContent>
                  <w:p w14:paraId="76F72681" w14:textId="77777777" w:rsidR="000C639C" w:rsidRPr="007666B8" w:rsidRDefault="000C639C" w:rsidP="000C639C">
                    <w:pPr>
                      <w:rPr>
                        <w:color w:val="314C63" w:themeColor="accent2"/>
                        <w:sz w:val="36"/>
                        <w:szCs w:val="36"/>
                      </w:rPr>
                    </w:pPr>
                    <w:r w:rsidRPr="007666B8">
                      <w:rPr>
                        <w:color w:val="314C63" w:themeColor="accent2"/>
                        <w:sz w:val="36"/>
                        <w:szCs w:val="36"/>
                      </w:rPr>
                      <w:t>Power Outages/Electricity Shortages</w:t>
                    </w:r>
                  </w:p>
                </w:txbxContent>
              </v:textbox>
              <w10:wrap type="square" anchorx="page"/>
            </v:shape>
          </w:pict>
        </mc:Fallback>
      </mc:AlternateContent>
    </w:r>
    <w:r w:rsidRPr="000C639C">
      <w:rPr>
        <w:noProof/>
      </w:rPr>
      <w:drawing>
        <wp:anchor distT="0" distB="0" distL="114300" distR="114300" simplePos="0" relativeHeight="251658328" behindDoc="1" locked="0" layoutInCell="1" allowOverlap="1" wp14:anchorId="5CA804EF" wp14:editId="31570A3C">
          <wp:simplePos x="0" y="0"/>
          <wp:positionH relativeFrom="margin">
            <wp:posOffset>72390</wp:posOffset>
          </wp:positionH>
          <wp:positionV relativeFrom="paragraph">
            <wp:posOffset>-354330</wp:posOffset>
          </wp:positionV>
          <wp:extent cx="2666365" cy="346075"/>
          <wp:effectExtent l="0" t="0" r="635" b="0"/>
          <wp:wrapTight wrapText="bothSides">
            <wp:wrapPolygon edited="0">
              <wp:start x="8488" y="0"/>
              <wp:lineTo x="0" y="0"/>
              <wp:lineTo x="0" y="20213"/>
              <wp:lineTo x="8488" y="20213"/>
              <wp:lineTo x="17747" y="20213"/>
              <wp:lineTo x="20216" y="20213"/>
              <wp:lineTo x="20062" y="19024"/>
              <wp:lineTo x="21451" y="13079"/>
              <wp:lineTo x="21451" y="2378"/>
              <wp:lineTo x="9259" y="0"/>
              <wp:lineTo x="8488" y="0"/>
            </wp:wrapPolygon>
          </wp:wrapTight>
          <wp:docPr id="378562571" name="Picture 37856257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black and white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666365"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FA413" w14:textId="51189B1C" w:rsidR="00D74435" w:rsidRPr="00372216" w:rsidRDefault="00E52C4A">
    <w:pPr>
      <w:pStyle w:val="Header"/>
    </w:pPr>
    <w:r w:rsidRPr="005B1FBC">
      <w:rPr>
        <w:noProof/>
      </w:rPr>
      <mc:AlternateContent>
        <mc:Choice Requires="wps">
          <w:drawing>
            <wp:anchor distT="45720" distB="45720" distL="114300" distR="114300" simplePos="0" relativeHeight="251658300" behindDoc="0" locked="0" layoutInCell="1" allowOverlap="1" wp14:anchorId="266824C0" wp14:editId="338C791B">
              <wp:simplePos x="0" y="0"/>
              <wp:positionH relativeFrom="page">
                <wp:align>right</wp:align>
              </wp:positionH>
              <wp:positionV relativeFrom="paragraph">
                <wp:posOffset>-360045</wp:posOffset>
              </wp:positionV>
              <wp:extent cx="4669790" cy="497205"/>
              <wp:effectExtent l="0" t="0" r="0" b="0"/>
              <wp:wrapSquare wrapText="bothSides"/>
              <wp:docPr id="378562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790" cy="497205"/>
                      </a:xfrm>
                      <a:prstGeom prst="rect">
                        <a:avLst/>
                      </a:prstGeom>
                      <a:noFill/>
                      <a:ln w="9525">
                        <a:noFill/>
                        <a:miter lim="800000"/>
                        <a:headEnd/>
                        <a:tailEnd/>
                      </a:ln>
                    </wps:spPr>
                    <wps:txbx>
                      <w:txbxContent>
                        <w:p w14:paraId="52A8FFF1" w14:textId="3FD8FE9E" w:rsidR="005B1FBC" w:rsidRPr="007666B8" w:rsidRDefault="005B1FBC" w:rsidP="005B1FBC">
                          <w:pPr>
                            <w:rPr>
                              <w:color w:val="314C63" w:themeColor="accent2"/>
                              <w:sz w:val="36"/>
                              <w:szCs w:val="36"/>
                            </w:rPr>
                          </w:pPr>
                          <w:r w:rsidRPr="007666B8">
                            <w:rPr>
                              <w:color w:val="314C63" w:themeColor="accent2"/>
                              <w:sz w:val="36"/>
                              <w:szCs w:val="36"/>
                            </w:rPr>
                            <w:t>Power Outages/Electricity Shortages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824C0" id="_x0000_t202" coordsize="21600,21600" o:spt="202" path="m,l,21600r21600,l21600,xe">
              <v:stroke joinstyle="miter"/>
              <v:path gradientshapeok="t" o:connecttype="rect"/>
            </v:shapetype>
            <v:shape id="_x0000_s1035" type="#_x0000_t202" style="position:absolute;left:0;text-align:left;margin-left:316.5pt;margin-top:-28.35pt;width:367.7pt;height:39.15pt;z-index:2516583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" filled="f" stroked="f">
              <v:textbox>
                <w:txbxContent>
                  <w:p w14:paraId="52A8FFF1" w14:textId="3FD8FE9E" w:rsidR="005B1FBC" w:rsidRPr="007666B8" w:rsidRDefault="005B1FBC" w:rsidP="005B1FBC">
                    <w:pPr>
                      <w:rPr>
                        <w:color w:val="314C63" w:themeColor="accent2"/>
                        <w:sz w:val="36"/>
                        <w:szCs w:val="36"/>
                      </w:rPr>
                    </w:pPr>
                    <w:r w:rsidRPr="007666B8">
                      <w:rPr>
                        <w:color w:val="314C63" w:themeColor="accent2"/>
                        <w:sz w:val="36"/>
                        <w:szCs w:val="36"/>
                      </w:rPr>
                      <w:t>Power Outages/Electricity Shortages</w:t>
                    </w:r>
                  </w:p>
                </w:txbxContent>
              </v:textbox>
              <w10:wrap type="square" anchorx="page"/>
            </v:shape>
          </w:pict>
        </mc:Fallback>
      </mc:AlternateContent>
    </w:r>
    <w:r w:rsidRPr="005B1FBC">
      <w:rPr>
        <w:noProof/>
      </w:rPr>
      <mc:AlternateContent>
        <mc:Choice Requires="wps">
          <w:drawing>
            <wp:anchor distT="0" distB="0" distL="114300" distR="114300" simplePos="0" relativeHeight="251658301" behindDoc="0" locked="0" layoutInCell="1" allowOverlap="1" wp14:anchorId="2D32181D" wp14:editId="2F0ED0C2">
              <wp:simplePos x="0" y="0"/>
              <wp:positionH relativeFrom="page">
                <wp:align>right</wp:align>
              </wp:positionH>
              <wp:positionV relativeFrom="paragraph">
                <wp:posOffset>-822960</wp:posOffset>
              </wp:positionV>
              <wp:extent cx="10058400" cy="976544"/>
              <wp:effectExtent l="0" t="0" r="0" b="0"/>
              <wp:wrapNone/>
              <wp:docPr id="378562579" name="Rectangle 378562579"/>
              <wp:cNvGraphicFramePr/>
              <a:graphic xmlns:a="http://schemas.openxmlformats.org/drawingml/2006/main">
                <a:graphicData uri="http://schemas.microsoft.com/office/word/2010/wordprocessingShape">
                  <wps:wsp>
                    <wps:cNvSpPr/>
                    <wps:spPr>
                      <a:xfrm>
                        <a:off x="0" y="0"/>
                        <a:ext cx="10058400" cy="97654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3A0B9634">
            <v:rect id="Rectangle 378562579" style="position:absolute;margin-left:740.8pt;margin-top:-64.8pt;width:11in;height:76.9pt;z-index:25165830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ffcb77 [3206]" stroked="f" strokeweight="1pt" w14:anchorId="584F1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">
              <w10:wrap anchorx="page"/>
            </v:rect>
          </w:pict>
        </mc:Fallback>
      </mc:AlternateContent>
    </w:r>
    <w:r w:rsidR="005B1FBC" w:rsidRPr="005B1FBC">
      <w:rPr>
        <w:noProof/>
      </w:rPr>
      <w:drawing>
        <wp:anchor distT="0" distB="0" distL="114300" distR="114300" simplePos="0" relativeHeight="251658302" behindDoc="1" locked="0" layoutInCell="1" allowOverlap="1" wp14:anchorId="5A947BEC" wp14:editId="666B750C">
          <wp:simplePos x="0" y="0"/>
          <wp:positionH relativeFrom="margin">
            <wp:posOffset>47625</wp:posOffset>
          </wp:positionH>
          <wp:positionV relativeFrom="paragraph">
            <wp:posOffset>-315595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72" name="Picture 37856257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00D74435" w:rsidRPr="00372216">
      <w:rPr>
        <w:noProof/>
      </w:rPr>
      <w:drawing>
        <wp:anchor distT="0" distB="0" distL="114300" distR="114300" simplePos="0" relativeHeight="251658303" behindDoc="1" locked="0" layoutInCell="1" allowOverlap="1" wp14:anchorId="6B965EA4" wp14:editId="43762DA4">
          <wp:simplePos x="0" y="0"/>
          <wp:positionH relativeFrom="margin">
            <wp:posOffset>38275</wp:posOffset>
          </wp:positionH>
          <wp:positionV relativeFrom="paragraph">
            <wp:posOffset>-539885</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73" name="Picture 3785625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A3300" w14:textId="3C30F8B4" w:rsidR="00961753" w:rsidRPr="00EB40A4" w:rsidRDefault="000C639C" w:rsidP="000B0D2C">
    <w:pPr>
      <w:pStyle w:val="Header"/>
      <w:spacing w:after="120"/>
    </w:pPr>
    <w:r w:rsidRPr="000C639C">
      <w:rPr>
        <w:noProof/>
      </w:rPr>
      <w:drawing>
        <wp:anchor distT="0" distB="0" distL="114300" distR="114300" simplePos="0" relativeHeight="251658331" behindDoc="1" locked="0" layoutInCell="1" allowOverlap="1" wp14:anchorId="2060BA15" wp14:editId="79F991D7">
          <wp:simplePos x="0" y="0"/>
          <wp:positionH relativeFrom="margin">
            <wp:posOffset>62865</wp:posOffset>
          </wp:positionH>
          <wp:positionV relativeFrom="paragraph">
            <wp:posOffset>-411797</wp:posOffset>
          </wp:positionV>
          <wp:extent cx="2666365" cy="346075"/>
          <wp:effectExtent l="0" t="0" r="635" b="0"/>
          <wp:wrapTight wrapText="bothSides">
            <wp:wrapPolygon edited="0">
              <wp:start x="8488" y="0"/>
              <wp:lineTo x="0" y="0"/>
              <wp:lineTo x="0" y="20213"/>
              <wp:lineTo x="8488" y="20213"/>
              <wp:lineTo x="17747" y="20213"/>
              <wp:lineTo x="20216" y="20213"/>
              <wp:lineTo x="20062" y="19024"/>
              <wp:lineTo x="21451" y="13079"/>
              <wp:lineTo x="21451" y="2378"/>
              <wp:lineTo x="9259" y="0"/>
              <wp:lineTo x="8488" y="0"/>
            </wp:wrapPolygon>
          </wp:wrapTight>
          <wp:docPr id="378562574" name="Picture 378562574"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666365" cy="346075"/>
                  </a:xfrm>
                  <a:prstGeom prst="rect">
                    <a:avLst/>
                  </a:prstGeom>
                </pic:spPr>
              </pic:pic>
            </a:graphicData>
          </a:graphic>
          <wp14:sizeRelH relativeFrom="page">
            <wp14:pctWidth>0</wp14:pctWidth>
          </wp14:sizeRelH>
          <wp14:sizeRelV relativeFrom="page">
            <wp14:pctHeight>0</wp14:pctHeight>
          </wp14:sizeRelV>
        </wp:anchor>
      </w:drawing>
    </w:r>
    <w:r w:rsidRPr="000C639C">
      <w:rPr>
        <w:noProof/>
      </w:rPr>
      <mc:AlternateContent>
        <mc:Choice Requires="wps">
          <w:drawing>
            <wp:anchor distT="45720" distB="45720" distL="114300" distR="114300" simplePos="0" relativeHeight="251658332" behindDoc="0" locked="0" layoutInCell="1" allowOverlap="1" wp14:anchorId="66581073" wp14:editId="52ABC69C">
              <wp:simplePos x="0" y="0"/>
              <wp:positionH relativeFrom="page">
                <wp:posOffset>5372735</wp:posOffset>
              </wp:positionH>
              <wp:positionV relativeFrom="paragraph">
                <wp:posOffset>-411797</wp:posOffset>
              </wp:positionV>
              <wp:extent cx="4669790" cy="49720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790" cy="497205"/>
                      </a:xfrm>
                      <a:prstGeom prst="rect">
                        <a:avLst/>
                      </a:prstGeom>
                      <a:noFill/>
                      <a:ln w="9525">
                        <a:noFill/>
                        <a:miter lim="800000"/>
                        <a:headEnd/>
                        <a:tailEnd/>
                      </a:ln>
                    </wps:spPr>
                    <wps:txbx>
                      <w:txbxContent>
                        <w:p w14:paraId="670A0BA6" w14:textId="77777777" w:rsidR="000C639C" w:rsidRPr="007666B8" w:rsidRDefault="000C639C" w:rsidP="000C639C">
                          <w:pPr>
                            <w:rPr>
                              <w:color w:val="314C63" w:themeColor="accent2"/>
                              <w:sz w:val="36"/>
                              <w:szCs w:val="36"/>
                            </w:rPr>
                          </w:pPr>
                          <w:r w:rsidRPr="007666B8">
                            <w:rPr>
                              <w:color w:val="314C63" w:themeColor="accent2"/>
                              <w:sz w:val="36"/>
                              <w:szCs w:val="36"/>
                            </w:rPr>
                            <w:t>Power Outages/Electricity Shortages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581073" id="_x0000_t202" coordsize="21600,21600" o:spt="202" path="m,l,21600r21600,l21600,xe">
              <v:stroke joinstyle="miter"/>
              <v:path gradientshapeok="t" o:connecttype="rect"/>
            </v:shapetype>
            <v:shape id="_x0000_s1036" type="#_x0000_t202" style="position:absolute;left:0;text-align:left;margin-left:423.05pt;margin-top:-32.4pt;width:367.7pt;height:39.15pt;z-index:2516583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" filled="f" stroked="f">
              <v:textbox>
                <w:txbxContent>
                  <w:p w14:paraId="670A0BA6" w14:textId="77777777" w:rsidR="000C639C" w:rsidRPr="007666B8" w:rsidRDefault="000C639C" w:rsidP="000C639C">
                    <w:pPr>
                      <w:rPr>
                        <w:color w:val="314C63" w:themeColor="accent2"/>
                        <w:sz w:val="36"/>
                        <w:szCs w:val="36"/>
                      </w:rPr>
                    </w:pPr>
                    <w:r w:rsidRPr="007666B8">
                      <w:rPr>
                        <w:color w:val="314C63" w:themeColor="accent2"/>
                        <w:sz w:val="36"/>
                        <w:szCs w:val="36"/>
                      </w:rPr>
                      <w:t>Power Outages/Electricity Shortages</w:t>
                    </w:r>
                  </w:p>
                </w:txbxContent>
              </v:textbox>
              <w10:wrap type="square" anchorx="page"/>
            </v:shape>
          </w:pict>
        </mc:Fallback>
      </mc:AlternateContent>
    </w:r>
    <w:r w:rsidRPr="000C639C">
      <w:rPr>
        <w:noProof/>
      </w:rPr>
      <mc:AlternateContent>
        <mc:Choice Requires="wps">
          <w:drawing>
            <wp:anchor distT="0" distB="0" distL="114300" distR="114300" simplePos="0" relativeHeight="251658330" behindDoc="0" locked="0" layoutInCell="1" allowOverlap="1" wp14:anchorId="19A6581F" wp14:editId="4380D985">
              <wp:simplePos x="0" y="0"/>
              <wp:positionH relativeFrom="page">
                <wp:posOffset>0</wp:posOffset>
              </wp:positionH>
              <wp:positionV relativeFrom="paragraph">
                <wp:posOffset>-795973</wp:posOffset>
              </wp:positionV>
              <wp:extent cx="10058400" cy="1007844"/>
              <wp:effectExtent l="0" t="0" r="19050" b="20955"/>
              <wp:wrapNone/>
              <wp:docPr id="5" name="Rectangle 5"/>
              <wp:cNvGraphicFramePr/>
              <a:graphic xmlns:a="http://schemas.openxmlformats.org/drawingml/2006/main">
                <a:graphicData uri="http://schemas.microsoft.com/office/word/2010/wordprocessingShape">
                  <wps:wsp>
                    <wps:cNvSpPr/>
                    <wps:spPr>
                      <a:xfrm>
                        <a:off x="0" y="0"/>
                        <a:ext cx="10058400" cy="1007844"/>
                      </a:xfrm>
                      <a:prstGeom prst="rect">
                        <a:avLst/>
                      </a:prstGeom>
                      <a:solidFill>
                        <a:srgbClr val="FEE5B9"/>
                      </a:solidFill>
                      <a:ln>
                        <a:solidFill>
                          <a:srgbClr val="FEE5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66A6C9A9">
            <v:rect id="Rectangle 5" style="position:absolute;margin-left:0;margin-top:-62.7pt;width:11in;height:79.35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fee5b9" strokecolor="#fee5b9" strokeweight="1pt" w14:anchorId="1C45F2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">
              <w10:wrap anchorx="page"/>
            </v:rect>
          </w:pict>
        </mc:Fallback>
      </mc:AlternateContent>
    </w:r>
    <w:r w:rsidR="00FB57B4" w:rsidRPr="009707E4">
      <w:rPr>
        <w:noProof/>
        <w:color w:val="FFFFFF" w:themeColor="background1"/>
        <w:sz w:val="36"/>
        <w:szCs w:val="36"/>
      </w:rPr>
      <mc:AlternateContent>
        <mc:Choice Requires="wps">
          <w:drawing>
            <wp:anchor distT="45720" distB="45720" distL="114300" distR="114300" simplePos="0" relativeHeight="251658273" behindDoc="0" locked="0" layoutInCell="1" allowOverlap="1" wp14:anchorId="1A368CD5" wp14:editId="34977358">
              <wp:simplePos x="0" y="0"/>
              <wp:positionH relativeFrom="column">
                <wp:posOffset>6192175</wp:posOffset>
              </wp:positionH>
              <wp:positionV relativeFrom="paragraph">
                <wp:posOffset>-402374</wp:posOffset>
              </wp:positionV>
              <wp:extent cx="2905125" cy="1404620"/>
              <wp:effectExtent l="0" t="0" r="9525" b="254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solidFill>
                        <a:srgbClr val="8FBFE0"/>
                      </a:solidFill>
                      <a:ln w="9525">
                        <a:noFill/>
                        <a:miter lim="800000"/>
                        <a:headEnd/>
                        <a:tailEnd/>
                      </a:ln>
                    </wps:spPr>
                    <wps:txbx>
                      <w:txbxContent>
                        <w:p w14:paraId="40155C68" w14:textId="77777777" w:rsidR="00FB57B4" w:rsidRPr="00107C90" w:rsidRDefault="00FB57B4" w:rsidP="00FB57B4">
                          <w:pPr>
                            <w:ind w:left="-270" w:firstLine="630"/>
                            <w:rPr>
                              <w:color w:val="33669A" w:themeColor="text2"/>
                              <w:sz w:val="36"/>
                              <w:szCs w:val="36"/>
                            </w:rPr>
                          </w:pPr>
                          <w:r w:rsidRPr="00107C90">
                            <w:rPr>
                              <w:color w:val="33669A" w:themeColor="text2"/>
                              <w:sz w:val="36"/>
                              <w:szCs w:val="36"/>
                            </w:rPr>
                            <w:t xml:space="preserve">Liquid Fuel </w:t>
                          </w:r>
                          <w:r w:rsidR="00AA0471">
                            <w:rPr>
                              <w:color w:val="33669A" w:themeColor="text2"/>
                              <w:sz w:val="36"/>
                              <w:szCs w:val="36"/>
                            </w:rPr>
                            <w:t>Shortages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368CD5" id="_x0000_s1037" type="#_x0000_t202" style="position:absolute;left:0;text-align:left;margin-left:487.55pt;margin-top:-31.7pt;width:228.75pt;height:110.6pt;z-index:251658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" fillcolor="#8fbfe0" stroked="f">
              <v:textbox style="mso-fit-shape-to-text:t">
                <w:txbxContent>
                  <w:p w14:paraId="40155C68" w14:textId="77777777" w:rsidR="00FB57B4" w:rsidRPr="00107C90" w:rsidRDefault="00FB57B4" w:rsidP="00FB57B4">
                    <w:pPr>
                      <w:ind w:left="-270" w:firstLine="630"/>
                      <w:rPr>
                        <w:color w:val="33669A" w:themeColor="text2"/>
                        <w:sz w:val="36"/>
                        <w:szCs w:val="36"/>
                      </w:rPr>
                    </w:pPr>
                    <w:r w:rsidRPr="00107C90">
                      <w:rPr>
                        <w:color w:val="33669A" w:themeColor="text2"/>
                        <w:sz w:val="36"/>
                        <w:szCs w:val="36"/>
                      </w:rPr>
                      <w:t xml:space="preserve">Liquid Fuel </w:t>
                    </w:r>
                    <w:r w:rsidR="00AA0471">
                      <w:rPr>
                        <w:color w:val="33669A" w:themeColor="text2"/>
                        <w:sz w:val="36"/>
                        <w:szCs w:val="36"/>
                      </w:rPr>
                      <w:t>Shortages</w:t>
                    </w:r>
                  </w:p>
                </w:txbxContent>
              </v:textbox>
              <w10:wrap type="square"/>
            </v:shape>
          </w:pict>
        </mc:Fallback>
      </mc:AlternateContent>
    </w:r>
    <w:r w:rsidR="00E52C4A" w:rsidRPr="009707E4">
      <w:rPr>
        <w:noProof/>
        <w:color w:val="FFFFFF" w:themeColor="background1"/>
        <w:sz w:val="36"/>
        <w:szCs w:val="36"/>
      </w:rPr>
      <mc:AlternateContent>
        <mc:Choice Requires="wps">
          <w:drawing>
            <wp:anchor distT="45720" distB="45720" distL="114300" distR="114300" simplePos="0" relativeHeight="251658272" behindDoc="0" locked="0" layoutInCell="1" allowOverlap="1" wp14:anchorId="683576E5" wp14:editId="3130BDA1">
              <wp:simplePos x="0" y="0"/>
              <wp:positionH relativeFrom="column">
                <wp:posOffset>6192175</wp:posOffset>
              </wp:positionH>
              <wp:positionV relativeFrom="paragraph">
                <wp:posOffset>-401973</wp:posOffset>
              </wp:positionV>
              <wp:extent cx="2905125" cy="1404620"/>
              <wp:effectExtent l="0" t="0" r="0" b="2540"/>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noFill/>
                      <a:ln w="9525">
                        <a:noFill/>
                        <a:miter lim="800000"/>
                        <a:headEnd/>
                        <a:tailEnd/>
                      </a:ln>
                    </wps:spPr>
                    <wps:txbx>
                      <w:txbxContent>
                        <w:p w14:paraId="0E86E4B1" w14:textId="77777777" w:rsidR="00E52C4A" w:rsidRPr="00DF54B9" w:rsidRDefault="00E52C4A" w:rsidP="00E52C4A">
                          <w:pPr>
                            <w:ind w:left="-270" w:firstLine="630"/>
                            <w:rPr>
                              <w:color w:val="FFFFFF" w:themeColor="background1"/>
                              <w:sz w:val="36"/>
                              <w:szCs w:val="36"/>
                            </w:rPr>
                          </w:pPr>
                          <w:r w:rsidRPr="00B60303">
                            <w:rPr>
                              <w:color w:val="FFFFFF" w:themeColor="background1"/>
                              <w:sz w:val="36"/>
                              <w:szCs w:val="36"/>
                            </w:rPr>
                            <w:t>Liquid Fuel Disruptions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3576E5" id="_x0000_s1038" type="#_x0000_t202" style="position:absolute;left:0;text-align:left;margin-left:487.55pt;margin-top:-31.65pt;width:228.75pt;height:110.6pt;z-index:2516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" filled="f" stroked="f">
              <v:textbox style="mso-fit-shape-to-text:t">
                <w:txbxContent>
                  <w:p w14:paraId="0E86E4B1" w14:textId="77777777" w:rsidR="00E52C4A" w:rsidRPr="00DF54B9" w:rsidRDefault="00E52C4A" w:rsidP="00E52C4A">
                    <w:pPr>
                      <w:ind w:left="-270" w:firstLine="630"/>
                      <w:rPr>
                        <w:color w:val="FFFFFF" w:themeColor="background1"/>
                        <w:sz w:val="36"/>
                        <w:szCs w:val="36"/>
                      </w:rPr>
                    </w:pPr>
                    <w:r w:rsidRPr="00B60303">
                      <w:rPr>
                        <w:color w:val="FFFFFF" w:themeColor="background1"/>
                        <w:sz w:val="36"/>
                        <w:szCs w:val="36"/>
                      </w:rPr>
                      <w:t>Liquid Fuel Disruptions</w:t>
                    </w:r>
                  </w:p>
                </w:txbxContent>
              </v:textbox>
              <w10:wrap type="square"/>
            </v:shape>
          </w:pict>
        </mc:Fallback>
      </mc:AlternateContent>
    </w:r>
    <w:r w:rsidR="00E52C4A" w:rsidRPr="00EB40A4">
      <w:rPr>
        <w:noProof/>
      </w:rPr>
      <w:drawing>
        <wp:anchor distT="0" distB="0" distL="114300" distR="114300" simplePos="0" relativeHeight="251658271" behindDoc="1" locked="0" layoutInCell="1" allowOverlap="1" wp14:anchorId="6E90D735" wp14:editId="35E787FB">
          <wp:simplePos x="0" y="0"/>
          <wp:positionH relativeFrom="margin">
            <wp:posOffset>47625</wp:posOffset>
          </wp:positionH>
          <wp:positionV relativeFrom="paragraph">
            <wp:posOffset>-404310</wp:posOffset>
          </wp:positionV>
          <wp:extent cx="2697480" cy="346075"/>
          <wp:effectExtent l="0" t="0" r="7620" b="0"/>
          <wp:wrapTight wrapText="bothSides">
            <wp:wrapPolygon edited="0">
              <wp:start x="8390" y="0"/>
              <wp:lineTo x="0" y="0"/>
              <wp:lineTo x="0" y="20213"/>
              <wp:lineTo x="8390" y="20213"/>
              <wp:lineTo x="17847" y="20213"/>
              <wp:lineTo x="20288" y="20213"/>
              <wp:lineTo x="20136" y="19024"/>
              <wp:lineTo x="21508" y="13079"/>
              <wp:lineTo x="21508" y="2378"/>
              <wp:lineTo x="9153" y="0"/>
              <wp:lineTo x="8390" y="0"/>
            </wp:wrapPolygon>
          </wp:wrapTight>
          <wp:docPr id="378562575" name="Picture 3785625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sidR="00E52C4A" w:rsidRPr="00EB40A4">
      <w:rPr>
        <w:noProof/>
      </w:rPr>
      <mc:AlternateContent>
        <mc:Choice Requires="wps">
          <w:drawing>
            <wp:anchor distT="0" distB="0" distL="114300" distR="114300" simplePos="0" relativeHeight="251658270" behindDoc="0" locked="0" layoutInCell="1" allowOverlap="1" wp14:anchorId="30564B54" wp14:editId="0E586E65">
              <wp:simplePos x="0" y="0"/>
              <wp:positionH relativeFrom="page">
                <wp:posOffset>0</wp:posOffset>
              </wp:positionH>
              <wp:positionV relativeFrom="paragraph">
                <wp:posOffset>-870584</wp:posOffset>
              </wp:positionV>
              <wp:extent cx="10058400" cy="1028700"/>
              <wp:effectExtent l="0" t="0" r="0" b="0"/>
              <wp:wrapNone/>
              <wp:docPr id="120" name="Rectangle 120"/>
              <wp:cNvGraphicFramePr/>
              <a:graphic xmlns:a="http://schemas.openxmlformats.org/drawingml/2006/main">
                <a:graphicData uri="http://schemas.microsoft.com/office/word/2010/wordprocessingShape">
                  <wps:wsp>
                    <wps:cNvSpPr/>
                    <wps:spPr>
                      <a:xfrm>
                        <a:off x="0" y="0"/>
                        <a:ext cx="10058400" cy="10287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xmlns:arto="http://schemas.microsoft.com/office/word/2006/arto">
          <w:pict w14:anchorId="5E6FF45F">
            <v:rect id="Rectangle 120" style="position:absolute;margin-left:0;margin-top:-68.55pt;width:11in;height:81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8fbfe0 [3208]" stroked="f" strokeweight="1pt" w14:anchorId="305DC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">
              <w10:wrap anchorx="page"/>
            </v:rect>
          </w:pict>
        </mc:Fallback>
      </mc:AlternateContent>
    </w:r>
  </w:p>
</w:hdr>
</file>

<file path=word/intelligence.xml><?xml version="1.0" encoding="utf-8"?>
<int:Intelligence xmlns:int="http://schemas.microsoft.com/office/intelligence/2019/intelligence">
  <int:IntelligenceSettings/>
  <int:Manifest>
    <int:WordHash hashCode="cO8ccj1gjyZKFm" id="tqWgKrwv"/>
  </int:Manifest>
  <int:Observations>
    <int:Content id="tqWgKrwv">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3775"/>
    <w:multiLevelType w:val="hybridMultilevel"/>
    <w:tmpl w:val="748ED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E054D"/>
    <w:multiLevelType w:val="hybridMultilevel"/>
    <w:tmpl w:val="074E73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525C43"/>
    <w:multiLevelType w:val="hybridMultilevel"/>
    <w:tmpl w:val="5CA001D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 w15:restartNumberingAfterBreak="0">
    <w:nsid w:val="0DD37F1C"/>
    <w:multiLevelType w:val="hybridMultilevel"/>
    <w:tmpl w:val="55C03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C41BB6"/>
    <w:multiLevelType w:val="hybridMultilevel"/>
    <w:tmpl w:val="8C844F06"/>
    <w:lvl w:ilvl="0" w:tplc="55B6B4BE">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15305A"/>
    <w:multiLevelType w:val="hybridMultilevel"/>
    <w:tmpl w:val="5404B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31CB2"/>
    <w:multiLevelType w:val="hybridMultilevel"/>
    <w:tmpl w:val="453C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93ECA"/>
    <w:multiLevelType w:val="hybridMultilevel"/>
    <w:tmpl w:val="D0D620D8"/>
    <w:lvl w:ilvl="0" w:tplc="FFFFFFFF">
      <w:start w:val="1"/>
      <w:numFmt w:val="bullet"/>
      <w:pStyle w:val="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3B41AA"/>
    <w:multiLevelType w:val="hybridMultilevel"/>
    <w:tmpl w:val="09D22E76"/>
    <w:lvl w:ilvl="0" w:tplc="7996109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9" w15:restartNumberingAfterBreak="0">
    <w:nsid w:val="1C842DF2"/>
    <w:multiLevelType w:val="hybridMultilevel"/>
    <w:tmpl w:val="9DF681DA"/>
    <w:lvl w:ilvl="0" w:tplc="100CD93E">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0" w15:restartNumberingAfterBreak="0">
    <w:nsid w:val="1D305F94"/>
    <w:multiLevelType w:val="hybridMultilevel"/>
    <w:tmpl w:val="9E92EC52"/>
    <w:lvl w:ilvl="0" w:tplc="04090005">
      <w:start w:val="1"/>
      <w:numFmt w:val="bullet"/>
      <w:lvlText w:val=""/>
      <w:lvlJc w:val="left"/>
      <w:pPr>
        <w:ind w:left="1350" w:hanging="360"/>
      </w:pPr>
      <w:rPr>
        <w:rFonts w:ascii="Wingdings" w:hAnsi="Wingdings" w:hint="default"/>
      </w:rPr>
    </w:lvl>
    <w:lvl w:ilvl="1" w:tplc="FFFFFFFF">
      <w:start w:val="1"/>
      <w:numFmt w:val="bullet"/>
      <w:lvlText w:val="o"/>
      <w:lvlJc w:val="left"/>
      <w:pPr>
        <w:ind w:left="2070" w:hanging="360"/>
      </w:pPr>
      <w:rPr>
        <w:rFonts w:ascii="Courier New" w:hAnsi="Courier New" w:cs="Courier New" w:hint="default"/>
      </w:rPr>
    </w:lvl>
    <w:lvl w:ilvl="2" w:tplc="FFFFFFFF">
      <w:start w:val="1"/>
      <w:numFmt w:val="bullet"/>
      <w:lvlText w:val=""/>
      <w:lvlJc w:val="left"/>
      <w:pPr>
        <w:ind w:left="2790" w:hanging="360"/>
      </w:pPr>
      <w:rPr>
        <w:rFonts w:ascii="Wingdings" w:hAnsi="Wingdings" w:hint="default"/>
      </w:rPr>
    </w:lvl>
    <w:lvl w:ilvl="3" w:tplc="FFFFFFFF">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11" w15:restartNumberingAfterBreak="0">
    <w:nsid w:val="20F478BE"/>
    <w:multiLevelType w:val="hybridMultilevel"/>
    <w:tmpl w:val="5874E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286CE2"/>
    <w:multiLevelType w:val="hybridMultilevel"/>
    <w:tmpl w:val="F2F41B0E"/>
    <w:lvl w:ilvl="0" w:tplc="3D507E2C">
      <w:start w:val="1"/>
      <w:numFmt w:val="bullet"/>
      <w:pStyle w:val="bullets-body"/>
      <w:lvlText w:val=""/>
      <w:lvlJc w:val="left"/>
      <w:pPr>
        <w:ind w:left="720" w:hanging="360"/>
      </w:pPr>
      <w:rPr>
        <w:rFonts w:ascii="Symbol" w:hAnsi="Symbol" w:hint="default"/>
        <w:color w:val="314C63" w:themeColor="accent2"/>
        <w:u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5F7714"/>
    <w:multiLevelType w:val="hybridMultilevel"/>
    <w:tmpl w:val="584CF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47D2C"/>
    <w:multiLevelType w:val="hybridMultilevel"/>
    <w:tmpl w:val="B718C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6E1308"/>
    <w:multiLevelType w:val="hybridMultilevel"/>
    <w:tmpl w:val="7F8CC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E53EF0"/>
    <w:multiLevelType w:val="hybridMultilevel"/>
    <w:tmpl w:val="D448707C"/>
    <w:lvl w:ilvl="0" w:tplc="6B0A010E">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 w15:restartNumberingAfterBreak="0">
    <w:nsid w:val="2BF46E97"/>
    <w:multiLevelType w:val="hybridMultilevel"/>
    <w:tmpl w:val="AE5C7CF6"/>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205E1A"/>
    <w:multiLevelType w:val="hybridMultilevel"/>
    <w:tmpl w:val="19BA746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E1E031B"/>
    <w:multiLevelType w:val="hybridMultilevel"/>
    <w:tmpl w:val="C3E6D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C67E3D"/>
    <w:multiLevelType w:val="hybridMultilevel"/>
    <w:tmpl w:val="C864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541E7B"/>
    <w:multiLevelType w:val="multilevel"/>
    <w:tmpl w:val="914ECE4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31960A25"/>
    <w:multiLevelType w:val="hybridMultilevel"/>
    <w:tmpl w:val="39B89F6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35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680782"/>
    <w:multiLevelType w:val="hybridMultilevel"/>
    <w:tmpl w:val="53B81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EF3800"/>
    <w:multiLevelType w:val="hybridMultilevel"/>
    <w:tmpl w:val="822C74EA"/>
    <w:lvl w:ilvl="0" w:tplc="15EC55DE">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5" w15:restartNumberingAfterBreak="0">
    <w:nsid w:val="36190F98"/>
    <w:multiLevelType w:val="hybridMultilevel"/>
    <w:tmpl w:val="F014C300"/>
    <w:lvl w:ilvl="0" w:tplc="62B2E10C">
      <w:start w:val="1"/>
      <w:numFmt w:val="bullet"/>
      <w:lvlText w:val=""/>
      <w:lvlJc w:val="left"/>
      <w:pPr>
        <w:ind w:left="720" w:hanging="360"/>
      </w:pPr>
      <w:rPr>
        <w:rFonts w:ascii="Symbol" w:hAnsi="Symbol" w:hint="default"/>
        <w:color w:val="33669A"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7253299"/>
    <w:multiLevelType w:val="hybridMultilevel"/>
    <w:tmpl w:val="9F0E6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9314314"/>
    <w:multiLevelType w:val="hybridMultilevel"/>
    <w:tmpl w:val="32DED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7F776D"/>
    <w:multiLevelType w:val="hybridMultilevel"/>
    <w:tmpl w:val="EA9E6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7A1E41"/>
    <w:multiLevelType w:val="hybridMultilevel"/>
    <w:tmpl w:val="9B6A9F8C"/>
    <w:lvl w:ilvl="0" w:tplc="321E327A">
      <w:start w:val="1"/>
      <w:numFmt w:val="decimal"/>
      <w:pStyle w:val="numbers-smal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89128A1"/>
    <w:multiLevelType w:val="hybridMultilevel"/>
    <w:tmpl w:val="3ED4C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3E0DA0"/>
    <w:multiLevelType w:val="hybridMultilevel"/>
    <w:tmpl w:val="DAF0B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1253C0"/>
    <w:multiLevelType w:val="hybridMultilevel"/>
    <w:tmpl w:val="AE34A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EE2650"/>
    <w:multiLevelType w:val="hybridMultilevel"/>
    <w:tmpl w:val="6066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148DB"/>
    <w:multiLevelType w:val="hybridMultilevel"/>
    <w:tmpl w:val="8A08B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3D033A"/>
    <w:multiLevelType w:val="hybridMultilevel"/>
    <w:tmpl w:val="CAD4D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BA9125F"/>
    <w:multiLevelType w:val="hybridMultilevel"/>
    <w:tmpl w:val="14D0A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A130CF"/>
    <w:multiLevelType w:val="hybridMultilevel"/>
    <w:tmpl w:val="4AF04A8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8" w15:restartNumberingAfterBreak="0">
    <w:nsid w:val="6D483BC8"/>
    <w:multiLevelType w:val="hybridMultilevel"/>
    <w:tmpl w:val="112059FC"/>
    <w:lvl w:ilvl="0" w:tplc="E74C01B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9" w15:restartNumberingAfterBreak="0">
    <w:nsid w:val="70CD43F6"/>
    <w:multiLevelType w:val="hybridMultilevel"/>
    <w:tmpl w:val="D6AAB7C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73B07D0F"/>
    <w:multiLevelType w:val="hybridMultilevel"/>
    <w:tmpl w:val="DBE8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616FF9"/>
    <w:multiLevelType w:val="hybridMultilevel"/>
    <w:tmpl w:val="CFD24A06"/>
    <w:lvl w:ilvl="0" w:tplc="55B6B4BE">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59817A0"/>
    <w:multiLevelType w:val="hybridMultilevel"/>
    <w:tmpl w:val="BFF22432"/>
    <w:lvl w:ilvl="0" w:tplc="6B04E48E">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3" w15:restartNumberingAfterBreak="0">
    <w:nsid w:val="7AA4489F"/>
    <w:multiLevelType w:val="hybridMultilevel"/>
    <w:tmpl w:val="548E2586"/>
    <w:lvl w:ilvl="0" w:tplc="3216DDB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4" w15:restartNumberingAfterBreak="0">
    <w:nsid w:val="7F4556CA"/>
    <w:multiLevelType w:val="hybridMultilevel"/>
    <w:tmpl w:val="822C74EA"/>
    <w:lvl w:ilvl="0" w:tplc="FFFFFFFF">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num w:numId="1">
    <w:abstractNumId w:val="21"/>
  </w:num>
  <w:num w:numId="2">
    <w:abstractNumId w:val="7"/>
  </w:num>
  <w:num w:numId="3">
    <w:abstractNumId w:val="29"/>
  </w:num>
  <w:num w:numId="4">
    <w:abstractNumId w:val="12"/>
  </w:num>
  <w:num w:numId="5">
    <w:abstractNumId w:val="17"/>
  </w:num>
  <w:num w:numId="6">
    <w:abstractNumId w:val="22"/>
  </w:num>
  <w:num w:numId="7">
    <w:abstractNumId w:val="36"/>
  </w:num>
  <w:num w:numId="8">
    <w:abstractNumId w:val="19"/>
  </w:num>
  <w:num w:numId="9">
    <w:abstractNumId w:val="28"/>
  </w:num>
  <w:num w:numId="10">
    <w:abstractNumId w:val="39"/>
  </w:num>
  <w:num w:numId="11">
    <w:abstractNumId w:val="15"/>
  </w:num>
  <w:num w:numId="12">
    <w:abstractNumId w:val="0"/>
  </w:num>
  <w:num w:numId="13">
    <w:abstractNumId w:val="23"/>
  </w:num>
  <w:num w:numId="14">
    <w:abstractNumId w:val="31"/>
  </w:num>
  <w:num w:numId="15">
    <w:abstractNumId w:val="33"/>
  </w:num>
  <w:num w:numId="16">
    <w:abstractNumId w:val="30"/>
  </w:num>
  <w:num w:numId="17">
    <w:abstractNumId w:val="27"/>
  </w:num>
  <w:num w:numId="18">
    <w:abstractNumId w:val="11"/>
  </w:num>
  <w:num w:numId="19">
    <w:abstractNumId w:val="34"/>
  </w:num>
  <w:num w:numId="20">
    <w:abstractNumId w:val="5"/>
  </w:num>
  <w:num w:numId="21">
    <w:abstractNumId w:val="32"/>
  </w:num>
  <w:num w:numId="22">
    <w:abstractNumId w:val="18"/>
  </w:num>
  <w:num w:numId="23">
    <w:abstractNumId w:val="41"/>
  </w:num>
  <w:num w:numId="24">
    <w:abstractNumId w:val="24"/>
  </w:num>
  <w:num w:numId="25">
    <w:abstractNumId w:val="44"/>
  </w:num>
  <w:num w:numId="26">
    <w:abstractNumId w:val="10"/>
  </w:num>
  <w:num w:numId="27">
    <w:abstractNumId w:val="25"/>
  </w:num>
  <w:num w:numId="28">
    <w:abstractNumId w:val="6"/>
  </w:num>
  <w:num w:numId="29">
    <w:abstractNumId w:val="40"/>
  </w:num>
  <w:num w:numId="30">
    <w:abstractNumId w:val="20"/>
  </w:num>
  <w:num w:numId="31">
    <w:abstractNumId w:val="9"/>
  </w:num>
  <w:num w:numId="32">
    <w:abstractNumId w:val="8"/>
  </w:num>
  <w:num w:numId="33">
    <w:abstractNumId w:val="43"/>
  </w:num>
  <w:num w:numId="34">
    <w:abstractNumId w:val="38"/>
  </w:num>
  <w:num w:numId="35">
    <w:abstractNumId w:val="16"/>
  </w:num>
  <w:num w:numId="36">
    <w:abstractNumId w:val="42"/>
  </w:num>
  <w:num w:numId="37">
    <w:abstractNumId w:val="37"/>
  </w:num>
  <w:num w:numId="38">
    <w:abstractNumId w:val="26"/>
  </w:num>
  <w:num w:numId="39">
    <w:abstractNumId w:val="35"/>
  </w:num>
  <w:num w:numId="40">
    <w:abstractNumId w:val="3"/>
  </w:num>
  <w:num w:numId="41">
    <w:abstractNumId w:val="3"/>
  </w:num>
  <w:num w:numId="42">
    <w:abstractNumId w:val="14"/>
  </w:num>
  <w:num w:numId="43">
    <w:abstractNumId w:val="1"/>
  </w:num>
  <w:num w:numId="44">
    <w:abstractNumId w:val="13"/>
  </w:num>
  <w:num w:numId="45">
    <w:abstractNumId w:val="2"/>
  </w:num>
  <w:num w:numId="46">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gutterAtTop/>
  <w:activeWritingStyle w:appName="MSWord" w:lang="de-DE" w:vendorID="64" w:dllVersion="4096" w:nlCheck="1" w:checkStyle="0"/>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2NDU3NjIxtjQ1MjZR0lEKTi0uzszPAykwrAUANxM7PSwAAAA="/>
  </w:docVars>
  <w:rsids>
    <w:rsidRoot w:val="003F6FFF"/>
    <w:rsid w:val="00000265"/>
    <w:rsid w:val="000002A0"/>
    <w:rsid w:val="000003AD"/>
    <w:rsid w:val="000006AA"/>
    <w:rsid w:val="000008A8"/>
    <w:rsid w:val="00000ABE"/>
    <w:rsid w:val="00000B62"/>
    <w:rsid w:val="00000C66"/>
    <w:rsid w:val="00000FE4"/>
    <w:rsid w:val="000013F2"/>
    <w:rsid w:val="0000140A"/>
    <w:rsid w:val="00001411"/>
    <w:rsid w:val="000014AE"/>
    <w:rsid w:val="000014C4"/>
    <w:rsid w:val="00001683"/>
    <w:rsid w:val="000016B8"/>
    <w:rsid w:val="000018D0"/>
    <w:rsid w:val="00001AD4"/>
    <w:rsid w:val="00001F18"/>
    <w:rsid w:val="00001FA8"/>
    <w:rsid w:val="00001FE4"/>
    <w:rsid w:val="00002035"/>
    <w:rsid w:val="0000212C"/>
    <w:rsid w:val="000021E2"/>
    <w:rsid w:val="0000239C"/>
    <w:rsid w:val="000023A9"/>
    <w:rsid w:val="000024F8"/>
    <w:rsid w:val="00002716"/>
    <w:rsid w:val="000027F2"/>
    <w:rsid w:val="0000287D"/>
    <w:rsid w:val="0000296E"/>
    <w:rsid w:val="00002BE3"/>
    <w:rsid w:val="00002D79"/>
    <w:rsid w:val="00002ECE"/>
    <w:rsid w:val="00003327"/>
    <w:rsid w:val="0000332F"/>
    <w:rsid w:val="00003830"/>
    <w:rsid w:val="00003A01"/>
    <w:rsid w:val="00003A71"/>
    <w:rsid w:val="00003AB6"/>
    <w:rsid w:val="00003CF1"/>
    <w:rsid w:val="00003EE5"/>
    <w:rsid w:val="00003FCB"/>
    <w:rsid w:val="0000401D"/>
    <w:rsid w:val="000040E5"/>
    <w:rsid w:val="000043CE"/>
    <w:rsid w:val="00004512"/>
    <w:rsid w:val="000045DA"/>
    <w:rsid w:val="00004836"/>
    <w:rsid w:val="00004897"/>
    <w:rsid w:val="000049E2"/>
    <w:rsid w:val="00004B37"/>
    <w:rsid w:val="00004BFB"/>
    <w:rsid w:val="00004C70"/>
    <w:rsid w:val="00004CE6"/>
    <w:rsid w:val="00004D30"/>
    <w:rsid w:val="00004E84"/>
    <w:rsid w:val="00004ECF"/>
    <w:rsid w:val="00004FF2"/>
    <w:rsid w:val="00005298"/>
    <w:rsid w:val="000052AE"/>
    <w:rsid w:val="0000562C"/>
    <w:rsid w:val="00005754"/>
    <w:rsid w:val="000064D8"/>
    <w:rsid w:val="000064FB"/>
    <w:rsid w:val="00006558"/>
    <w:rsid w:val="000067BC"/>
    <w:rsid w:val="00006BE2"/>
    <w:rsid w:val="00006D58"/>
    <w:rsid w:val="00006E2E"/>
    <w:rsid w:val="0000709D"/>
    <w:rsid w:val="00007361"/>
    <w:rsid w:val="00007754"/>
    <w:rsid w:val="0000775A"/>
    <w:rsid w:val="000077A6"/>
    <w:rsid w:val="000077AC"/>
    <w:rsid w:val="000077B3"/>
    <w:rsid w:val="000078D5"/>
    <w:rsid w:val="00007A01"/>
    <w:rsid w:val="00007CAA"/>
    <w:rsid w:val="00010055"/>
    <w:rsid w:val="000100C0"/>
    <w:rsid w:val="00010226"/>
    <w:rsid w:val="0001038C"/>
    <w:rsid w:val="000103B8"/>
    <w:rsid w:val="0001055F"/>
    <w:rsid w:val="000107B5"/>
    <w:rsid w:val="000108BE"/>
    <w:rsid w:val="000109BC"/>
    <w:rsid w:val="00010C69"/>
    <w:rsid w:val="00010CC7"/>
    <w:rsid w:val="00010F8B"/>
    <w:rsid w:val="0001104A"/>
    <w:rsid w:val="0001167F"/>
    <w:rsid w:val="00011686"/>
    <w:rsid w:val="000116CF"/>
    <w:rsid w:val="0001177C"/>
    <w:rsid w:val="0001186E"/>
    <w:rsid w:val="00011A5A"/>
    <w:rsid w:val="00011AAD"/>
    <w:rsid w:val="00011AED"/>
    <w:rsid w:val="00011C02"/>
    <w:rsid w:val="00011DE7"/>
    <w:rsid w:val="00011DFF"/>
    <w:rsid w:val="00011E1D"/>
    <w:rsid w:val="00011E20"/>
    <w:rsid w:val="0001234B"/>
    <w:rsid w:val="000123E6"/>
    <w:rsid w:val="0001240E"/>
    <w:rsid w:val="0001256D"/>
    <w:rsid w:val="000125A7"/>
    <w:rsid w:val="000128B6"/>
    <w:rsid w:val="00012C32"/>
    <w:rsid w:val="00012D5C"/>
    <w:rsid w:val="00012F65"/>
    <w:rsid w:val="00012FA1"/>
    <w:rsid w:val="00013372"/>
    <w:rsid w:val="0001339F"/>
    <w:rsid w:val="000134FE"/>
    <w:rsid w:val="00013662"/>
    <w:rsid w:val="0001369F"/>
    <w:rsid w:val="000138DA"/>
    <w:rsid w:val="00013973"/>
    <w:rsid w:val="00013A2D"/>
    <w:rsid w:val="00013A3F"/>
    <w:rsid w:val="00013A70"/>
    <w:rsid w:val="00013ACD"/>
    <w:rsid w:val="00013D23"/>
    <w:rsid w:val="00013F33"/>
    <w:rsid w:val="00013F68"/>
    <w:rsid w:val="00014039"/>
    <w:rsid w:val="000140E1"/>
    <w:rsid w:val="000141BA"/>
    <w:rsid w:val="00014201"/>
    <w:rsid w:val="00014237"/>
    <w:rsid w:val="00014780"/>
    <w:rsid w:val="000147BD"/>
    <w:rsid w:val="000147EF"/>
    <w:rsid w:val="00014911"/>
    <w:rsid w:val="00014A0F"/>
    <w:rsid w:val="00014B68"/>
    <w:rsid w:val="00014C51"/>
    <w:rsid w:val="00014D52"/>
    <w:rsid w:val="00014EA9"/>
    <w:rsid w:val="00014F45"/>
    <w:rsid w:val="00014FDA"/>
    <w:rsid w:val="00014FFC"/>
    <w:rsid w:val="00015060"/>
    <w:rsid w:val="0001506E"/>
    <w:rsid w:val="000152BC"/>
    <w:rsid w:val="00015551"/>
    <w:rsid w:val="0001571F"/>
    <w:rsid w:val="000158B4"/>
    <w:rsid w:val="00015CA6"/>
    <w:rsid w:val="00015D2C"/>
    <w:rsid w:val="00015DF1"/>
    <w:rsid w:val="00015E50"/>
    <w:rsid w:val="00015F00"/>
    <w:rsid w:val="00016147"/>
    <w:rsid w:val="000162D1"/>
    <w:rsid w:val="00016329"/>
    <w:rsid w:val="0001634D"/>
    <w:rsid w:val="000166C6"/>
    <w:rsid w:val="0001679E"/>
    <w:rsid w:val="000167C0"/>
    <w:rsid w:val="00016B32"/>
    <w:rsid w:val="00017217"/>
    <w:rsid w:val="00017256"/>
    <w:rsid w:val="0001729A"/>
    <w:rsid w:val="000172E4"/>
    <w:rsid w:val="000173C3"/>
    <w:rsid w:val="0001768E"/>
    <w:rsid w:val="000176B4"/>
    <w:rsid w:val="00017A79"/>
    <w:rsid w:val="00017BEF"/>
    <w:rsid w:val="00020000"/>
    <w:rsid w:val="000200C1"/>
    <w:rsid w:val="00020158"/>
    <w:rsid w:val="0002044A"/>
    <w:rsid w:val="00020786"/>
    <w:rsid w:val="000209C9"/>
    <w:rsid w:val="00020A73"/>
    <w:rsid w:val="00020D33"/>
    <w:rsid w:val="00020E33"/>
    <w:rsid w:val="00021228"/>
    <w:rsid w:val="000218DB"/>
    <w:rsid w:val="00021964"/>
    <w:rsid w:val="00021A07"/>
    <w:rsid w:val="00021BE7"/>
    <w:rsid w:val="00021D69"/>
    <w:rsid w:val="00021F7B"/>
    <w:rsid w:val="00022067"/>
    <w:rsid w:val="000220FB"/>
    <w:rsid w:val="00022152"/>
    <w:rsid w:val="00022368"/>
    <w:rsid w:val="000223F5"/>
    <w:rsid w:val="000227F0"/>
    <w:rsid w:val="000228E5"/>
    <w:rsid w:val="00022A78"/>
    <w:rsid w:val="00022E21"/>
    <w:rsid w:val="000234D7"/>
    <w:rsid w:val="000237E7"/>
    <w:rsid w:val="00023928"/>
    <w:rsid w:val="0002397A"/>
    <w:rsid w:val="00023A52"/>
    <w:rsid w:val="00023C33"/>
    <w:rsid w:val="00023D77"/>
    <w:rsid w:val="00024008"/>
    <w:rsid w:val="00024061"/>
    <w:rsid w:val="000240D1"/>
    <w:rsid w:val="0002411E"/>
    <w:rsid w:val="00024563"/>
    <w:rsid w:val="000245EB"/>
    <w:rsid w:val="000246FE"/>
    <w:rsid w:val="00024755"/>
    <w:rsid w:val="00024B96"/>
    <w:rsid w:val="00024BCD"/>
    <w:rsid w:val="00024CF3"/>
    <w:rsid w:val="00024DDF"/>
    <w:rsid w:val="00024EB9"/>
    <w:rsid w:val="00024EE0"/>
    <w:rsid w:val="00025278"/>
    <w:rsid w:val="00025750"/>
    <w:rsid w:val="00025850"/>
    <w:rsid w:val="000259A9"/>
    <w:rsid w:val="00025A69"/>
    <w:rsid w:val="00025D1B"/>
    <w:rsid w:val="00025DBC"/>
    <w:rsid w:val="00025DD7"/>
    <w:rsid w:val="00026016"/>
    <w:rsid w:val="000260E2"/>
    <w:rsid w:val="00026626"/>
    <w:rsid w:val="00026896"/>
    <w:rsid w:val="00026960"/>
    <w:rsid w:val="00026B03"/>
    <w:rsid w:val="00026CB8"/>
    <w:rsid w:val="00026DD0"/>
    <w:rsid w:val="00027094"/>
    <w:rsid w:val="000272D2"/>
    <w:rsid w:val="0002733E"/>
    <w:rsid w:val="00027424"/>
    <w:rsid w:val="000274D3"/>
    <w:rsid w:val="00027547"/>
    <w:rsid w:val="000275D2"/>
    <w:rsid w:val="000275D3"/>
    <w:rsid w:val="00027613"/>
    <w:rsid w:val="000277D8"/>
    <w:rsid w:val="00027800"/>
    <w:rsid w:val="00027B14"/>
    <w:rsid w:val="00027CA6"/>
    <w:rsid w:val="00030389"/>
    <w:rsid w:val="000305AC"/>
    <w:rsid w:val="000306BD"/>
    <w:rsid w:val="00030722"/>
    <w:rsid w:val="00030899"/>
    <w:rsid w:val="000308D5"/>
    <w:rsid w:val="00030A47"/>
    <w:rsid w:val="00030AD5"/>
    <w:rsid w:val="00030AE7"/>
    <w:rsid w:val="00030F95"/>
    <w:rsid w:val="00030FE1"/>
    <w:rsid w:val="0003108C"/>
    <w:rsid w:val="000310DD"/>
    <w:rsid w:val="0003110A"/>
    <w:rsid w:val="0003121E"/>
    <w:rsid w:val="000314C7"/>
    <w:rsid w:val="0003154C"/>
    <w:rsid w:val="00031B06"/>
    <w:rsid w:val="00031CF4"/>
    <w:rsid w:val="00031D9D"/>
    <w:rsid w:val="00031ED4"/>
    <w:rsid w:val="00031F75"/>
    <w:rsid w:val="00031F9D"/>
    <w:rsid w:val="000327CB"/>
    <w:rsid w:val="000327F8"/>
    <w:rsid w:val="000329CC"/>
    <w:rsid w:val="00032B38"/>
    <w:rsid w:val="000331B9"/>
    <w:rsid w:val="00033458"/>
    <w:rsid w:val="00033747"/>
    <w:rsid w:val="00033823"/>
    <w:rsid w:val="00033A1E"/>
    <w:rsid w:val="00033A3D"/>
    <w:rsid w:val="00033A90"/>
    <w:rsid w:val="00033AD3"/>
    <w:rsid w:val="00033B90"/>
    <w:rsid w:val="00034108"/>
    <w:rsid w:val="000341BC"/>
    <w:rsid w:val="000345A5"/>
    <w:rsid w:val="0003481C"/>
    <w:rsid w:val="00034A58"/>
    <w:rsid w:val="00034AA8"/>
    <w:rsid w:val="00034BF6"/>
    <w:rsid w:val="00034D72"/>
    <w:rsid w:val="00034DFD"/>
    <w:rsid w:val="00034F4F"/>
    <w:rsid w:val="00034FB1"/>
    <w:rsid w:val="000350E5"/>
    <w:rsid w:val="00035309"/>
    <w:rsid w:val="00035334"/>
    <w:rsid w:val="00035357"/>
    <w:rsid w:val="00035436"/>
    <w:rsid w:val="00035481"/>
    <w:rsid w:val="00035643"/>
    <w:rsid w:val="00035817"/>
    <w:rsid w:val="000359B0"/>
    <w:rsid w:val="00035B39"/>
    <w:rsid w:val="00035D4F"/>
    <w:rsid w:val="00035D53"/>
    <w:rsid w:val="00035D92"/>
    <w:rsid w:val="00035FD8"/>
    <w:rsid w:val="0003611B"/>
    <w:rsid w:val="00036291"/>
    <w:rsid w:val="00036294"/>
    <w:rsid w:val="00036794"/>
    <w:rsid w:val="000367FF"/>
    <w:rsid w:val="000368E3"/>
    <w:rsid w:val="00036C35"/>
    <w:rsid w:val="00036D7E"/>
    <w:rsid w:val="000371BD"/>
    <w:rsid w:val="00037219"/>
    <w:rsid w:val="00037231"/>
    <w:rsid w:val="00037304"/>
    <w:rsid w:val="00037392"/>
    <w:rsid w:val="00037698"/>
    <w:rsid w:val="000376D2"/>
    <w:rsid w:val="00037822"/>
    <w:rsid w:val="0003788C"/>
    <w:rsid w:val="00037DC3"/>
    <w:rsid w:val="0004004B"/>
    <w:rsid w:val="000400BC"/>
    <w:rsid w:val="00040206"/>
    <w:rsid w:val="00040298"/>
    <w:rsid w:val="000405A4"/>
    <w:rsid w:val="00040977"/>
    <w:rsid w:val="00040A3A"/>
    <w:rsid w:val="00040E41"/>
    <w:rsid w:val="00040F08"/>
    <w:rsid w:val="00040FA6"/>
    <w:rsid w:val="00041190"/>
    <w:rsid w:val="000412AA"/>
    <w:rsid w:val="00041320"/>
    <w:rsid w:val="0004133B"/>
    <w:rsid w:val="00041463"/>
    <w:rsid w:val="00041762"/>
    <w:rsid w:val="000417BD"/>
    <w:rsid w:val="0004180D"/>
    <w:rsid w:val="0004199F"/>
    <w:rsid w:val="00041B32"/>
    <w:rsid w:val="00041D09"/>
    <w:rsid w:val="00041D66"/>
    <w:rsid w:val="00041E81"/>
    <w:rsid w:val="00042085"/>
    <w:rsid w:val="0004223A"/>
    <w:rsid w:val="0004223E"/>
    <w:rsid w:val="000427E7"/>
    <w:rsid w:val="000427E8"/>
    <w:rsid w:val="0004287E"/>
    <w:rsid w:val="00042908"/>
    <w:rsid w:val="00042ACE"/>
    <w:rsid w:val="00042B56"/>
    <w:rsid w:val="00042C7A"/>
    <w:rsid w:val="00042CAD"/>
    <w:rsid w:val="00042DA3"/>
    <w:rsid w:val="00042E80"/>
    <w:rsid w:val="00042F88"/>
    <w:rsid w:val="000430ED"/>
    <w:rsid w:val="00043519"/>
    <w:rsid w:val="0004357B"/>
    <w:rsid w:val="0004365E"/>
    <w:rsid w:val="0004377D"/>
    <w:rsid w:val="00043ADA"/>
    <w:rsid w:val="00043C86"/>
    <w:rsid w:val="00043DC5"/>
    <w:rsid w:val="00043F1E"/>
    <w:rsid w:val="0004437B"/>
    <w:rsid w:val="00044434"/>
    <w:rsid w:val="0004454C"/>
    <w:rsid w:val="00044589"/>
    <w:rsid w:val="0004463A"/>
    <w:rsid w:val="000446AF"/>
    <w:rsid w:val="000448D2"/>
    <w:rsid w:val="00044C11"/>
    <w:rsid w:val="00044DEA"/>
    <w:rsid w:val="00044F4A"/>
    <w:rsid w:val="0004507B"/>
    <w:rsid w:val="0004529D"/>
    <w:rsid w:val="000452A2"/>
    <w:rsid w:val="00045391"/>
    <w:rsid w:val="000453C9"/>
    <w:rsid w:val="0004550F"/>
    <w:rsid w:val="00045606"/>
    <w:rsid w:val="00045803"/>
    <w:rsid w:val="00045B05"/>
    <w:rsid w:val="00045BED"/>
    <w:rsid w:val="00045C80"/>
    <w:rsid w:val="00045F2E"/>
    <w:rsid w:val="00045F55"/>
    <w:rsid w:val="00045F6F"/>
    <w:rsid w:val="00046080"/>
    <w:rsid w:val="00046184"/>
    <w:rsid w:val="00046200"/>
    <w:rsid w:val="0004626B"/>
    <w:rsid w:val="000462BC"/>
    <w:rsid w:val="00046463"/>
    <w:rsid w:val="0004665A"/>
    <w:rsid w:val="00046794"/>
    <w:rsid w:val="00046900"/>
    <w:rsid w:val="0004690C"/>
    <w:rsid w:val="00046B69"/>
    <w:rsid w:val="00046E22"/>
    <w:rsid w:val="00046F10"/>
    <w:rsid w:val="00046F73"/>
    <w:rsid w:val="00046FDA"/>
    <w:rsid w:val="000471AA"/>
    <w:rsid w:val="0004737D"/>
    <w:rsid w:val="00047388"/>
    <w:rsid w:val="00047A8B"/>
    <w:rsid w:val="00050207"/>
    <w:rsid w:val="00050478"/>
    <w:rsid w:val="000506C5"/>
    <w:rsid w:val="00050916"/>
    <w:rsid w:val="0005096B"/>
    <w:rsid w:val="00050AE8"/>
    <w:rsid w:val="00050BAD"/>
    <w:rsid w:val="00050C54"/>
    <w:rsid w:val="00050EBF"/>
    <w:rsid w:val="00050F94"/>
    <w:rsid w:val="0005195C"/>
    <w:rsid w:val="000519BF"/>
    <w:rsid w:val="00051A51"/>
    <w:rsid w:val="00051A6F"/>
    <w:rsid w:val="00051F3D"/>
    <w:rsid w:val="00051F71"/>
    <w:rsid w:val="00052132"/>
    <w:rsid w:val="000521ED"/>
    <w:rsid w:val="000522AA"/>
    <w:rsid w:val="00052363"/>
    <w:rsid w:val="000523E1"/>
    <w:rsid w:val="000527FC"/>
    <w:rsid w:val="000528C0"/>
    <w:rsid w:val="000528C7"/>
    <w:rsid w:val="00052922"/>
    <w:rsid w:val="00052C2A"/>
    <w:rsid w:val="00052DC3"/>
    <w:rsid w:val="00053253"/>
    <w:rsid w:val="000532B7"/>
    <w:rsid w:val="000533FA"/>
    <w:rsid w:val="000534B6"/>
    <w:rsid w:val="00053610"/>
    <w:rsid w:val="000536D8"/>
    <w:rsid w:val="0005374C"/>
    <w:rsid w:val="000537C0"/>
    <w:rsid w:val="00053837"/>
    <w:rsid w:val="000539AD"/>
    <w:rsid w:val="00053A45"/>
    <w:rsid w:val="00053BBD"/>
    <w:rsid w:val="00053C00"/>
    <w:rsid w:val="00053E66"/>
    <w:rsid w:val="00053FD7"/>
    <w:rsid w:val="0005407A"/>
    <w:rsid w:val="00054267"/>
    <w:rsid w:val="0005445F"/>
    <w:rsid w:val="000544C7"/>
    <w:rsid w:val="00054A4B"/>
    <w:rsid w:val="00054AC3"/>
    <w:rsid w:val="00054CEB"/>
    <w:rsid w:val="00054E47"/>
    <w:rsid w:val="00054E5C"/>
    <w:rsid w:val="00054EE2"/>
    <w:rsid w:val="000552B0"/>
    <w:rsid w:val="0005540E"/>
    <w:rsid w:val="00055670"/>
    <w:rsid w:val="00055721"/>
    <w:rsid w:val="0005577B"/>
    <w:rsid w:val="00055A1F"/>
    <w:rsid w:val="00055BBA"/>
    <w:rsid w:val="00055CA1"/>
    <w:rsid w:val="00055D2C"/>
    <w:rsid w:val="00055D3E"/>
    <w:rsid w:val="00055F8D"/>
    <w:rsid w:val="000560F5"/>
    <w:rsid w:val="00056272"/>
    <w:rsid w:val="0005635C"/>
    <w:rsid w:val="0005648A"/>
    <w:rsid w:val="00056517"/>
    <w:rsid w:val="000567FA"/>
    <w:rsid w:val="0005683F"/>
    <w:rsid w:val="0005691F"/>
    <w:rsid w:val="000569C8"/>
    <w:rsid w:val="000569FE"/>
    <w:rsid w:val="00056A70"/>
    <w:rsid w:val="00056C7E"/>
    <w:rsid w:val="00056F59"/>
    <w:rsid w:val="000571D3"/>
    <w:rsid w:val="000571F6"/>
    <w:rsid w:val="0005750B"/>
    <w:rsid w:val="00057A73"/>
    <w:rsid w:val="00057C03"/>
    <w:rsid w:val="00057C60"/>
    <w:rsid w:val="00057CAB"/>
    <w:rsid w:val="00057CDE"/>
    <w:rsid w:val="00057CF0"/>
    <w:rsid w:val="00057D60"/>
    <w:rsid w:val="00057D65"/>
    <w:rsid w:val="00060023"/>
    <w:rsid w:val="00060269"/>
    <w:rsid w:val="00060358"/>
    <w:rsid w:val="00060A2F"/>
    <w:rsid w:val="00060AF1"/>
    <w:rsid w:val="00060C05"/>
    <w:rsid w:val="00060D20"/>
    <w:rsid w:val="00060DE4"/>
    <w:rsid w:val="00060F3B"/>
    <w:rsid w:val="00061058"/>
    <w:rsid w:val="0006115C"/>
    <w:rsid w:val="000611DB"/>
    <w:rsid w:val="0006124B"/>
    <w:rsid w:val="0006145C"/>
    <w:rsid w:val="0006161F"/>
    <w:rsid w:val="000616C0"/>
    <w:rsid w:val="0006172A"/>
    <w:rsid w:val="00061888"/>
    <w:rsid w:val="0006189D"/>
    <w:rsid w:val="00061936"/>
    <w:rsid w:val="000619FF"/>
    <w:rsid w:val="00061D28"/>
    <w:rsid w:val="00061DD9"/>
    <w:rsid w:val="00061E67"/>
    <w:rsid w:val="00062274"/>
    <w:rsid w:val="000622DF"/>
    <w:rsid w:val="000627EB"/>
    <w:rsid w:val="000629DA"/>
    <w:rsid w:val="00062A6A"/>
    <w:rsid w:val="00062A97"/>
    <w:rsid w:val="00062BEC"/>
    <w:rsid w:val="00062C08"/>
    <w:rsid w:val="00062D41"/>
    <w:rsid w:val="00062E4C"/>
    <w:rsid w:val="00062EDE"/>
    <w:rsid w:val="0006313E"/>
    <w:rsid w:val="0006330F"/>
    <w:rsid w:val="0006335A"/>
    <w:rsid w:val="00063455"/>
    <w:rsid w:val="0006357A"/>
    <w:rsid w:val="0006381D"/>
    <w:rsid w:val="0006385C"/>
    <w:rsid w:val="000639C6"/>
    <w:rsid w:val="00063C1F"/>
    <w:rsid w:val="00063CAA"/>
    <w:rsid w:val="0006403E"/>
    <w:rsid w:val="00064199"/>
    <w:rsid w:val="000641C9"/>
    <w:rsid w:val="0006431C"/>
    <w:rsid w:val="000643A1"/>
    <w:rsid w:val="000646F5"/>
    <w:rsid w:val="00064D6A"/>
    <w:rsid w:val="00064DCE"/>
    <w:rsid w:val="00065279"/>
    <w:rsid w:val="00065541"/>
    <w:rsid w:val="0006566F"/>
    <w:rsid w:val="00065862"/>
    <w:rsid w:val="000659AA"/>
    <w:rsid w:val="000659DD"/>
    <w:rsid w:val="00065BC9"/>
    <w:rsid w:val="00065BD6"/>
    <w:rsid w:val="00065C84"/>
    <w:rsid w:val="00065DDF"/>
    <w:rsid w:val="00065E2C"/>
    <w:rsid w:val="00065FB0"/>
    <w:rsid w:val="00066096"/>
    <w:rsid w:val="0006666F"/>
    <w:rsid w:val="000668CF"/>
    <w:rsid w:val="00066B89"/>
    <w:rsid w:val="00066BFB"/>
    <w:rsid w:val="00066C08"/>
    <w:rsid w:val="00067082"/>
    <w:rsid w:val="000671A5"/>
    <w:rsid w:val="000678DA"/>
    <w:rsid w:val="000678F5"/>
    <w:rsid w:val="00067AAD"/>
    <w:rsid w:val="00067BAD"/>
    <w:rsid w:val="00067BFC"/>
    <w:rsid w:val="00070252"/>
    <w:rsid w:val="00070565"/>
    <w:rsid w:val="00070819"/>
    <w:rsid w:val="00070B65"/>
    <w:rsid w:val="00070D62"/>
    <w:rsid w:val="00070D84"/>
    <w:rsid w:val="00070D96"/>
    <w:rsid w:val="00071248"/>
    <w:rsid w:val="000713F2"/>
    <w:rsid w:val="00071427"/>
    <w:rsid w:val="000714D1"/>
    <w:rsid w:val="00071A82"/>
    <w:rsid w:val="00071A83"/>
    <w:rsid w:val="00071BA3"/>
    <w:rsid w:val="00071E6F"/>
    <w:rsid w:val="00072086"/>
    <w:rsid w:val="000720C1"/>
    <w:rsid w:val="00072197"/>
    <w:rsid w:val="0007250B"/>
    <w:rsid w:val="000726D9"/>
    <w:rsid w:val="00072831"/>
    <w:rsid w:val="000728A8"/>
    <w:rsid w:val="00072B63"/>
    <w:rsid w:val="00072C6B"/>
    <w:rsid w:val="00072CB4"/>
    <w:rsid w:val="0007315D"/>
    <w:rsid w:val="0007360A"/>
    <w:rsid w:val="0007373E"/>
    <w:rsid w:val="0007378E"/>
    <w:rsid w:val="0007382F"/>
    <w:rsid w:val="00073A51"/>
    <w:rsid w:val="00073F49"/>
    <w:rsid w:val="0007404A"/>
    <w:rsid w:val="0007415A"/>
    <w:rsid w:val="000741C0"/>
    <w:rsid w:val="000742B9"/>
    <w:rsid w:val="000742F1"/>
    <w:rsid w:val="000743CB"/>
    <w:rsid w:val="000744A5"/>
    <w:rsid w:val="00074EE6"/>
    <w:rsid w:val="000750C2"/>
    <w:rsid w:val="0007538B"/>
    <w:rsid w:val="0007547C"/>
    <w:rsid w:val="000754C1"/>
    <w:rsid w:val="000754D6"/>
    <w:rsid w:val="00075727"/>
    <w:rsid w:val="00075745"/>
    <w:rsid w:val="0007574B"/>
    <w:rsid w:val="0007576E"/>
    <w:rsid w:val="000757A2"/>
    <w:rsid w:val="00075848"/>
    <w:rsid w:val="00075864"/>
    <w:rsid w:val="000758F4"/>
    <w:rsid w:val="0007598E"/>
    <w:rsid w:val="00075ABA"/>
    <w:rsid w:val="00075B03"/>
    <w:rsid w:val="00075C4A"/>
    <w:rsid w:val="00075DAE"/>
    <w:rsid w:val="00075E2E"/>
    <w:rsid w:val="00075E59"/>
    <w:rsid w:val="00075ED5"/>
    <w:rsid w:val="000765F0"/>
    <w:rsid w:val="0007688E"/>
    <w:rsid w:val="000769F7"/>
    <w:rsid w:val="00076CD7"/>
    <w:rsid w:val="00077023"/>
    <w:rsid w:val="0007738C"/>
    <w:rsid w:val="000774E5"/>
    <w:rsid w:val="00077596"/>
    <w:rsid w:val="000776B1"/>
    <w:rsid w:val="00077879"/>
    <w:rsid w:val="00077A9C"/>
    <w:rsid w:val="00077D65"/>
    <w:rsid w:val="00077DF8"/>
    <w:rsid w:val="00077E0F"/>
    <w:rsid w:val="00077E32"/>
    <w:rsid w:val="00077F77"/>
    <w:rsid w:val="000800A0"/>
    <w:rsid w:val="00080175"/>
    <w:rsid w:val="00080412"/>
    <w:rsid w:val="0008063C"/>
    <w:rsid w:val="00080991"/>
    <w:rsid w:val="00080AE5"/>
    <w:rsid w:val="00080C46"/>
    <w:rsid w:val="00080D9A"/>
    <w:rsid w:val="00080E81"/>
    <w:rsid w:val="00080F12"/>
    <w:rsid w:val="00080F14"/>
    <w:rsid w:val="00080F8E"/>
    <w:rsid w:val="00081046"/>
    <w:rsid w:val="000812B2"/>
    <w:rsid w:val="00081586"/>
    <w:rsid w:val="00081676"/>
    <w:rsid w:val="0008190F"/>
    <w:rsid w:val="00081CA2"/>
    <w:rsid w:val="00081F2C"/>
    <w:rsid w:val="00082865"/>
    <w:rsid w:val="00082973"/>
    <w:rsid w:val="000829CD"/>
    <w:rsid w:val="00082A7E"/>
    <w:rsid w:val="00082D12"/>
    <w:rsid w:val="00082D47"/>
    <w:rsid w:val="00082DA6"/>
    <w:rsid w:val="00082ED1"/>
    <w:rsid w:val="00083016"/>
    <w:rsid w:val="000831F1"/>
    <w:rsid w:val="000832D8"/>
    <w:rsid w:val="0008341F"/>
    <w:rsid w:val="000834E0"/>
    <w:rsid w:val="000835DB"/>
    <w:rsid w:val="000835DF"/>
    <w:rsid w:val="000836AB"/>
    <w:rsid w:val="000836EC"/>
    <w:rsid w:val="00083735"/>
    <w:rsid w:val="0008379B"/>
    <w:rsid w:val="000837A4"/>
    <w:rsid w:val="00083942"/>
    <w:rsid w:val="0008394B"/>
    <w:rsid w:val="00083990"/>
    <w:rsid w:val="00083A2C"/>
    <w:rsid w:val="00083C3F"/>
    <w:rsid w:val="00083D03"/>
    <w:rsid w:val="00083F07"/>
    <w:rsid w:val="00083F64"/>
    <w:rsid w:val="00083F84"/>
    <w:rsid w:val="00083FEF"/>
    <w:rsid w:val="0008422B"/>
    <w:rsid w:val="00084549"/>
    <w:rsid w:val="000845E3"/>
    <w:rsid w:val="00084983"/>
    <w:rsid w:val="00084CD9"/>
    <w:rsid w:val="00084DD0"/>
    <w:rsid w:val="0008535B"/>
    <w:rsid w:val="0008539B"/>
    <w:rsid w:val="0008597F"/>
    <w:rsid w:val="0008599E"/>
    <w:rsid w:val="000859BD"/>
    <w:rsid w:val="00085BEA"/>
    <w:rsid w:val="00085F8C"/>
    <w:rsid w:val="00086019"/>
    <w:rsid w:val="0008603D"/>
    <w:rsid w:val="00086060"/>
    <w:rsid w:val="000860AD"/>
    <w:rsid w:val="00086152"/>
    <w:rsid w:val="000863C6"/>
    <w:rsid w:val="000864F9"/>
    <w:rsid w:val="00086569"/>
    <w:rsid w:val="000866C6"/>
    <w:rsid w:val="00086937"/>
    <w:rsid w:val="00086CDC"/>
    <w:rsid w:val="00086EC2"/>
    <w:rsid w:val="00087398"/>
    <w:rsid w:val="0008776E"/>
    <w:rsid w:val="00087C07"/>
    <w:rsid w:val="000902F3"/>
    <w:rsid w:val="000904E0"/>
    <w:rsid w:val="000908DD"/>
    <w:rsid w:val="00090A80"/>
    <w:rsid w:val="00090BAD"/>
    <w:rsid w:val="0009119E"/>
    <w:rsid w:val="00091256"/>
    <w:rsid w:val="00091259"/>
    <w:rsid w:val="000916E4"/>
    <w:rsid w:val="000916FB"/>
    <w:rsid w:val="00091C05"/>
    <w:rsid w:val="00091C60"/>
    <w:rsid w:val="00091D98"/>
    <w:rsid w:val="00091E1D"/>
    <w:rsid w:val="00091EC3"/>
    <w:rsid w:val="00091FB3"/>
    <w:rsid w:val="00092190"/>
    <w:rsid w:val="000923A2"/>
    <w:rsid w:val="00092711"/>
    <w:rsid w:val="00092770"/>
    <w:rsid w:val="0009289C"/>
    <w:rsid w:val="00092A1F"/>
    <w:rsid w:val="00092C0C"/>
    <w:rsid w:val="00092EEC"/>
    <w:rsid w:val="00092EF7"/>
    <w:rsid w:val="000931CE"/>
    <w:rsid w:val="0009327E"/>
    <w:rsid w:val="00093389"/>
    <w:rsid w:val="0009344E"/>
    <w:rsid w:val="0009358F"/>
    <w:rsid w:val="000935C3"/>
    <w:rsid w:val="00093835"/>
    <w:rsid w:val="00093E19"/>
    <w:rsid w:val="00093F4C"/>
    <w:rsid w:val="00093FA5"/>
    <w:rsid w:val="00094160"/>
    <w:rsid w:val="000941A5"/>
    <w:rsid w:val="000941C5"/>
    <w:rsid w:val="00094481"/>
    <w:rsid w:val="000946AC"/>
    <w:rsid w:val="000947D0"/>
    <w:rsid w:val="00094AB8"/>
    <w:rsid w:val="00094AC2"/>
    <w:rsid w:val="00094CC2"/>
    <w:rsid w:val="00094FDE"/>
    <w:rsid w:val="000950BC"/>
    <w:rsid w:val="000951BC"/>
    <w:rsid w:val="000952CB"/>
    <w:rsid w:val="000955B1"/>
    <w:rsid w:val="000955C2"/>
    <w:rsid w:val="000956F5"/>
    <w:rsid w:val="00095793"/>
    <w:rsid w:val="000957C9"/>
    <w:rsid w:val="0009595E"/>
    <w:rsid w:val="00095B48"/>
    <w:rsid w:val="00095B8A"/>
    <w:rsid w:val="00095CA0"/>
    <w:rsid w:val="00095D18"/>
    <w:rsid w:val="00095DCF"/>
    <w:rsid w:val="00095E2B"/>
    <w:rsid w:val="00095F01"/>
    <w:rsid w:val="000961B5"/>
    <w:rsid w:val="0009640E"/>
    <w:rsid w:val="000964DA"/>
    <w:rsid w:val="00096803"/>
    <w:rsid w:val="000968A5"/>
    <w:rsid w:val="00096965"/>
    <w:rsid w:val="00096B10"/>
    <w:rsid w:val="00096C4E"/>
    <w:rsid w:val="00096EBD"/>
    <w:rsid w:val="00096F0E"/>
    <w:rsid w:val="00096F79"/>
    <w:rsid w:val="00096FB1"/>
    <w:rsid w:val="00096FC2"/>
    <w:rsid w:val="00097007"/>
    <w:rsid w:val="0009706F"/>
    <w:rsid w:val="0009707E"/>
    <w:rsid w:val="0009742E"/>
    <w:rsid w:val="00097566"/>
    <w:rsid w:val="000975D7"/>
    <w:rsid w:val="00097609"/>
    <w:rsid w:val="00097959"/>
    <w:rsid w:val="00097999"/>
    <w:rsid w:val="00097D21"/>
    <w:rsid w:val="00097DB5"/>
    <w:rsid w:val="000A0667"/>
    <w:rsid w:val="000A06C1"/>
    <w:rsid w:val="000A06C8"/>
    <w:rsid w:val="000A0856"/>
    <w:rsid w:val="000A0959"/>
    <w:rsid w:val="000A0B36"/>
    <w:rsid w:val="000A0D4E"/>
    <w:rsid w:val="000A0F83"/>
    <w:rsid w:val="000A1111"/>
    <w:rsid w:val="000A11B2"/>
    <w:rsid w:val="000A158C"/>
    <w:rsid w:val="000A17BC"/>
    <w:rsid w:val="000A18B2"/>
    <w:rsid w:val="000A1A35"/>
    <w:rsid w:val="000A1A7C"/>
    <w:rsid w:val="000A1C36"/>
    <w:rsid w:val="000A1C3F"/>
    <w:rsid w:val="000A202C"/>
    <w:rsid w:val="000A23CF"/>
    <w:rsid w:val="000A258C"/>
    <w:rsid w:val="000A25D8"/>
    <w:rsid w:val="000A26BC"/>
    <w:rsid w:val="000A27A9"/>
    <w:rsid w:val="000A28EE"/>
    <w:rsid w:val="000A2924"/>
    <w:rsid w:val="000A297D"/>
    <w:rsid w:val="000A29DE"/>
    <w:rsid w:val="000A2B26"/>
    <w:rsid w:val="000A2B91"/>
    <w:rsid w:val="000A2C14"/>
    <w:rsid w:val="000A2F0C"/>
    <w:rsid w:val="000A31D3"/>
    <w:rsid w:val="000A33B0"/>
    <w:rsid w:val="000A37C9"/>
    <w:rsid w:val="000A39E0"/>
    <w:rsid w:val="000A3F2E"/>
    <w:rsid w:val="000A4157"/>
    <w:rsid w:val="000A4640"/>
    <w:rsid w:val="000A4A5B"/>
    <w:rsid w:val="000A4ABE"/>
    <w:rsid w:val="000A5165"/>
    <w:rsid w:val="000A584F"/>
    <w:rsid w:val="000A5A18"/>
    <w:rsid w:val="000A5B3F"/>
    <w:rsid w:val="000A5E6F"/>
    <w:rsid w:val="000A5E96"/>
    <w:rsid w:val="000A5F4F"/>
    <w:rsid w:val="000A645F"/>
    <w:rsid w:val="000A65B2"/>
    <w:rsid w:val="000A6AD0"/>
    <w:rsid w:val="000A6C60"/>
    <w:rsid w:val="000A6D1A"/>
    <w:rsid w:val="000A6D1C"/>
    <w:rsid w:val="000A6E15"/>
    <w:rsid w:val="000A70B7"/>
    <w:rsid w:val="000A7110"/>
    <w:rsid w:val="000A7271"/>
    <w:rsid w:val="000A734E"/>
    <w:rsid w:val="000A76B6"/>
    <w:rsid w:val="000A7A4E"/>
    <w:rsid w:val="000A7BCF"/>
    <w:rsid w:val="000A7CD9"/>
    <w:rsid w:val="000A7D06"/>
    <w:rsid w:val="000A7D9C"/>
    <w:rsid w:val="000B0363"/>
    <w:rsid w:val="000B0740"/>
    <w:rsid w:val="000B0869"/>
    <w:rsid w:val="000B0D2C"/>
    <w:rsid w:val="000B0DAF"/>
    <w:rsid w:val="000B0E47"/>
    <w:rsid w:val="000B0F26"/>
    <w:rsid w:val="000B107A"/>
    <w:rsid w:val="000B10D3"/>
    <w:rsid w:val="000B114C"/>
    <w:rsid w:val="000B11BA"/>
    <w:rsid w:val="000B1228"/>
    <w:rsid w:val="000B1286"/>
    <w:rsid w:val="000B1713"/>
    <w:rsid w:val="000B188A"/>
    <w:rsid w:val="000B19A2"/>
    <w:rsid w:val="000B1CA0"/>
    <w:rsid w:val="000B1DD8"/>
    <w:rsid w:val="000B1E64"/>
    <w:rsid w:val="000B1FAE"/>
    <w:rsid w:val="000B2030"/>
    <w:rsid w:val="000B215F"/>
    <w:rsid w:val="000B2447"/>
    <w:rsid w:val="000B2540"/>
    <w:rsid w:val="000B258A"/>
    <w:rsid w:val="000B2800"/>
    <w:rsid w:val="000B2A0F"/>
    <w:rsid w:val="000B2A3B"/>
    <w:rsid w:val="000B2A79"/>
    <w:rsid w:val="000B2B88"/>
    <w:rsid w:val="000B2BB1"/>
    <w:rsid w:val="000B2CA0"/>
    <w:rsid w:val="000B2CA9"/>
    <w:rsid w:val="000B2D1C"/>
    <w:rsid w:val="000B2DC6"/>
    <w:rsid w:val="000B2E0B"/>
    <w:rsid w:val="000B2F1A"/>
    <w:rsid w:val="000B2FF3"/>
    <w:rsid w:val="000B312C"/>
    <w:rsid w:val="000B31B2"/>
    <w:rsid w:val="000B33B6"/>
    <w:rsid w:val="000B3404"/>
    <w:rsid w:val="000B344B"/>
    <w:rsid w:val="000B3490"/>
    <w:rsid w:val="000B3849"/>
    <w:rsid w:val="000B38C5"/>
    <w:rsid w:val="000B3AFA"/>
    <w:rsid w:val="000B3DFD"/>
    <w:rsid w:val="000B4035"/>
    <w:rsid w:val="000B4361"/>
    <w:rsid w:val="000B437F"/>
    <w:rsid w:val="000B4415"/>
    <w:rsid w:val="000B4422"/>
    <w:rsid w:val="000B4565"/>
    <w:rsid w:val="000B45AB"/>
    <w:rsid w:val="000B47A9"/>
    <w:rsid w:val="000B47B7"/>
    <w:rsid w:val="000B47DB"/>
    <w:rsid w:val="000B49BF"/>
    <w:rsid w:val="000B4A07"/>
    <w:rsid w:val="000B4CFD"/>
    <w:rsid w:val="000B4D32"/>
    <w:rsid w:val="000B4EB5"/>
    <w:rsid w:val="000B5475"/>
    <w:rsid w:val="000B557D"/>
    <w:rsid w:val="000B55C4"/>
    <w:rsid w:val="000B56AE"/>
    <w:rsid w:val="000B58F8"/>
    <w:rsid w:val="000B5AED"/>
    <w:rsid w:val="000B5C28"/>
    <w:rsid w:val="000B5C4A"/>
    <w:rsid w:val="000B5C8E"/>
    <w:rsid w:val="000B5DB5"/>
    <w:rsid w:val="000B5DE1"/>
    <w:rsid w:val="000B5FC9"/>
    <w:rsid w:val="000B62EE"/>
    <w:rsid w:val="000B67AE"/>
    <w:rsid w:val="000B6FD7"/>
    <w:rsid w:val="000B71CA"/>
    <w:rsid w:val="000B7426"/>
    <w:rsid w:val="000B747D"/>
    <w:rsid w:val="000B749F"/>
    <w:rsid w:val="000B74E5"/>
    <w:rsid w:val="000B7870"/>
    <w:rsid w:val="000B7C19"/>
    <w:rsid w:val="000B7E73"/>
    <w:rsid w:val="000B7F32"/>
    <w:rsid w:val="000C0030"/>
    <w:rsid w:val="000C00CD"/>
    <w:rsid w:val="000C02D8"/>
    <w:rsid w:val="000C04E3"/>
    <w:rsid w:val="000C0661"/>
    <w:rsid w:val="000C0857"/>
    <w:rsid w:val="000C0A43"/>
    <w:rsid w:val="000C0AB4"/>
    <w:rsid w:val="000C0CEE"/>
    <w:rsid w:val="000C0D5E"/>
    <w:rsid w:val="000C1452"/>
    <w:rsid w:val="000C1BE0"/>
    <w:rsid w:val="000C1F49"/>
    <w:rsid w:val="000C20EF"/>
    <w:rsid w:val="000C21DB"/>
    <w:rsid w:val="000C22BB"/>
    <w:rsid w:val="000C2987"/>
    <w:rsid w:val="000C2EFF"/>
    <w:rsid w:val="000C314A"/>
    <w:rsid w:val="000C31DA"/>
    <w:rsid w:val="000C330C"/>
    <w:rsid w:val="000C3339"/>
    <w:rsid w:val="000C33FF"/>
    <w:rsid w:val="000C34DE"/>
    <w:rsid w:val="000C3506"/>
    <w:rsid w:val="000C350B"/>
    <w:rsid w:val="000C35BB"/>
    <w:rsid w:val="000C3879"/>
    <w:rsid w:val="000C38B1"/>
    <w:rsid w:val="000C3B30"/>
    <w:rsid w:val="000C3BA6"/>
    <w:rsid w:val="000C3BD4"/>
    <w:rsid w:val="000C3CC7"/>
    <w:rsid w:val="000C3EAD"/>
    <w:rsid w:val="000C4017"/>
    <w:rsid w:val="000C4026"/>
    <w:rsid w:val="000C41E4"/>
    <w:rsid w:val="000C43C3"/>
    <w:rsid w:val="000C4402"/>
    <w:rsid w:val="000C4708"/>
    <w:rsid w:val="000C4ABB"/>
    <w:rsid w:val="000C4B2D"/>
    <w:rsid w:val="000C4BAB"/>
    <w:rsid w:val="000C4D03"/>
    <w:rsid w:val="000C4EE7"/>
    <w:rsid w:val="000C50A1"/>
    <w:rsid w:val="000C50CB"/>
    <w:rsid w:val="000C5336"/>
    <w:rsid w:val="000C538C"/>
    <w:rsid w:val="000C53FC"/>
    <w:rsid w:val="000C540D"/>
    <w:rsid w:val="000C5421"/>
    <w:rsid w:val="000C5447"/>
    <w:rsid w:val="000C54A7"/>
    <w:rsid w:val="000C582E"/>
    <w:rsid w:val="000C5EF5"/>
    <w:rsid w:val="000C5F12"/>
    <w:rsid w:val="000C5F2C"/>
    <w:rsid w:val="000C6232"/>
    <w:rsid w:val="000C6283"/>
    <w:rsid w:val="000C639C"/>
    <w:rsid w:val="000C64D3"/>
    <w:rsid w:val="000C6548"/>
    <w:rsid w:val="000C67DB"/>
    <w:rsid w:val="000C68D0"/>
    <w:rsid w:val="000C6ABB"/>
    <w:rsid w:val="000C6CF0"/>
    <w:rsid w:val="000C6D16"/>
    <w:rsid w:val="000C6E26"/>
    <w:rsid w:val="000C6FAD"/>
    <w:rsid w:val="000C6FBF"/>
    <w:rsid w:val="000C703D"/>
    <w:rsid w:val="000C71BD"/>
    <w:rsid w:val="000C71E5"/>
    <w:rsid w:val="000C7223"/>
    <w:rsid w:val="000C7470"/>
    <w:rsid w:val="000C7525"/>
    <w:rsid w:val="000C764E"/>
    <w:rsid w:val="000C7780"/>
    <w:rsid w:val="000C79F5"/>
    <w:rsid w:val="000C7B44"/>
    <w:rsid w:val="000C7F53"/>
    <w:rsid w:val="000D018B"/>
    <w:rsid w:val="000D024A"/>
    <w:rsid w:val="000D0419"/>
    <w:rsid w:val="000D0435"/>
    <w:rsid w:val="000D0559"/>
    <w:rsid w:val="000D06BE"/>
    <w:rsid w:val="000D06EB"/>
    <w:rsid w:val="000D0BDE"/>
    <w:rsid w:val="000D0C1E"/>
    <w:rsid w:val="000D0D6B"/>
    <w:rsid w:val="000D0EA8"/>
    <w:rsid w:val="000D0EB6"/>
    <w:rsid w:val="000D107D"/>
    <w:rsid w:val="000D148F"/>
    <w:rsid w:val="000D1514"/>
    <w:rsid w:val="000D17E3"/>
    <w:rsid w:val="000D1848"/>
    <w:rsid w:val="000D19C3"/>
    <w:rsid w:val="000D1BD7"/>
    <w:rsid w:val="000D1DD6"/>
    <w:rsid w:val="000D2135"/>
    <w:rsid w:val="000D21DC"/>
    <w:rsid w:val="000D2383"/>
    <w:rsid w:val="000D2830"/>
    <w:rsid w:val="000D2848"/>
    <w:rsid w:val="000D285C"/>
    <w:rsid w:val="000D285E"/>
    <w:rsid w:val="000D2A19"/>
    <w:rsid w:val="000D2ADC"/>
    <w:rsid w:val="000D2B34"/>
    <w:rsid w:val="000D2C2E"/>
    <w:rsid w:val="000D2C87"/>
    <w:rsid w:val="000D2D23"/>
    <w:rsid w:val="000D2DE4"/>
    <w:rsid w:val="000D2EBF"/>
    <w:rsid w:val="000D2F4E"/>
    <w:rsid w:val="000D30DC"/>
    <w:rsid w:val="000D324D"/>
    <w:rsid w:val="000D3269"/>
    <w:rsid w:val="000D32EC"/>
    <w:rsid w:val="000D3584"/>
    <w:rsid w:val="000D378C"/>
    <w:rsid w:val="000D39AA"/>
    <w:rsid w:val="000D3B39"/>
    <w:rsid w:val="000D3CB2"/>
    <w:rsid w:val="000D404A"/>
    <w:rsid w:val="000D4185"/>
    <w:rsid w:val="000D43A1"/>
    <w:rsid w:val="000D4455"/>
    <w:rsid w:val="000D4660"/>
    <w:rsid w:val="000D47C8"/>
    <w:rsid w:val="000D4845"/>
    <w:rsid w:val="000D4BFE"/>
    <w:rsid w:val="000D4CB4"/>
    <w:rsid w:val="000D4E59"/>
    <w:rsid w:val="000D5038"/>
    <w:rsid w:val="000D5364"/>
    <w:rsid w:val="000D55A5"/>
    <w:rsid w:val="000D55EF"/>
    <w:rsid w:val="000D56D4"/>
    <w:rsid w:val="000D58E7"/>
    <w:rsid w:val="000D5B8F"/>
    <w:rsid w:val="000D5C32"/>
    <w:rsid w:val="000D5F84"/>
    <w:rsid w:val="000D602E"/>
    <w:rsid w:val="000D610E"/>
    <w:rsid w:val="000D6141"/>
    <w:rsid w:val="000D61E3"/>
    <w:rsid w:val="000D6458"/>
    <w:rsid w:val="000D645D"/>
    <w:rsid w:val="000D6757"/>
    <w:rsid w:val="000D691E"/>
    <w:rsid w:val="000D6CB1"/>
    <w:rsid w:val="000D6D76"/>
    <w:rsid w:val="000D7191"/>
    <w:rsid w:val="000D7427"/>
    <w:rsid w:val="000D74DC"/>
    <w:rsid w:val="000D76AC"/>
    <w:rsid w:val="000D76E6"/>
    <w:rsid w:val="000D7BF4"/>
    <w:rsid w:val="000D7D40"/>
    <w:rsid w:val="000D7D57"/>
    <w:rsid w:val="000D7DF1"/>
    <w:rsid w:val="000D7FD7"/>
    <w:rsid w:val="000E000F"/>
    <w:rsid w:val="000E0395"/>
    <w:rsid w:val="000E03C8"/>
    <w:rsid w:val="000E06ED"/>
    <w:rsid w:val="000E06FB"/>
    <w:rsid w:val="000E0899"/>
    <w:rsid w:val="000E095F"/>
    <w:rsid w:val="000E0BB7"/>
    <w:rsid w:val="000E0BE5"/>
    <w:rsid w:val="000E1351"/>
    <w:rsid w:val="000E1567"/>
    <w:rsid w:val="000E15E9"/>
    <w:rsid w:val="000E1674"/>
    <w:rsid w:val="000E17A0"/>
    <w:rsid w:val="000E1862"/>
    <w:rsid w:val="000E1A3D"/>
    <w:rsid w:val="000E1C0D"/>
    <w:rsid w:val="000E1D25"/>
    <w:rsid w:val="000E1F8B"/>
    <w:rsid w:val="000E2018"/>
    <w:rsid w:val="000E2024"/>
    <w:rsid w:val="000E2073"/>
    <w:rsid w:val="000E20C3"/>
    <w:rsid w:val="000E225A"/>
    <w:rsid w:val="000E23B7"/>
    <w:rsid w:val="000E23F1"/>
    <w:rsid w:val="000E24BE"/>
    <w:rsid w:val="000E25D6"/>
    <w:rsid w:val="000E2647"/>
    <w:rsid w:val="000E26FD"/>
    <w:rsid w:val="000E2DD0"/>
    <w:rsid w:val="000E2EF5"/>
    <w:rsid w:val="000E2F6A"/>
    <w:rsid w:val="000E342C"/>
    <w:rsid w:val="000E346A"/>
    <w:rsid w:val="000E34DB"/>
    <w:rsid w:val="000E36DC"/>
    <w:rsid w:val="000E38F7"/>
    <w:rsid w:val="000E39E6"/>
    <w:rsid w:val="000E3C21"/>
    <w:rsid w:val="000E3D2E"/>
    <w:rsid w:val="000E3E53"/>
    <w:rsid w:val="000E40A3"/>
    <w:rsid w:val="000E4109"/>
    <w:rsid w:val="000E4208"/>
    <w:rsid w:val="000E420B"/>
    <w:rsid w:val="000E46D3"/>
    <w:rsid w:val="000E4C95"/>
    <w:rsid w:val="000E4D98"/>
    <w:rsid w:val="000E4E0E"/>
    <w:rsid w:val="000E4F25"/>
    <w:rsid w:val="000E5021"/>
    <w:rsid w:val="000E50FF"/>
    <w:rsid w:val="000E53F0"/>
    <w:rsid w:val="000E551B"/>
    <w:rsid w:val="000E5541"/>
    <w:rsid w:val="000E587A"/>
    <w:rsid w:val="000E58FF"/>
    <w:rsid w:val="000E590E"/>
    <w:rsid w:val="000E5B11"/>
    <w:rsid w:val="000E5B9F"/>
    <w:rsid w:val="000E5D90"/>
    <w:rsid w:val="000E5E6B"/>
    <w:rsid w:val="000E5F5A"/>
    <w:rsid w:val="000E5F91"/>
    <w:rsid w:val="000E624E"/>
    <w:rsid w:val="000E635B"/>
    <w:rsid w:val="000E6386"/>
    <w:rsid w:val="000E64AE"/>
    <w:rsid w:val="000E65C1"/>
    <w:rsid w:val="000E6787"/>
    <w:rsid w:val="000E68A0"/>
    <w:rsid w:val="000E6CAC"/>
    <w:rsid w:val="000E6EBC"/>
    <w:rsid w:val="000E70E6"/>
    <w:rsid w:val="000E70EC"/>
    <w:rsid w:val="000E71A2"/>
    <w:rsid w:val="000E71F0"/>
    <w:rsid w:val="000E7440"/>
    <w:rsid w:val="000E75CF"/>
    <w:rsid w:val="000E77C9"/>
    <w:rsid w:val="000E7B41"/>
    <w:rsid w:val="000E7BE4"/>
    <w:rsid w:val="000E7C98"/>
    <w:rsid w:val="000E7E69"/>
    <w:rsid w:val="000F00E6"/>
    <w:rsid w:val="000F02D2"/>
    <w:rsid w:val="000F0333"/>
    <w:rsid w:val="000F0860"/>
    <w:rsid w:val="000F08E7"/>
    <w:rsid w:val="000F09ED"/>
    <w:rsid w:val="000F0A19"/>
    <w:rsid w:val="000F0B70"/>
    <w:rsid w:val="000F0E37"/>
    <w:rsid w:val="000F1034"/>
    <w:rsid w:val="000F113F"/>
    <w:rsid w:val="000F1281"/>
    <w:rsid w:val="000F17C8"/>
    <w:rsid w:val="000F19EB"/>
    <w:rsid w:val="000F1ADE"/>
    <w:rsid w:val="000F1B05"/>
    <w:rsid w:val="000F1E70"/>
    <w:rsid w:val="000F1F09"/>
    <w:rsid w:val="000F1F51"/>
    <w:rsid w:val="000F2012"/>
    <w:rsid w:val="000F24CC"/>
    <w:rsid w:val="000F261C"/>
    <w:rsid w:val="000F270C"/>
    <w:rsid w:val="000F2734"/>
    <w:rsid w:val="000F2928"/>
    <w:rsid w:val="000F2CC2"/>
    <w:rsid w:val="000F2D29"/>
    <w:rsid w:val="000F2E32"/>
    <w:rsid w:val="000F2F04"/>
    <w:rsid w:val="000F30E8"/>
    <w:rsid w:val="000F316D"/>
    <w:rsid w:val="000F319A"/>
    <w:rsid w:val="000F3786"/>
    <w:rsid w:val="000F3907"/>
    <w:rsid w:val="000F392E"/>
    <w:rsid w:val="000F3938"/>
    <w:rsid w:val="000F3B8A"/>
    <w:rsid w:val="000F3C4C"/>
    <w:rsid w:val="000F3CB7"/>
    <w:rsid w:val="000F3DC7"/>
    <w:rsid w:val="000F3F36"/>
    <w:rsid w:val="000F3FE7"/>
    <w:rsid w:val="000F3FF9"/>
    <w:rsid w:val="000F40EA"/>
    <w:rsid w:val="000F421B"/>
    <w:rsid w:val="000F4385"/>
    <w:rsid w:val="000F455D"/>
    <w:rsid w:val="000F482C"/>
    <w:rsid w:val="000F488D"/>
    <w:rsid w:val="000F4B45"/>
    <w:rsid w:val="000F4BFD"/>
    <w:rsid w:val="000F4C14"/>
    <w:rsid w:val="000F4D4E"/>
    <w:rsid w:val="000F4EFC"/>
    <w:rsid w:val="000F532B"/>
    <w:rsid w:val="000F5476"/>
    <w:rsid w:val="000F5481"/>
    <w:rsid w:val="000F5544"/>
    <w:rsid w:val="000F561F"/>
    <w:rsid w:val="000F56E1"/>
    <w:rsid w:val="000F63A4"/>
    <w:rsid w:val="000F65CD"/>
    <w:rsid w:val="000F6797"/>
    <w:rsid w:val="000F68CE"/>
    <w:rsid w:val="000F6AFC"/>
    <w:rsid w:val="000F6FE3"/>
    <w:rsid w:val="000F71E5"/>
    <w:rsid w:val="000F732C"/>
    <w:rsid w:val="000F737D"/>
    <w:rsid w:val="000F74AC"/>
    <w:rsid w:val="000F74C9"/>
    <w:rsid w:val="000F75A4"/>
    <w:rsid w:val="000F75C2"/>
    <w:rsid w:val="000F76F3"/>
    <w:rsid w:val="000F77D9"/>
    <w:rsid w:val="000F7B1D"/>
    <w:rsid w:val="001000B2"/>
    <w:rsid w:val="001000FA"/>
    <w:rsid w:val="001001EE"/>
    <w:rsid w:val="001003B2"/>
    <w:rsid w:val="001004D7"/>
    <w:rsid w:val="00100542"/>
    <w:rsid w:val="0010081A"/>
    <w:rsid w:val="001009E1"/>
    <w:rsid w:val="00100A09"/>
    <w:rsid w:val="00100DC0"/>
    <w:rsid w:val="00100F08"/>
    <w:rsid w:val="00100FBF"/>
    <w:rsid w:val="00100FF6"/>
    <w:rsid w:val="00101060"/>
    <w:rsid w:val="001013D0"/>
    <w:rsid w:val="00101551"/>
    <w:rsid w:val="00101842"/>
    <w:rsid w:val="00101857"/>
    <w:rsid w:val="00101A77"/>
    <w:rsid w:val="00101B66"/>
    <w:rsid w:val="00101C45"/>
    <w:rsid w:val="00101DF3"/>
    <w:rsid w:val="00101F13"/>
    <w:rsid w:val="00101FFF"/>
    <w:rsid w:val="00102001"/>
    <w:rsid w:val="001020C2"/>
    <w:rsid w:val="001020C5"/>
    <w:rsid w:val="00102107"/>
    <w:rsid w:val="00102185"/>
    <w:rsid w:val="001025E8"/>
    <w:rsid w:val="0010283E"/>
    <w:rsid w:val="00102933"/>
    <w:rsid w:val="00102A6A"/>
    <w:rsid w:val="00102B30"/>
    <w:rsid w:val="00102C7A"/>
    <w:rsid w:val="00102CC8"/>
    <w:rsid w:val="00102F14"/>
    <w:rsid w:val="00103050"/>
    <w:rsid w:val="0010320D"/>
    <w:rsid w:val="0010334F"/>
    <w:rsid w:val="00103913"/>
    <w:rsid w:val="00103AAE"/>
    <w:rsid w:val="00103B8B"/>
    <w:rsid w:val="00103C20"/>
    <w:rsid w:val="00104100"/>
    <w:rsid w:val="00104478"/>
    <w:rsid w:val="00104570"/>
    <w:rsid w:val="001046BE"/>
    <w:rsid w:val="0010477B"/>
    <w:rsid w:val="00104901"/>
    <w:rsid w:val="00104C6A"/>
    <w:rsid w:val="00104CAC"/>
    <w:rsid w:val="00104ECF"/>
    <w:rsid w:val="00104F3F"/>
    <w:rsid w:val="00105168"/>
    <w:rsid w:val="00105184"/>
    <w:rsid w:val="0010523C"/>
    <w:rsid w:val="0010538E"/>
    <w:rsid w:val="0010544C"/>
    <w:rsid w:val="001055E4"/>
    <w:rsid w:val="00105985"/>
    <w:rsid w:val="001059DB"/>
    <w:rsid w:val="00105AE8"/>
    <w:rsid w:val="00106432"/>
    <w:rsid w:val="00106468"/>
    <w:rsid w:val="001064A7"/>
    <w:rsid w:val="00106794"/>
    <w:rsid w:val="001067F8"/>
    <w:rsid w:val="00106A83"/>
    <w:rsid w:val="00106AE5"/>
    <w:rsid w:val="00106DFD"/>
    <w:rsid w:val="00106FF1"/>
    <w:rsid w:val="001070AF"/>
    <w:rsid w:val="0010716D"/>
    <w:rsid w:val="001071AF"/>
    <w:rsid w:val="00107249"/>
    <w:rsid w:val="00107331"/>
    <w:rsid w:val="0010770C"/>
    <w:rsid w:val="00107945"/>
    <w:rsid w:val="0010798C"/>
    <w:rsid w:val="00107C90"/>
    <w:rsid w:val="00107ED4"/>
    <w:rsid w:val="001101B4"/>
    <w:rsid w:val="001101E7"/>
    <w:rsid w:val="0011025A"/>
    <w:rsid w:val="00110291"/>
    <w:rsid w:val="001102EC"/>
    <w:rsid w:val="001104F8"/>
    <w:rsid w:val="001108CB"/>
    <w:rsid w:val="00110934"/>
    <w:rsid w:val="00110A00"/>
    <w:rsid w:val="00110B7C"/>
    <w:rsid w:val="00110BBC"/>
    <w:rsid w:val="00110BCB"/>
    <w:rsid w:val="00110EA6"/>
    <w:rsid w:val="00111039"/>
    <w:rsid w:val="001110CF"/>
    <w:rsid w:val="001112BD"/>
    <w:rsid w:val="0011138C"/>
    <w:rsid w:val="001113AD"/>
    <w:rsid w:val="0011166A"/>
    <w:rsid w:val="0011177F"/>
    <w:rsid w:val="00111A96"/>
    <w:rsid w:val="00111ACB"/>
    <w:rsid w:val="00111D4A"/>
    <w:rsid w:val="00111D89"/>
    <w:rsid w:val="00111E07"/>
    <w:rsid w:val="00112152"/>
    <w:rsid w:val="001123AF"/>
    <w:rsid w:val="001123C4"/>
    <w:rsid w:val="001123F7"/>
    <w:rsid w:val="00112410"/>
    <w:rsid w:val="00112482"/>
    <w:rsid w:val="00112738"/>
    <w:rsid w:val="00112798"/>
    <w:rsid w:val="00112CE2"/>
    <w:rsid w:val="00112D6E"/>
    <w:rsid w:val="00112DBB"/>
    <w:rsid w:val="00112DDA"/>
    <w:rsid w:val="00112DE6"/>
    <w:rsid w:val="00112EDA"/>
    <w:rsid w:val="00112F26"/>
    <w:rsid w:val="00113067"/>
    <w:rsid w:val="00113268"/>
    <w:rsid w:val="00113276"/>
    <w:rsid w:val="001132E7"/>
    <w:rsid w:val="001133C5"/>
    <w:rsid w:val="001136E6"/>
    <w:rsid w:val="001136F0"/>
    <w:rsid w:val="00113E86"/>
    <w:rsid w:val="00113EC4"/>
    <w:rsid w:val="001141D3"/>
    <w:rsid w:val="00114625"/>
    <w:rsid w:val="0011473D"/>
    <w:rsid w:val="001147F7"/>
    <w:rsid w:val="00114900"/>
    <w:rsid w:val="00114923"/>
    <w:rsid w:val="00114ACF"/>
    <w:rsid w:val="00114B1C"/>
    <w:rsid w:val="00114C46"/>
    <w:rsid w:val="00114CA1"/>
    <w:rsid w:val="00114D73"/>
    <w:rsid w:val="00114DD2"/>
    <w:rsid w:val="00114DDA"/>
    <w:rsid w:val="00114F74"/>
    <w:rsid w:val="00115091"/>
    <w:rsid w:val="00115118"/>
    <w:rsid w:val="00115147"/>
    <w:rsid w:val="00115184"/>
    <w:rsid w:val="001151A9"/>
    <w:rsid w:val="001153B5"/>
    <w:rsid w:val="0011548B"/>
    <w:rsid w:val="00115A4E"/>
    <w:rsid w:val="00116500"/>
    <w:rsid w:val="0011663C"/>
    <w:rsid w:val="00116739"/>
    <w:rsid w:val="00116764"/>
    <w:rsid w:val="00116839"/>
    <w:rsid w:val="0011686C"/>
    <w:rsid w:val="00116948"/>
    <w:rsid w:val="00116ADC"/>
    <w:rsid w:val="00116BBA"/>
    <w:rsid w:val="00116C91"/>
    <w:rsid w:val="00116D47"/>
    <w:rsid w:val="00116D81"/>
    <w:rsid w:val="00116DC0"/>
    <w:rsid w:val="00116DC5"/>
    <w:rsid w:val="00116E4A"/>
    <w:rsid w:val="00117286"/>
    <w:rsid w:val="00117511"/>
    <w:rsid w:val="00117929"/>
    <w:rsid w:val="001179CE"/>
    <w:rsid w:val="00117A7B"/>
    <w:rsid w:val="00117C3B"/>
    <w:rsid w:val="00117F17"/>
    <w:rsid w:val="00120121"/>
    <w:rsid w:val="001206E3"/>
    <w:rsid w:val="00120712"/>
    <w:rsid w:val="00120CA6"/>
    <w:rsid w:val="00120DED"/>
    <w:rsid w:val="00121011"/>
    <w:rsid w:val="001211C5"/>
    <w:rsid w:val="00121242"/>
    <w:rsid w:val="0012147D"/>
    <w:rsid w:val="001215D2"/>
    <w:rsid w:val="0012167F"/>
    <w:rsid w:val="001216B1"/>
    <w:rsid w:val="001219CF"/>
    <w:rsid w:val="00121A0C"/>
    <w:rsid w:val="00121A9E"/>
    <w:rsid w:val="00121AA7"/>
    <w:rsid w:val="00121B83"/>
    <w:rsid w:val="00121C68"/>
    <w:rsid w:val="00121E2F"/>
    <w:rsid w:val="00122085"/>
    <w:rsid w:val="0012230D"/>
    <w:rsid w:val="00122579"/>
    <w:rsid w:val="001225FA"/>
    <w:rsid w:val="001226AE"/>
    <w:rsid w:val="00122903"/>
    <w:rsid w:val="00122907"/>
    <w:rsid w:val="00122B24"/>
    <w:rsid w:val="00122BC3"/>
    <w:rsid w:val="00122C65"/>
    <w:rsid w:val="00122FAB"/>
    <w:rsid w:val="00123020"/>
    <w:rsid w:val="00123043"/>
    <w:rsid w:val="00123282"/>
    <w:rsid w:val="0012351E"/>
    <w:rsid w:val="00123925"/>
    <w:rsid w:val="00123938"/>
    <w:rsid w:val="00123A0A"/>
    <w:rsid w:val="00123AD6"/>
    <w:rsid w:val="00123B99"/>
    <w:rsid w:val="00123BC7"/>
    <w:rsid w:val="00123C0B"/>
    <w:rsid w:val="00123E96"/>
    <w:rsid w:val="00123F2E"/>
    <w:rsid w:val="00123F6F"/>
    <w:rsid w:val="0012406D"/>
    <w:rsid w:val="001241A8"/>
    <w:rsid w:val="0012421C"/>
    <w:rsid w:val="00124250"/>
    <w:rsid w:val="0012439B"/>
    <w:rsid w:val="001246C1"/>
    <w:rsid w:val="001246D9"/>
    <w:rsid w:val="0012497A"/>
    <w:rsid w:val="001249A4"/>
    <w:rsid w:val="00124A97"/>
    <w:rsid w:val="00124C60"/>
    <w:rsid w:val="00124CD8"/>
    <w:rsid w:val="00124E6E"/>
    <w:rsid w:val="00124ED6"/>
    <w:rsid w:val="001251DB"/>
    <w:rsid w:val="001255A7"/>
    <w:rsid w:val="00125654"/>
    <w:rsid w:val="001257A9"/>
    <w:rsid w:val="00125956"/>
    <w:rsid w:val="00125983"/>
    <w:rsid w:val="00125A01"/>
    <w:rsid w:val="00125A23"/>
    <w:rsid w:val="00125D33"/>
    <w:rsid w:val="00125EE0"/>
    <w:rsid w:val="00125EE8"/>
    <w:rsid w:val="0012639B"/>
    <w:rsid w:val="00126434"/>
    <w:rsid w:val="0012658B"/>
    <w:rsid w:val="0012662E"/>
    <w:rsid w:val="001266B9"/>
    <w:rsid w:val="001267CB"/>
    <w:rsid w:val="00126B05"/>
    <w:rsid w:val="00126DCE"/>
    <w:rsid w:val="00126FB4"/>
    <w:rsid w:val="001271F5"/>
    <w:rsid w:val="001272B7"/>
    <w:rsid w:val="00127840"/>
    <w:rsid w:val="00127904"/>
    <w:rsid w:val="00127B09"/>
    <w:rsid w:val="00127B90"/>
    <w:rsid w:val="00127D18"/>
    <w:rsid w:val="00127F2E"/>
    <w:rsid w:val="001300A3"/>
    <w:rsid w:val="001301CD"/>
    <w:rsid w:val="001303D6"/>
    <w:rsid w:val="001304F2"/>
    <w:rsid w:val="001306DD"/>
    <w:rsid w:val="0013081D"/>
    <w:rsid w:val="0013087C"/>
    <w:rsid w:val="00130AB1"/>
    <w:rsid w:val="00130BB7"/>
    <w:rsid w:val="00130DB3"/>
    <w:rsid w:val="00130DBD"/>
    <w:rsid w:val="00130F22"/>
    <w:rsid w:val="00131064"/>
    <w:rsid w:val="00131199"/>
    <w:rsid w:val="001317D1"/>
    <w:rsid w:val="001319D1"/>
    <w:rsid w:val="001321A6"/>
    <w:rsid w:val="00132206"/>
    <w:rsid w:val="00132243"/>
    <w:rsid w:val="001322D5"/>
    <w:rsid w:val="001322E2"/>
    <w:rsid w:val="001324A2"/>
    <w:rsid w:val="0013259F"/>
    <w:rsid w:val="001325A9"/>
    <w:rsid w:val="0013261F"/>
    <w:rsid w:val="0013274C"/>
    <w:rsid w:val="00132D36"/>
    <w:rsid w:val="00132F52"/>
    <w:rsid w:val="00133057"/>
    <w:rsid w:val="001330FA"/>
    <w:rsid w:val="00133114"/>
    <w:rsid w:val="001331FD"/>
    <w:rsid w:val="0013343E"/>
    <w:rsid w:val="00133479"/>
    <w:rsid w:val="001335B5"/>
    <w:rsid w:val="00133711"/>
    <w:rsid w:val="00133797"/>
    <w:rsid w:val="00133927"/>
    <w:rsid w:val="00133A7A"/>
    <w:rsid w:val="00133BB1"/>
    <w:rsid w:val="00133CAE"/>
    <w:rsid w:val="00133CC6"/>
    <w:rsid w:val="00133CE9"/>
    <w:rsid w:val="00133D69"/>
    <w:rsid w:val="00133DA0"/>
    <w:rsid w:val="00133F45"/>
    <w:rsid w:val="00133F7A"/>
    <w:rsid w:val="0013411F"/>
    <w:rsid w:val="0013413F"/>
    <w:rsid w:val="00134406"/>
    <w:rsid w:val="00134536"/>
    <w:rsid w:val="0013456A"/>
    <w:rsid w:val="00134697"/>
    <w:rsid w:val="001346C2"/>
    <w:rsid w:val="001346F7"/>
    <w:rsid w:val="001347A1"/>
    <w:rsid w:val="0013482E"/>
    <w:rsid w:val="00134972"/>
    <w:rsid w:val="00134AD9"/>
    <w:rsid w:val="00134B81"/>
    <w:rsid w:val="00134BDF"/>
    <w:rsid w:val="00134C84"/>
    <w:rsid w:val="0013507F"/>
    <w:rsid w:val="001351D0"/>
    <w:rsid w:val="001353C4"/>
    <w:rsid w:val="001354BF"/>
    <w:rsid w:val="0013550C"/>
    <w:rsid w:val="00135558"/>
    <w:rsid w:val="001359F1"/>
    <w:rsid w:val="00135A25"/>
    <w:rsid w:val="00135C96"/>
    <w:rsid w:val="00135DA8"/>
    <w:rsid w:val="00135EC6"/>
    <w:rsid w:val="00135F1A"/>
    <w:rsid w:val="00135F87"/>
    <w:rsid w:val="00135FA0"/>
    <w:rsid w:val="00136440"/>
    <w:rsid w:val="00136534"/>
    <w:rsid w:val="001365B0"/>
    <w:rsid w:val="001366B0"/>
    <w:rsid w:val="0013675D"/>
    <w:rsid w:val="00136925"/>
    <w:rsid w:val="00136A04"/>
    <w:rsid w:val="00136ACE"/>
    <w:rsid w:val="00136B6B"/>
    <w:rsid w:val="00136DD2"/>
    <w:rsid w:val="001370E4"/>
    <w:rsid w:val="001371AC"/>
    <w:rsid w:val="001373B9"/>
    <w:rsid w:val="00137668"/>
    <w:rsid w:val="001376D8"/>
    <w:rsid w:val="00137C83"/>
    <w:rsid w:val="00137CCC"/>
    <w:rsid w:val="0014002B"/>
    <w:rsid w:val="001401F7"/>
    <w:rsid w:val="00140402"/>
    <w:rsid w:val="00140447"/>
    <w:rsid w:val="00140509"/>
    <w:rsid w:val="001405A0"/>
    <w:rsid w:val="0014066E"/>
    <w:rsid w:val="0014071F"/>
    <w:rsid w:val="001407D2"/>
    <w:rsid w:val="001409B4"/>
    <w:rsid w:val="00140BD6"/>
    <w:rsid w:val="00140DED"/>
    <w:rsid w:val="00140E06"/>
    <w:rsid w:val="00141041"/>
    <w:rsid w:val="00141115"/>
    <w:rsid w:val="00141264"/>
    <w:rsid w:val="00141276"/>
    <w:rsid w:val="00141425"/>
    <w:rsid w:val="00141464"/>
    <w:rsid w:val="001414B2"/>
    <w:rsid w:val="00141597"/>
    <w:rsid w:val="001415C1"/>
    <w:rsid w:val="00141635"/>
    <w:rsid w:val="0014188E"/>
    <w:rsid w:val="00141A35"/>
    <w:rsid w:val="00141CE0"/>
    <w:rsid w:val="00141FEF"/>
    <w:rsid w:val="001420C0"/>
    <w:rsid w:val="001421F1"/>
    <w:rsid w:val="0014229E"/>
    <w:rsid w:val="001424AA"/>
    <w:rsid w:val="001425F4"/>
    <w:rsid w:val="00142791"/>
    <w:rsid w:val="00142884"/>
    <w:rsid w:val="00142B15"/>
    <w:rsid w:val="00142C13"/>
    <w:rsid w:val="00142C65"/>
    <w:rsid w:val="00142D39"/>
    <w:rsid w:val="00142E2D"/>
    <w:rsid w:val="00142E91"/>
    <w:rsid w:val="0014362F"/>
    <w:rsid w:val="00143CC0"/>
    <w:rsid w:val="00143F44"/>
    <w:rsid w:val="00143F68"/>
    <w:rsid w:val="00143F8D"/>
    <w:rsid w:val="00143FAB"/>
    <w:rsid w:val="0014419B"/>
    <w:rsid w:val="001443BA"/>
    <w:rsid w:val="00144958"/>
    <w:rsid w:val="00144A0B"/>
    <w:rsid w:val="00144AF1"/>
    <w:rsid w:val="00144D32"/>
    <w:rsid w:val="00144E03"/>
    <w:rsid w:val="00144E40"/>
    <w:rsid w:val="00145187"/>
    <w:rsid w:val="001455DC"/>
    <w:rsid w:val="0014565D"/>
    <w:rsid w:val="001457DA"/>
    <w:rsid w:val="00145885"/>
    <w:rsid w:val="00145910"/>
    <w:rsid w:val="00145B69"/>
    <w:rsid w:val="00145F0A"/>
    <w:rsid w:val="001461EB"/>
    <w:rsid w:val="0014621A"/>
    <w:rsid w:val="001462BE"/>
    <w:rsid w:val="0014637D"/>
    <w:rsid w:val="00146478"/>
    <w:rsid w:val="001465C3"/>
    <w:rsid w:val="00146723"/>
    <w:rsid w:val="0014682B"/>
    <w:rsid w:val="00146AA5"/>
    <w:rsid w:val="00146BA5"/>
    <w:rsid w:val="00146C58"/>
    <w:rsid w:val="00146DFE"/>
    <w:rsid w:val="001470DF"/>
    <w:rsid w:val="00147239"/>
    <w:rsid w:val="0014744C"/>
    <w:rsid w:val="001474C3"/>
    <w:rsid w:val="001477CD"/>
    <w:rsid w:val="00147D03"/>
    <w:rsid w:val="00147E2B"/>
    <w:rsid w:val="00150012"/>
    <w:rsid w:val="00150314"/>
    <w:rsid w:val="001503D5"/>
    <w:rsid w:val="001504C4"/>
    <w:rsid w:val="001505F1"/>
    <w:rsid w:val="0015064E"/>
    <w:rsid w:val="00150A3C"/>
    <w:rsid w:val="00150A7C"/>
    <w:rsid w:val="00150AEF"/>
    <w:rsid w:val="00150E4A"/>
    <w:rsid w:val="0015115A"/>
    <w:rsid w:val="001511C4"/>
    <w:rsid w:val="001511E7"/>
    <w:rsid w:val="00151206"/>
    <w:rsid w:val="001513CF"/>
    <w:rsid w:val="001516EE"/>
    <w:rsid w:val="00151A99"/>
    <w:rsid w:val="00151CBD"/>
    <w:rsid w:val="0015203A"/>
    <w:rsid w:val="0015205D"/>
    <w:rsid w:val="001522CB"/>
    <w:rsid w:val="001522D2"/>
    <w:rsid w:val="00152427"/>
    <w:rsid w:val="00152538"/>
    <w:rsid w:val="0015259E"/>
    <w:rsid w:val="001525E0"/>
    <w:rsid w:val="00152671"/>
    <w:rsid w:val="00152746"/>
    <w:rsid w:val="001528A9"/>
    <w:rsid w:val="00152B3F"/>
    <w:rsid w:val="00152BE4"/>
    <w:rsid w:val="001534FA"/>
    <w:rsid w:val="00153739"/>
    <w:rsid w:val="00153829"/>
    <w:rsid w:val="001539A8"/>
    <w:rsid w:val="00153B76"/>
    <w:rsid w:val="00153BC3"/>
    <w:rsid w:val="00153FE4"/>
    <w:rsid w:val="001542AE"/>
    <w:rsid w:val="001543C8"/>
    <w:rsid w:val="0015468E"/>
    <w:rsid w:val="00154695"/>
    <w:rsid w:val="001546B0"/>
    <w:rsid w:val="0015474F"/>
    <w:rsid w:val="00154AA1"/>
    <w:rsid w:val="00154CA2"/>
    <w:rsid w:val="001551A2"/>
    <w:rsid w:val="001552F2"/>
    <w:rsid w:val="001553B3"/>
    <w:rsid w:val="00155657"/>
    <w:rsid w:val="00155730"/>
    <w:rsid w:val="0015576A"/>
    <w:rsid w:val="00155892"/>
    <w:rsid w:val="00155903"/>
    <w:rsid w:val="00155964"/>
    <w:rsid w:val="00155A1F"/>
    <w:rsid w:val="00155ACA"/>
    <w:rsid w:val="00155CA6"/>
    <w:rsid w:val="00155CF2"/>
    <w:rsid w:val="00155DCB"/>
    <w:rsid w:val="00155E21"/>
    <w:rsid w:val="00155FEF"/>
    <w:rsid w:val="00156094"/>
    <w:rsid w:val="001560CC"/>
    <w:rsid w:val="001561D4"/>
    <w:rsid w:val="00156356"/>
    <w:rsid w:val="00156689"/>
    <w:rsid w:val="00156835"/>
    <w:rsid w:val="001569F7"/>
    <w:rsid w:val="00156C85"/>
    <w:rsid w:val="00156FE9"/>
    <w:rsid w:val="0015712F"/>
    <w:rsid w:val="0015735F"/>
    <w:rsid w:val="00157399"/>
    <w:rsid w:val="001573EE"/>
    <w:rsid w:val="001574FC"/>
    <w:rsid w:val="00157602"/>
    <w:rsid w:val="001576A7"/>
    <w:rsid w:val="001577A1"/>
    <w:rsid w:val="00157A93"/>
    <w:rsid w:val="00157BA2"/>
    <w:rsid w:val="00157C18"/>
    <w:rsid w:val="00157DB0"/>
    <w:rsid w:val="00157EAD"/>
    <w:rsid w:val="001603E4"/>
    <w:rsid w:val="001606B7"/>
    <w:rsid w:val="001607D5"/>
    <w:rsid w:val="00160843"/>
    <w:rsid w:val="00160887"/>
    <w:rsid w:val="00160A05"/>
    <w:rsid w:val="00160CD8"/>
    <w:rsid w:val="00160FC5"/>
    <w:rsid w:val="00161156"/>
    <w:rsid w:val="00161191"/>
    <w:rsid w:val="00161391"/>
    <w:rsid w:val="0016178D"/>
    <w:rsid w:val="00161965"/>
    <w:rsid w:val="0016197C"/>
    <w:rsid w:val="00161A8C"/>
    <w:rsid w:val="00161B52"/>
    <w:rsid w:val="00161E10"/>
    <w:rsid w:val="00161EB9"/>
    <w:rsid w:val="0016217B"/>
    <w:rsid w:val="001624EE"/>
    <w:rsid w:val="0016255F"/>
    <w:rsid w:val="001625AD"/>
    <w:rsid w:val="00162948"/>
    <w:rsid w:val="00162A36"/>
    <w:rsid w:val="00162AD1"/>
    <w:rsid w:val="00162B31"/>
    <w:rsid w:val="00162C30"/>
    <w:rsid w:val="00162F00"/>
    <w:rsid w:val="00162F5A"/>
    <w:rsid w:val="00163389"/>
    <w:rsid w:val="00163539"/>
    <w:rsid w:val="00163729"/>
    <w:rsid w:val="001639AC"/>
    <w:rsid w:val="00163C2C"/>
    <w:rsid w:val="00163CD2"/>
    <w:rsid w:val="001648C0"/>
    <w:rsid w:val="001648F6"/>
    <w:rsid w:val="00164A7B"/>
    <w:rsid w:val="00164C96"/>
    <w:rsid w:val="00164DEB"/>
    <w:rsid w:val="00165350"/>
    <w:rsid w:val="0016537B"/>
    <w:rsid w:val="001653D4"/>
    <w:rsid w:val="00165427"/>
    <w:rsid w:val="0016567A"/>
    <w:rsid w:val="00165810"/>
    <w:rsid w:val="001658A2"/>
    <w:rsid w:val="0016596E"/>
    <w:rsid w:val="00165B0F"/>
    <w:rsid w:val="00165B21"/>
    <w:rsid w:val="00165B75"/>
    <w:rsid w:val="00165F56"/>
    <w:rsid w:val="00165FF9"/>
    <w:rsid w:val="0016607F"/>
    <w:rsid w:val="001665FF"/>
    <w:rsid w:val="00166770"/>
    <w:rsid w:val="00166896"/>
    <w:rsid w:val="00166D61"/>
    <w:rsid w:val="00166F10"/>
    <w:rsid w:val="00166F32"/>
    <w:rsid w:val="00166F5A"/>
    <w:rsid w:val="001671CA"/>
    <w:rsid w:val="00167221"/>
    <w:rsid w:val="001675AC"/>
    <w:rsid w:val="001676D6"/>
    <w:rsid w:val="001677B0"/>
    <w:rsid w:val="001677CD"/>
    <w:rsid w:val="001677EB"/>
    <w:rsid w:val="001678B2"/>
    <w:rsid w:val="001679E5"/>
    <w:rsid w:val="00167BE0"/>
    <w:rsid w:val="00167CC9"/>
    <w:rsid w:val="00167DE9"/>
    <w:rsid w:val="00167F39"/>
    <w:rsid w:val="00170004"/>
    <w:rsid w:val="001700DA"/>
    <w:rsid w:val="001703E8"/>
    <w:rsid w:val="00170681"/>
    <w:rsid w:val="00170769"/>
    <w:rsid w:val="001708C9"/>
    <w:rsid w:val="001709B0"/>
    <w:rsid w:val="00170A70"/>
    <w:rsid w:val="00170B6E"/>
    <w:rsid w:val="00170E11"/>
    <w:rsid w:val="00170F7E"/>
    <w:rsid w:val="001712FA"/>
    <w:rsid w:val="001715B2"/>
    <w:rsid w:val="001716AE"/>
    <w:rsid w:val="001717DD"/>
    <w:rsid w:val="00171ACB"/>
    <w:rsid w:val="00171BDB"/>
    <w:rsid w:val="00171D4D"/>
    <w:rsid w:val="00171D64"/>
    <w:rsid w:val="00171D93"/>
    <w:rsid w:val="00171E6A"/>
    <w:rsid w:val="00171F83"/>
    <w:rsid w:val="00171FA1"/>
    <w:rsid w:val="0017227F"/>
    <w:rsid w:val="0017235A"/>
    <w:rsid w:val="0017247A"/>
    <w:rsid w:val="00172546"/>
    <w:rsid w:val="00172651"/>
    <w:rsid w:val="001729E0"/>
    <w:rsid w:val="00172AAB"/>
    <w:rsid w:val="00172BBF"/>
    <w:rsid w:val="00172E7D"/>
    <w:rsid w:val="00172F06"/>
    <w:rsid w:val="00172F1A"/>
    <w:rsid w:val="00172F50"/>
    <w:rsid w:val="00173230"/>
    <w:rsid w:val="001732E6"/>
    <w:rsid w:val="001732F7"/>
    <w:rsid w:val="00173377"/>
    <w:rsid w:val="001734A7"/>
    <w:rsid w:val="001734AC"/>
    <w:rsid w:val="001735F3"/>
    <w:rsid w:val="00173631"/>
    <w:rsid w:val="0017368B"/>
    <w:rsid w:val="0017378D"/>
    <w:rsid w:val="001739A9"/>
    <w:rsid w:val="00173ABB"/>
    <w:rsid w:val="00173F95"/>
    <w:rsid w:val="00173FB8"/>
    <w:rsid w:val="0017416E"/>
    <w:rsid w:val="00174354"/>
    <w:rsid w:val="001745D6"/>
    <w:rsid w:val="001748BB"/>
    <w:rsid w:val="00174BE9"/>
    <w:rsid w:val="00174DDA"/>
    <w:rsid w:val="00174E43"/>
    <w:rsid w:val="00174F9A"/>
    <w:rsid w:val="001750BA"/>
    <w:rsid w:val="0017549A"/>
    <w:rsid w:val="00175F89"/>
    <w:rsid w:val="00176061"/>
    <w:rsid w:val="001760BA"/>
    <w:rsid w:val="00176160"/>
    <w:rsid w:val="0017617E"/>
    <w:rsid w:val="00176238"/>
    <w:rsid w:val="00176259"/>
    <w:rsid w:val="001765E1"/>
    <w:rsid w:val="001767A2"/>
    <w:rsid w:val="0017694F"/>
    <w:rsid w:val="001769B3"/>
    <w:rsid w:val="00176A00"/>
    <w:rsid w:val="00177038"/>
    <w:rsid w:val="00177346"/>
    <w:rsid w:val="00177362"/>
    <w:rsid w:val="0017755C"/>
    <w:rsid w:val="00177866"/>
    <w:rsid w:val="00177875"/>
    <w:rsid w:val="001779CE"/>
    <w:rsid w:val="001779F9"/>
    <w:rsid w:val="00177BBB"/>
    <w:rsid w:val="00177C00"/>
    <w:rsid w:val="00177CD6"/>
    <w:rsid w:val="00177CE4"/>
    <w:rsid w:val="00177D2C"/>
    <w:rsid w:val="00177DC9"/>
    <w:rsid w:val="00177E3E"/>
    <w:rsid w:val="00180064"/>
    <w:rsid w:val="00180524"/>
    <w:rsid w:val="00180593"/>
    <w:rsid w:val="0018061E"/>
    <w:rsid w:val="0018069D"/>
    <w:rsid w:val="00180B81"/>
    <w:rsid w:val="00180BF5"/>
    <w:rsid w:val="00180E3C"/>
    <w:rsid w:val="001811BE"/>
    <w:rsid w:val="00181787"/>
    <w:rsid w:val="0018178F"/>
    <w:rsid w:val="001819D5"/>
    <w:rsid w:val="00181F62"/>
    <w:rsid w:val="00182133"/>
    <w:rsid w:val="001822D3"/>
    <w:rsid w:val="00182A6F"/>
    <w:rsid w:val="00182C36"/>
    <w:rsid w:val="00182D18"/>
    <w:rsid w:val="00182E80"/>
    <w:rsid w:val="00182ECA"/>
    <w:rsid w:val="001830AC"/>
    <w:rsid w:val="001830DE"/>
    <w:rsid w:val="00183127"/>
    <w:rsid w:val="00183134"/>
    <w:rsid w:val="001831E5"/>
    <w:rsid w:val="001832B9"/>
    <w:rsid w:val="00183409"/>
    <w:rsid w:val="0018387A"/>
    <w:rsid w:val="001839BA"/>
    <w:rsid w:val="0018407F"/>
    <w:rsid w:val="0018416D"/>
    <w:rsid w:val="001842D9"/>
    <w:rsid w:val="00184496"/>
    <w:rsid w:val="00184623"/>
    <w:rsid w:val="00184795"/>
    <w:rsid w:val="001847A0"/>
    <w:rsid w:val="001847E8"/>
    <w:rsid w:val="001848AA"/>
    <w:rsid w:val="001848BB"/>
    <w:rsid w:val="00184D7D"/>
    <w:rsid w:val="00184E33"/>
    <w:rsid w:val="00185052"/>
    <w:rsid w:val="00185352"/>
    <w:rsid w:val="0018536F"/>
    <w:rsid w:val="00185501"/>
    <w:rsid w:val="00185569"/>
    <w:rsid w:val="001855F5"/>
    <w:rsid w:val="001855FF"/>
    <w:rsid w:val="001858AB"/>
    <w:rsid w:val="00185995"/>
    <w:rsid w:val="00185A6A"/>
    <w:rsid w:val="00185CD0"/>
    <w:rsid w:val="00185F86"/>
    <w:rsid w:val="00186105"/>
    <w:rsid w:val="0018644A"/>
    <w:rsid w:val="00186841"/>
    <w:rsid w:val="00186854"/>
    <w:rsid w:val="00186D52"/>
    <w:rsid w:val="00186E15"/>
    <w:rsid w:val="00186E23"/>
    <w:rsid w:val="00187167"/>
    <w:rsid w:val="0018746A"/>
    <w:rsid w:val="00187650"/>
    <w:rsid w:val="001876C5"/>
    <w:rsid w:val="001878CA"/>
    <w:rsid w:val="0018795C"/>
    <w:rsid w:val="001879B1"/>
    <w:rsid w:val="001879BC"/>
    <w:rsid w:val="00187C0D"/>
    <w:rsid w:val="00187CD4"/>
    <w:rsid w:val="00187F75"/>
    <w:rsid w:val="0019027A"/>
    <w:rsid w:val="00190418"/>
    <w:rsid w:val="001904AA"/>
    <w:rsid w:val="001904C7"/>
    <w:rsid w:val="001909D8"/>
    <w:rsid w:val="00190B62"/>
    <w:rsid w:val="00190C19"/>
    <w:rsid w:val="00190CDA"/>
    <w:rsid w:val="00190DF4"/>
    <w:rsid w:val="00190E2D"/>
    <w:rsid w:val="00190FC9"/>
    <w:rsid w:val="001912AA"/>
    <w:rsid w:val="00191624"/>
    <w:rsid w:val="001917ED"/>
    <w:rsid w:val="001918B9"/>
    <w:rsid w:val="001919B7"/>
    <w:rsid w:val="00191AD6"/>
    <w:rsid w:val="00191C85"/>
    <w:rsid w:val="00191DEB"/>
    <w:rsid w:val="00192457"/>
    <w:rsid w:val="001924BF"/>
    <w:rsid w:val="001925FB"/>
    <w:rsid w:val="001927A1"/>
    <w:rsid w:val="00192889"/>
    <w:rsid w:val="00192C29"/>
    <w:rsid w:val="00192C39"/>
    <w:rsid w:val="00192C5B"/>
    <w:rsid w:val="00192E14"/>
    <w:rsid w:val="00192F08"/>
    <w:rsid w:val="00192F9D"/>
    <w:rsid w:val="00193110"/>
    <w:rsid w:val="001931BB"/>
    <w:rsid w:val="0019353C"/>
    <w:rsid w:val="00193807"/>
    <w:rsid w:val="0019392F"/>
    <w:rsid w:val="00193C70"/>
    <w:rsid w:val="00193C74"/>
    <w:rsid w:val="00193FB5"/>
    <w:rsid w:val="001946A6"/>
    <w:rsid w:val="001947E4"/>
    <w:rsid w:val="00194FE7"/>
    <w:rsid w:val="0019505C"/>
    <w:rsid w:val="001952A6"/>
    <w:rsid w:val="001954F3"/>
    <w:rsid w:val="0019574F"/>
    <w:rsid w:val="00195893"/>
    <w:rsid w:val="00195BBC"/>
    <w:rsid w:val="00195CFA"/>
    <w:rsid w:val="00195DB4"/>
    <w:rsid w:val="00195E56"/>
    <w:rsid w:val="0019634E"/>
    <w:rsid w:val="00196361"/>
    <w:rsid w:val="00196592"/>
    <w:rsid w:val="00196596"/>
    <w:rsid w:val="00196622"/>
    <w:rsid w:val="00196890"/>
    <w:rsid w:val="00196B94"/>
    <w:rsid w:val="00197090"/>
    <w:rsid w:val="00197306"/>
    <w:rsid w:val="001975E5"/>
    <w:rsid w:val="00197785"/>
    <w:rsid w:val="001978CD"/>
    <w:rsid w:val="00197B95"/>
    <w:rsid w:val="00197D0F"/>
    <w:rsid w:val="001A0028"/>
    <w:rsid w:val="001A017F"/>
    <w:rsid w:val="001A01DE"/>
    <w:rsid w:val="001A0406"/>
    <w:rsid w:val="001A0866"/>
    <w:rsid w:val="001A0893"/>
    <w:rsid w:val="001A08C4"/>
    <w:rsid w:val="001A0D13"/>
    <w:rsid w:val="001A0E23"/>
    <w:rsid w:val="001A0EA5"/>
    <w:rsid w:val="001A10D0"/>
    <w:rsid w:val="001A114F"/>
    <w:rsid w:val="001A13B0"/>
    <w:rsid w:val="001A1417"/>
    <w:rsid w:val="001A184F"/>
    <w:rsid w:val="001A1876"/>
    <w:rsid w:val="001A19CB"/>
    <w:rsid w:val="001A19D5"/>
    <w:rsid w:val="001A1A90"/>
    <w:rsid w:val="001A1AAF"/>
    <w:rsid w:val="001A1AE8"/>
    <w:rsid w:val="001A1D01"/>
    <w:rsid w:val="001A1D22"/>
    <w:rsid w:val="001A1D9F"/>
    <w:rsid w:val="001A1EEA"/>
    <w:rsid w:val="001A1F33"/>
    <w:rsid w:val="001A23C9"/>
    <w:rsid w:val="001A2550"/>
    <w:rsid w:val="001A26E9"/>
    <w:rsid w:val="001A276A"/>
    <w:rsid w:val="001A28A3"/>
    <w:rsid w:val="001A2B99"/>
    <w:rsid w:val="001A2D36"/>
    <w:rsid w:val="001A2ED1"/>
    <w:rsid w:val="001A2F86"/>
    <w:rsid w:val="001A34D5"/>
    <w:rsid w:val="001A38F4"/>
    <w:rsid w:val="001A3972"/>
    <w:rsid w:val="001A3B1D"/>
    <w:rsid w:val="001A3C0C"/>
    <w:rsid w:val="001A3E36"/>
    <w:rsid w:val="001A3F87"/>
    <w:rsid w:val="001A40ED"/>
    <w:rsid w:val="001A426D"/>
    <w:rsid w:val="001A4CC9"/>
    <w:rsid w:val="001A4DA9"/>
    <w:rsid w:val="001A50D0"/>
    <w:rsid w:val="001A53B6"/>
    <w:rsid w:val="001A53CF"/>
    <w:rsid w:val="001A548F"/>
    <w:rsid w:val="001A553E"/>
    <w:rsid w:val="001A5711"/>
    <w:rsid w:val="001A5753"/>
    <w:rsid w:val="001A5EE3"/>
    <w:rsid w:val="001A6397"/>
    <w:rsid w:val="001A6779"/>
    <w:rsid w:val="001A679D"/>
    <w:rsid w:val="001A67E4"/>
    <w:rsid w:val="001A6823"/>
    <w:rsid w:val="001A6AC9"/>
    <w:rsid w:val="001A6E22"/>
    <w:rsid w:val="001A6EA7"/>
    <w:rsid w:val="001A6F49"/>
    <w:rsid w:val="001A7511"/>
    <w:rsid w:val="001A7677"/>
    <w:rsid w:val="001A780C"/>
    <w:rsid w:val="001A7990"/>
    <w:rsid w:val="001A7C70"/>
    <w:rsid w:val="001A7D08"/>
    <w:rsid w:val="001A7F0E"/>
    <w:rsid w:val="001A7F47"/>
    <w:rsid w:val="001B0122"/>
    <w:rsid w:val="001B01C0"/>
    <w:rsid w:val="001B01E0"/>
    <w:rsid w:val="001B048C"/>
    <w:rsid w:val="001B0596"/>
    <w:rsid w:val="001B05A5"/>
    <w:rsid w:val="001B05AC"/>
    <w:rsid w:val="001B062F"/>
    <w:rsid w:val="001B07A7"/>
    <w:rsid w:val="001B0A07"/>
    <w:rsid w:val="001B0A44"/>
    <w:rsid w:val="001B0BBB"/>
    <w:rsid w:val="001B0C11"/>
    <w:rsid w:val="001B0EA7"/>
    <w:rsid w:val="001B113D"/>
    <w:rsid w:val="001B137B"/>
    <w:rsid w:val="001B14E4"/>
    <w:rsid w:val="001B181F"/>
    <w:rsid w:val="001B1953"/>
    <w:rsid w:val="001B1A90"/>
    <w:rsid w:val="001B1BAB"/>
    <w:rsid w:val="001B1C12"/>
    <w:rsid w:val="001B1C48"/>
    <w:rsid w:val="001B1CEA"/>
    <w:rsid w:val="001B1D1C"/>
    <w:rsid w:val="001B2052"/>
    <w:rsid w:val="001B2421"/>
    <w:rsid w:val="001B244E"/>
    <w:rsid w:val="001B2479"/>
    <w:rsid w:val="001B27BB"/>
    <w:rsid w:val="001B2891"/>
    <w:rsid w:val="001B2976"/>
    <w:rsid w:val="001B2AAB"/>
    <w:rsid w:val="001B2CA0"/>
    <w:rsid w:val="001B2FC1"/>
    <w:rsid w:val="001B2FEF"/>
    <w:rsid w:val="001B3111"/>
    <w:rsid w:val="001B3242"/>
    <w:rsid w:val="001B3328"/>
    <w:rsid w:val="001B333F"/>
    <w:rsid w:val="001B334E"/>
    <w:rsid w:val="001B3357"/>
    <w:rsid w:val="001B38B1"/>
    <w:rsid w:val="001B3A28"/>
    <w:rsid w:val="001B3A77"/>
    <w:rsid w:val="001B3B6D"/>
    <w:rsid w:val="001B3CC3"/>
    <w:rsid w:val="001B3FE4"/>
    <w:rsid w:val="001B4028"/>
    <w:rsid w:val="001B4486"/>
    <w:rsid w:val="001B44CE"/>
    <w:rsid w:val="001B46A0"/>
    <w:rsid w:val="001B4734"/>
    <w:rsid w:val="001B4A1D"/>
    <w:rsid w:val="001B4A5E"/>
    <w:rsid w:val="001B4CB6"/>
    <w:rsid w:val="001B4EF6"/>
    <w:rsid w:val="001B54BC"/>
    <w:rsid w:val="001B5831"/>
    <w:rsid w:val="001B58E7"/>
    <w:rsid w:val="001B5ADE"/>
    <w:rsid w:val="001B5C63"/>
    <w:rsid w:val="001B5CDE"/>
    <w:rsid w:val="001B5D7E"/>
    <w:rsid w:val="001B5FC3"/>
    <w:rsid w:val="001B6114"/>
    <w:rsid w:val="001B61A9"/>
    <w:rsid w:val="001B64C1"/>
    <w:rsid w:val="001B6AC2"/>
    <w:rsid w:val="001B6B05"/>
    <w:rsid w:val="001B6D4C"/>
    <w:rsid w:val="001B6DA6"/>
    <w:rsid w:val="001B6DD0"/>
    <w:rsid w:val="001B6E26"/>
    <w:rsid w:val="001B6EB2"/>
    <w:rsid w:val="001B70A4"/>
    <w:rsid w:val="001B70BB"/>
    <w:rsid w:val="001B712D"/>
    <w:rsid w:val="001B742B"/>
    <w:rsid w:val="001B7846"/>
    <w:rsid w:val="001B796E"/>
    <w:rsid w:val="001B7BA5"/>
    <w:rsid w:val="001B7CC3"/>
    <w:rsid w:val="001B7E88"/>
    <w:rsid w:val="001C01BB"/>
    <w:rsid w:val="001C021B"/>
    <w:rsid w:val="001C050A"/>
    <w:rsid w:val="001C0771"/>
    <w:rsid w:val="001C0841"/>
    <w:rsid w:val="001C0901"/>
    <w:rsid w:val="001C0A42"/>
    <w:rsid w:val="001C0D0A"/>
    <w:rsid w:val="001C0EE5"/>
    <w:rsid w:val="001C0FAE"/>
    <w:rsid w:val="001C0FF7"/>
    <w:rsid w:val="001C112E"/>
    <w:rsid w:val="001C17B0"/>
    <w:rsid w:val="001C184C"/>
    <w:rsid w:val="001C190C"/>
    <w:rsid w:val="001C196C"/>
    <w:rsid w:val="001C1AAF"/>
    <w:rsid w:val="001C1C28"/>
    <w:rsid w:val="001C1EC4"/>
    <w:rsid w:val="001C242B"/>
    <w:rsid w:val="001C2580"/>
    <w:rsid w:val="001C2ACB"/>
    <w:rsid w:val="001C2EEE"/>
    <w:rsid w:val="001C32BA"/>
    <w:rsid w:val="001C337E"/>
    <w:rsid w:val="001C36E7"/>
    <w:rsid w:val="001C38E8"/>
    <w:rsid w:val="001C39FA"/>
    <w:rsid w:val="001C3A60"/>
    <w:rsid w:val="001C3C89"/>
    <w:rsid w:val="001C429C"/>
    <w:rsid w:val="001C4340"/>
    <w:rsid w:val="001C4365"/>
    <w:rsid w:val="001C436B"/>
    <w:rsid w:val="001C4A36"/>
    <w:rsid w:val="001C4B42"/>
    <w:rsid w:val="001C4FDF"/>
    <w:rsid w:val="001C50D6"/>
    <w:rsid w:val="001C52EE"/>
    <w:rsid w:val="001C5435"/>
    <w:rsid w:val="001C559F"/>
    <w:rsid w:val="001C562A"/>
    <w:rsid w:val="001C5734"/>
    <w:rsid w:val="001C581F"/>
    <w:rsid w:val="001C5C9E"/>
    <w:rsid w:val="001C5E1C"/>
    <w:rsid w:val="001C5F9E"/>
    <w:rsid w:val="001C609F"/>
    <w:rsid w:val="001C6102"/>
    <w:rsid w:val="001C61E5"/>
    <w:rsid w:val="001C62FD"/>
    <w:rsid w:val="001C6967"/>
    <w:rsid w:val="001C6D21"/>
    <w:rsid w:val="001C6D80"/>
    <w:rsid w:val="001C7280"/>
    <w:rsid w:val="001C73B9"/>
    <w:rsid w:val="001C7574"/>
    <w:rsid w:val="001C7A5E"/>
    <w:rsid w:val="001C7B0E"/>
    <w:rsid w:val="001C7D34"/>
    <w:rsid w:val="001C7E3C"/>
    <w:rsid w:val="001C7EAE"/>
    <w:rsid w:val="001C7FEC"/>
    <w:rsid w:val="001D0033"/>
    <w:rsid w:val="001D00D7"/>
    <w:rsid w:val="001D014B"/>
    <w:rsid w:val="001D01A2"/>
    <w:rsid w:val="001D0234"/>
    <w:rsid w:val="001D0513"/>
    <w:rsid w:val="001D07EE"/>
    <w:rsid w:val="001D08D1"/>
    <w:rsid w:val="001D0A98"/>
    <w:rsid w:val="001D0C21"/>
    <w:rsid w:val="001D0E86"/>
    <w:rsid w:val="001D0EA9"/>
    <w:rsid w:val="001D0EF1"/>
    <w:rsid w:val="001D0F1E"/>
    <w:rsid w:val="001D1286"/>
    <w:rsid w:val="001D1420"/>
    <w:rsid w:val="001D1446"/>
    <w:rsid w:val="001D1B05"/>
    <w:rsid w:val="001D1B54"/>
    <w:rsid w:val="001D202F"/>
    <w:rsid w:val="001D2055"/>
    <w:rsid w:val="001D215E"/>
    <w:rsid w:val="001D21E6"/>
    <w:rsid w:val="001D2256"/>
    <w:rsid w:val="001D22AD"/>
    <w:rsid w:val="001D23BF"/>
    <w:rsid w:val="001D2458"/>
    <w:rsid w:val="001D271B"/>
    <w:rsid w:val="001D2930"/>
    <w:rsid w:val="001D2A19"/>
    <w:rsid w:val="001D2B01"/>
    <w:rsid w:val="001D2E5A"/>
    <w:rsid w:val="001D2F67"/>
    <w:rsid w:val="001D3080"/>
    <w:rsid w:val="001D30C9"/>
    <w:rsid w:val="001D31BA"/>
    <w:rsid w:val="001D32E6"/>
    <w:rsid w:val="001D393E"/>
    <w:rsid w:val="001D3952"/>
    <w:rsid w:val="001D397B"/>
    <w:rsid w:val="001D3A28"/>
    <w:rsid w:val="001D3B91"/>
    <w:rsid w:val="001D3BE8"/>
    <w:rsid w:val="001D3D64"/>
    <w:rsid w:val="001D3D95"/>
    <w:rsid w:val="001D42D5"/>
    <w:rsid w:val="001D42FC"/>
    <w:rsid w:val="001D4563"/>
    <w:rsid w:val="001D481D"/>
    <w:rsid w:val="001D4AA9"/>
    <w:rsid w:val="001D4AC6"/>
    <w:rsid w:val="001D4CF5"/>
    <w:rsid w:val="001D4DF6"/>
    <w:rsid w:val="001D4E46"/>
    <w:rsid w:val="001D50C7"/>
    <w:rsid w:val="001D5288"/>
    <w:rsid w:val="001D565E"/>
    <w:rsid w:val="001D5695"/>
    <w:rsid w:val="001D569D"/>
    <w:rsid w:val="001D57BA"/>
    <w:rsid w:val="001D589C"/>
    <w:rsid w:val="001D5911"/>
    <w:rsid w:val="001D5B87"/>
    <w:rsid w:val="001D6188"/>
    <w:rsid w:val="001D678E"/>
    <w:rsid w:val="001D681C"/>
    <w:rsid w:val="001D695F"/>
    <w:rsid w:val="001D6E27"/>
    <w:rsid w:val="001D6F75"/>
    <w:rsid w:val="001D7224"/>
    <w:rsid w:val="001D7351"/>
    <w:rsid w:val="001D736B"/>
    <w:rsid w:val="001D736D"/>
    <w:rsid w:val="001D76AF"/>
    <w:rsid w:val="001D7766"/>
    <w:rsid w:val="001D7960"/>
    <w:rsid w:val="001D7A28"/>
    <w:rsid w:val="001D7C34"/>
    <w:rsid w:val="001D7D88"/>
    <w:rsid w:val="001D7EEA"/>
    <w:rsid w:val="001E022D"/>
    <w:rsid w:val="001E02AE"/>
    <w:rsid w:val="001E02D1"/>
    <w:rsid w:val="001E03A7"/>
    <w:rsid w:val="001E04AA"/>
    <w:rsid w:val="001E0516"/>
    <w:rsid w:val="001E0528"/>
    <w:rsid w:val="001E07BC"/>
    <w:rsid w:val="001E09ED"/>
    <w:rsid w:val="001E0B7B"/>
    <w:rsid w:val="001E0C38"/>
    <w:rsid w:val="001E0D04"/>
    <w:rsid w:val="001E0D0B"/>
    <w:rsid w:val="001E0E49"/>
    <w:rsid w:val="001E0ED1"/>
    <w:rsid w:val="001E0F11"/>
    <w:rsid w:val="001E1208"/>
    <w:rsid w:val="001E1431"/>
    <w:rsid w:val="001E144D"/>
    <w:rsid w:val="001E14FF"/>
    <w:rsid w:val="001E15C9"/>
    <w:rsid w:val="001E16EE"/>
    <w:rsid w:val="001E1759"/>
    <w:rsid w:val="001E1772"/>
    <w:rsid w:val="001E18D7"/>
    <w:rsid w:val="001E1AD0"/>
    <w:rsid w:val="001E1B34"/>
    <w:rsid w:val="001E1BD3"/>
    <w:rsid w:val="001E1D71"/>
    <w:rsid w:val="001E203C"/>
    <w:rsid w:val="001E21EC"/>
    <w:rsid w:val="001E2713"/>
    <w:rsid w:val="001E2719"/>
    <w:rsid w:val="001E2B11"/>
    <w:rsid w:val="001E2F7A"/>
    <w:rsid w:val="001E314B"/>
    <w:rsid w:val="001E34B3"/>
    <w:rsid w:val="001E354E"/>
    <w:rsid w:val="001E364A"/>
    <w:rsid w:val="001E388F"/>
    <w:rsid w:val="001E3914"/>
    <w:rsid w:val="001E392F"/>
    <w:rsid w:val="001E3B72"/>
    <w:rsid w:val="001E3C55"/>
    <w:rsid w:val="001E3D51"/>
    <w:rsid w:val="001E3EB7"/>
    <w:rsid w:val="001E41D4"/>
    <w:rsid w:val="001E4293"/>
    <w:rsid w:val="001E42B6"/>
    <w:rsid w:val="001E4449"/>
    <w:rsid w:val="001E4521"/>
    <w:rsid w:val="001E4AFB"/>
    <w:rsid w:val="001E4E0D"/>
    <w:rsid w:val="001E4FD2"/>
    <w:rsid w:val="001E4FE5"/>
    <w:rsid w:val="001E4FF7"/>
    <w:rsid w:val="001E5066"/>
    <w:rsid w:val="001E533C"/>
    <w:rsid w:val="001E5381"/>
    <w:rsid w:val="001E5543"/>
    <w:rsid w:val="001E5637"/>
    <w:rsid w:val="001E58C7"/>
    <w:rsid w:val="001E5C15"/>
    <w:rsid w:val="001E605D"/>
    <w:rsid w:val="001E60F0"/>
    <w:rsid w:val="001E6160"/>
    <w:rsid w:val="001E61BE"/>
    <w:rsid w:val="001E62B0"/>
    <w:rsid w:val="001E6C8B"/>
    <w:rsid w:val="001E6E1C"/>
    <w:rsid w:val="001E6EFD"/>
    <w:rsid w:val="001E6F88"/>
    <w:rsid w:val="001E7102"/>
    <w:rsid w:val="001E76A2"/>
    <w:rsid w:val="001E7A51"/>
    <w:rsid w:val="001E7AAB"/>
    <w:rsid w:val="001E7B04"/>
    <w:rsid w:val="001E7B96"/>
    <w:rsid w:val="001E7CD8"/>
    <w:rsid w:val="001E7E73"/>
    <w:rsid w:val="001E7F5D"/>
    <w:rsid w:val="001E7FB0"/>
    <w:rsid w:val="001F01C5"/>
    <w:rsid w:val="001F0227"/>
    <w:rsid w:val="001F025E"/>
    <w:rsid w:val="001F028C"/>
    <w:rsid w:val="001F03ED"/>
    <w:rsid w:val="001F05E1"/>
    <w:rsid w:val="001F0607"/>
    <w:rsid w:val="001F06FB"/>
    <w:rsid w:val="001F077B"/>
    <w:rsid w:val="001F09AE"/>
    <w:rsid w:val="001F0A74"/>
    <w:rsid w:val="001F0A83"/>
    <w:rsid w:val="001F0BC2"/>
    <w:rsid w:val="001F0D6E"/>
    <w:rsid w:val="001F10E8"/>
    <w:rsid w:val="001F116F"/>
    <w:rsid w:val="001F134C"/>
    <w:rsid w:val="001F151F"/>
    <w:rsid w:val="001F189E"/>
    <w:rsid w:val="001F1AB3"/>
    <w:rsid w:val="001F1D5B"/>
    <w:rsid w:val="001F1E66"/>
    <w:rsid w:val="001F1EF9"/>
    <w:rsid w:val="001F2157"/>
    <w:rsid w:val="001F2356"/>
    <w:rsid w:val="001F23C2"/>
    <w:rsid w:val="001F24B5"/>
    <w:rsid w:val="001F27B2"/>
    <w:rsid w:val="001F2825"/>
    <w:rsid w:val="001F29D4"/>
    <w:rsid w:val="001F2AF0"/>
    <w:rsid w:val="001F2BAD"/>
    <w:rsid w:val="001F2BEE"/>
    <w:rsid w:val="001F2C95"/>
    <w:rsid w:val="001F2DB6"/>
    <w:rsid w:val="001F2DC8"/>
    <w:rsid w:val="001F300B"/>
    <w:rsid w:val="001F318D"/>
    <w:rsid w:val="001F32E4"/>
    <w:rsid w:val="001F3431"/>
    <w:rsid w:val="001F345D"/>
    <w:rsid w:val="001F37D8"/>
    <w:rsid w:val="001F37DC"/>
    <w:rsid w:val="001F3A17"/>
    <w:rsid w:val="001F3AF9"/>
    <w:rsid w:val="001F3BA1"/>
    <w:rsid w:val="001F3BAF"/>
    <w:rsid w:val="001F3CD3"/>
    <w:rsid w:val="001F3D24"/>
    <w:rsid w:val="001F410A"/>
    <w:rsid w:val="001F41CE"/>
    <w:rsid w:val="001F4201"/>
    <w:rsid w:val="001F452C"/>
    <w:rsid w:val="001F4964"/>
    <w:rsid w:val="001F4B2A"/>
    <w:rsid w:val="001F4BE6"/>
    <w:rsid w:val="001F4C2A"/>
    <w:rsid w:val="001F4CCB"/>
    <w:rsid w:val="001F5162"/>
    <w:rsid w:val="001F5196"/>
    <w:rsid w:val="001F51FE"/>
    <w:rsid w:val="001F545A"/>
    <w:rsid w:val="001F55ED"/>
    <w:rsid w:val="001F57C3"/>
    <w:rsid w:val="001F57F2"/>
    <w:rsid w:val="001F5873"/>
    <w:rsid w:val="001F5AED"/>
    <w:rsid w:val="001F5B62"/>
    <w:rsid w:val="001F5BA5"/>
    <w:rsid w:val="001F5C67"/>
    <w:rsid w:val="001F5D38"/>
    <w:rsid w:val="001F5D8D"/>
    <w:rsid w:val="001F5E70"/>
    <w:rsid w:val="001F6946"/>
    <w:rsid w:val="001F6A09"/>
    <w:rsid w:val="001F6B2F"/>
    <w:rsid w:val="001F6B89"/>
    <w:rsid w:val="001F6D6C"/>
    <w:rsid w:val="001F6DB5"/>
    <w:rsid w:val="001F7147"/>
    <w:rsid w:val="001F7490"/>
    <w:rsid w:val="001F74B0"/>
    <w:rsid w:val="001F75DD"/>
    <w:rsid w:val="001F762B"/>
    <w:rsid w:val="001F780E"/>
    <w:rsid w:val="001F78C1"/>
    <w:rsid w:val="001F7B67"/>
    <w:rsid w:val="001F7CED"/>
    <w:rsid w:val="001F7D8A"/>
    <w:rsid w:val="001F7EB8"/>
    <w:rsid w:val="001F7EE6"/>
    <w:rsid w:val="001F7F81"/>
    <w:rsid w:val="00200172"/>
    <w:rsid w:val="002007A3"/>
    <w:rsid w:val="00200971"/>
    <w:rsid w:val="00200A08"/>
    <w:rsid w:val="00200CE1"/>
    <w:rsid w:val="002013E1"/>
    <w:rsid w:val="002013F4"/>
    <w:rsid w:val="002013F6"/>
    <w:rsid w:val="002017C7"/>
    <w:rsid w:val="0020204B"/>
    <w:rsid w:val="0020208A"/>
    <w:rsid w:val="002021B9"/>
    <w:rsid w:val="002021C1"/>
    <w:rsid w:val="00202316"/>
    <w:rsid w:val="002025DF"/>
    <w:rsid w:val="0020295D"/>
    <w:rsid w:val="00202A53"/>
    <w:rsid w:val="00202C7B"/>
    <w:rsid w:val="00202DB1"/>
    <w:rsid w:val="00202DDC"/>
    <w:rsid w:val="00203112"/>
    <w:rsid w:val="00203128"/>
    <w:rsid w:val="00203169"/>
    <w:rsid w:val="00203232"/>
    <w:rsid w:val="002033EB"/>
    <w:rsid w:val="00203673"/>
    <w:rsid w:val="00203907"/>
    <w:rsid w:val="002039A4"/>
    <w:rsid w:val="00203BBE"/>
    <w:rsid w:val="00203BD8"/>
    <w:rsid w:val="00203C51"/>
    <w:rsid w:val="00203D91"/>
    <w:rsid w:val="0020434B"/>
    <w:rsid w:val="00204383"/>
    <w:rsid w:val="00204860"/>
    <w:rsid w:val="0020499B"/>
    <w:rsid w:val="002049B7"/>
    <w:rsid w:val="002049D0"/>
    <w:rsid w:val="00204AC0"/>
    <w:rsid w:val="00204B7C"/>
    <w:rsid w:val="00204BD1"/>
    <w:rsid w:val="00204C85"/>
    <w:rsid w:val="00204D2F"/>
    <w:rsid w:val="00204D89"/>
    <w:rsid w:val="00204DD8"/>
    <w:rsid w:val="00204F9E"/>
    <w:rsid w:val="002050C6"/>
    <w:rsid w:val="0020543A"/>
    <w:rsid w:val="002054E3"/>
    <w:rsid w:val="00205530"/>
    <w:rsid w:val="00205579"/>
    <w:rsid w:val="00205786"/>
    <w:rsid w:val="002057C7"/>
    <w:rsid w:val="0020588F"/>
    <w:rsid w:val="00205A22"/>
    <w:rsid w:val="00205B31"/>
    <w:rsid w:val="00205BBE"/>
    <w:rsid w:val="00205C28"/>
    <w:rsid w:val="00206189"/>
    <w:rsid w:val="002063BB"/>
    <w:rsid w:val="002063BC"/>
    <w:rsid w:val="00206435"/>
    <w:rsid w:val="002067A1"/>
    <w:rsid w:val="00206975"/>
    <w:rsid w:val="00206A12"/>
    <w:rsid w:val="00206B55"/>
    <w:rsid w:val="00206C5C"/>
    <w:rsid w:val="00206D57"/>
    <w:rsid w:val="00206D5B"/>
    <w:rsid w:val="00206F25"/>
    <w:rsid w:val="002072A9"/>
    <w:rsid w:val="002072AB"/>
    <w:rsid w:val="00207502"/>
    <w:rsid w:val="0020757D"/>
    <w:rsid w:val="00207714"/>
    <w:rsid w:val="00207954"/>
    <w:rsid w:val="00207A2A"/>
    <w:rsid w:val="00207C85"/>
    <w:rsid w:val="00207E8E"/>
    <w:rsid w:val="00210064"/>
    <w:rsid w:val="002100EE"/>
    <w:rsid w:val="00210188"/>
    <w:rsid w:val="002104AD"/>
    <w:rsid w:val="002105EB"/>
    <w:rsid w:val="0021072D"/>
    <w:rsid w:val="00210870"/>
    <w:rsid w:val="002108F3"/>
    <w:rsid w:val="00210908"/>
    <w:rsid w:val="00210DA3"/>
    <w:rsid w:val="00210DB6"/>
    <w:rsid w:val="00210E55"/>
    <w:rsid w:val="00210EBA"/>
    <w:rsid w:val="00210F49"/>
    <w:rsid w:val="00210FAF"/>
    <w:rsid w:val="00211015"/>
    <w:rsid w:val="0021101B"/>
    <w:rsid w:val="002110C6"/>
    <w:rsid w:val="00211151"/>
    <w:rsid w:val="0021129A"/>
    <w:rsid w:val="00211310"/>
    <w:rsid w:val="002113A4"/>
    <w:rsid w:val="0021143E"/>
    <w:rsid w:val="0021159F"/>
    <w:rsid w:val="002115F1"/>
    <w:rsid w:val="0021189A"/>
    <w:rsid w:val="002118ED"/>
    <w:rsid w:val="002119A3"/>
    <w:rsid w:val="00211A19"/>
    <w:rsid w:val="00211B24"/>
    <w:rsid w:val="00211C60"/>
    <w:rsid w:val="00211D76"/>
    <w:rsid w:val="0021218C"/>
    <w:rsid w:val="00212289"/>
    <w:rsid w:val="002122B1"/>
    <w:rsid w:val="00212391"/>
    <w:rsid w:val="002123BA"/>
    <w:rsid w:val="0021241C"/>
    <w:rsid w:val="00212426"/>
    <w:rsid w:val="00212428"/>
    <w:rsid w:val="00212433"/>
    <w:rsid w:val="00212686"/>
    <w:rsid w:val="00212737"/>
    <w:rsid w:val="00212900"/>
    <w:rsid w:val="002129C4"/>
    <w:rsid w:val="00212B59"/>
    <w:rsid w:val="00212CF5"/>
    <w:rsid w:val="00212D2E"/>
    <w:rsid w:val="00212DAB"/>
    <w:rsid w:val="00212E61"/>
    <w:rsid w:val="00212E99"/>
    <w:rsid w:val="002134D0"/>
    <w:rsid w:val="00213501"/>
    <w:rsid w:val="002139A2"/>
    <w:rsid w:val="00213AFD"/>
    <w:rsid w:val="00213D79"/>
    <w:rsid w:val="00214028"/>
    <w:rsid w:val="002141CA"/>
    <w:rsid w:val="0021426D"/>
    <w:rsid w:val="002143D2"/>
    <w:rsid w:val="0021468D"/>
    <w:rsid w:val="00214AA0"/>
    <w:rsid w:val="00214AC2"/>
    <w:rsid w:val="00214EDD"/>
    <w:rsid w:val="00214F1B"/>
    <w:rsid w:val="00214F6B"/>
    <w:rsid w:val="002151C6"/>
    <w:rsid w:val="002156BA"/>
    <w:rsid w:val="002159BD"/>
    <w:rsid w:val="00215A72"/>
    <w:rsid w:val="00215AD6"/>
    <w:rsid w:val="0021605F"/>
    <w:rsid w:val="00216292"/>
    <w:rsid w:val="00216323"/>
    <w:rsid w:val="002165AA"/>
    <w:rsid w:val="00216612"/>
    <w:rsid w:val="00216C9C"/>
    <w:rsid w:val="00216E93"/>
    <w:rsid w:val="00216F6B"/>
    <w:rsid w:val="00216FD2"/>
    <w:rsid w:val="0021713A"/>
    <w:rsid w:val="00217360"/>
    <w:rsid w:val="00217397"/>
    <w:rsid w:val="0021754F"/>
    <w:rsid w:val="00217640"/>
    <w:rsid w:val="00217721"/>
    <w:rsid w:val="00217AF9"/>
    <w:rsid w:val="00217D1A"/>
    <w:rsid w:val="002200CB"/>
    <w:rsid w:val="0022025F"/>
    <w:rsid w:val="00220307"/>
    <w:rsid w:val="00220A3F"/>
    <w:rsid w:val="00220A6B"/>
    <w:rsid w:val="00220C0A"/>
    <w:rsid w:val="00220C60"/>
    <w:rsid w:val="00220ED4"/>
    <w:rsid w:val="002212F2"/>
    <w:rsid w:val="002217CB"/>
    <w:rsid w:val="00221BA9"/>
    <w:rsid w:val="00221CC6"/>
    <w:rsid w:val="00221D34"/>
    <w:rsid w:val="00221D72"/>
    <w:rsid w:val="00221F67"/>
    <w:rsid w:val="00221FD4"/>
    <w:rsid w:val="002220FA"/>
    <w:rsid w:val="0022211A"/>
    <w:rsid w:val="0022218B"/>
    <w:rsid w:val="002222B1"/>
    <w:rsid w:val="002223C4"/>
    <w:rsid w:val="00222702"/>
    <w:rsid w:val="0022275A"/>
    <w:rsid w:val="00222784"/>
    <w:rsid w:val="002227BC"/>
    <w:rsid w:val="002227F3"/>
    <w:rsid w:val="0022287C"/>
    <w:rsid w:val="00222966"/>
    <w:rsid w:val="00222B50"/>
    <w:rsid w:val="00222E46"/>
    <w:rsid w:val="00222E88"/>
    <w:rsid w:val="00222F42"/>
    <w:rsid w:val="00222F7B"/>
    <w:rsid w:val="00223035"/>
    <w:rsid w:val="0022323D"/>
    <w:rsid w:val="00223371"/>
    <w:rsid w:val="002233F9"/>
    <w:rsid w:val="0022343C"/>
    <w:rsid w:val="00223501"/>
    <w:rsid w:val="00223611"/>
    <w:rsid w:val="0022377F"/>
    <w:rsid w:val="002237BD"/>
    <w:rsid w:val="0022383F"/>
    <w:rsid w:val="002238DF"/>
    <w:rsid w:val="00223D2B"/>
    <w:rsid w:val="00223F77"/>
    <w:rsid w:val="002241D3"/>
    <w:rsid w:val="002242F4"/>
    <w:rsid w:val="0022451E"/>
    <w:rsid w:val="0022455F"/>
    <w:rsid w:val="002245C9"/>
    <w:rsid w:val="00224743"/>
    <w:rsid w:val="00224B37"/>
    <w:rsid w:val="00224E5B"/>
    <w:rsid w:val="00224EA2"/>
    <w:rsid w:val="00225219"/>
    <w:rsid w:val="0022555E"/>
    <w:rsid w:val="00225670"/>
    <w:rsid w:val="002256C5"/>
    <w:rsid w:val="00225C77"/>
    <w:rsid w:val="00225E4A"/>
    <w:rsid w:val="00225F11"/>
    <w:rsid w:val="00225F9D"/>
    <w:rsid w:val="00226040"/>
    <w:rsid w:val="00226103"/>
    <w:rsid w:val="0022626C"/>
    <w:rsid w:val="00226272"/>
    <w:rsid w:val="00226287"/>
    <w:rsid w:val="0022646F"/>
    <w:rsid w:val="0022651E"/>
    <w:rsid w:val="0022669D"/>
    <w:rsid w:val="002269E4"/>
    <w:rsid w:val="00226AB6"/>
    <w:rsid w:val="00226B53"/>
    <w:rsid w:val="00226D6F"/>
    <w:rsid w:val="00226E4E"/>
    <w:rsid w:val="00226EE8"/>
    <w:rsid w:val="00227497"/>
    <w:rsid w:val="00227824"/>
    <w:rsid w:val="00227993"/>
    <w:rsid w:val="00227A80"/>
    <w:rsid w:val="00227ED2"/>
    <w:rsid w:val="00227F39"/>
    <w:rsid w:val="00227FEA"/>
    <w:rsid w:val="002300E3"/>
    <w:rsid w:val="002301C6"/>
    <w:rsid w:val="002301D3"/>
    <w:rsid w:val="002309B1"/>
    <w:rsid w:val="00230CE8"/>
    <w:rsid w:val="002316BB"/>
    <w:rsid w:val="0023171D"/>
    <w:rsid w:val="002317F0"/>
    <w:rsid w:val="00231BCA"/>
    <w:rsid w:val="00231C28"/>
    <w:rsid w:val="00231D59"/>
    <w:rsid w:val="00231EC9"/>
    <w:rsid w:val="002322A9"/>
    <w:rsid w:val="0023243D"/>
    <w:rsid w:val="002324E1"/>
    <w:rsid w:val="00232501"/>
    <w:rsid w:val="00232589"/>
    <w:rsid w:val="00232BA1"/>
    <w:rsid w:val="00232BCA"/>
    <w:rsid w:val="00232C4B"/>
    <w:rsid w:val="00232C7D"/>
    <w:rsid w:val="00232F49"/>
    <w:rsid w:val="00233077"/>
    <w:rsid w:val="00233535"/>
    <w:rsid w:val="00233658"/>
    <w:rsid w:val="0023368C"/>
    <w:rsid w:val="0023383E"/>
    <w:rsid w:val="002340D0"/>
    <w:rsid w:val="00234539"/>
    <w:rsid w:val="0023453A"/>
    <w:rsid w:val="00234793"/>
    <w:rsid w:val="0023481C"/>
    <w:rsid w:val="00234918"/>
    <w:rsid w:val="00234D0E"/>
    <w:rsid w:val="00234EC8"/>
    <w:rsid w:val="00234F81"/>
    <w:rsid w:val="0023527E"/>
    <w:rsid w:val="00235296"/>
    <w:rsid w:val="002353E6"/>
    <w:rsid w:val="00235510"/>
    <w:rsid w:val="002356A5"/>
    <w:rsid w:val="00235765"/>
    <w:rsid w:val="002357B9"/>
    <w:rsid w:val="00235888"/>
    <w:rsid w:val="002359FD"/>
    <w:rsid w:val="00235C9D"/>
    <w:rsid w:val="00235CA2"/>
    <w:rsid w:val="00235CC8"/>
    <w:rsid w:val="00235D25"/>
    <w:rsid w:val="00235DC5"/>
    <w:rsid w:val="00235EC9"/>
    <w:rsid w:val="00235F03"/>
    <w:rsid w:val="00236198"/>
    <w:rsid w:val="00236226"/>
    <w:rsid w:val="00236639"/>
    <w:rsid w:val="00236A7F"/>
    <w:rsid w:val="00236B46"/>
    <w:rsid w:val="00236BB5"/>
    <w:rsid w:val="00236E4D"/>
    <w:rsid w:val="00236F85"/>
    <w:rsid w:val="002370BF"/>
    <w:rsid w:val="00237558"/>
    <w:rsid w:val="0023798B"/>
    <w:rsid w:val="00237ABC"/>
    <w:rsid w:val="00237B37"/>
    <w:rsid w:val="00237E0A"/>
    <w:rsid w:val="002400B1"/>
    <w:rsid w:val="002400B2"/>
    <w:rsid w:val="0024032C"/>
    <w:rsid w:val="00240442"/>
    <w:rsid w:val="00240577"/>
    <w:rsid w:val="002407E6"/>
    <w:rsid w:val="0024088D"/>
    <w:rsid w:val="002408B3"/>
    <w:rsid w:val="002408B7"/>
    <w:rsid w:val="00240BBE"/>
    <w:rsid w:val="00240CA7"/>
    <w:rsid w:val="00240CD8"/>
    <w:rsid w:val="00240DDA"/>
    <w:rsid w:val="00241317"/>
    <w:rsid w:val="00241436"/>
    <w:rsid w:val="002415FA"/>
    <w:rsid w:val="00241714"/>
    <w:rsid w:val="0024181C"/>
    <w:rsid w:val="002418A6"/>
    <w:rsid w:val="00241958"/>
    <w:rsid w:val="002419B7"/>
    <w:rsid w:val="002419C0"/>
    <w:rsid w:val="00241A18"/>
    <w:rsid w:val="00241A57"/>
    <w:rsid w:val="00241BD0"/>
    <w:rsid w:val="0024201B"/>
    <w:rsid w:val="00242186"/>
    <w:rsid w:val="002424A3"/>
    <w:rsid w:val="002429E3"/>
    <w:rsid w:val="00242B7C"/>
    <w:rsid w:val="00242DFD"/>
    <w:rsid w:val="00242E77"/>
    <w:rsid w:val="00242F64"/>
    <w:rsid w:val="00243044"/>
    <w:rsid w:val="00243223"/>
    <w:rsid w:val="00243292"/>
    <w:rsid w:val="002432EA"/>
    <w:rsid w:val="00243507"/>
    <w:rsid w:val="00243527"/>
    <w:rsid w:val="00243A42"/>
    <w:rsid w:val="00243CE4"/>
    <w:rsid w:val="00243F13"/>
    <w:rsid w:val="00244148"/>
    <w:rsid w:val="00244582"/>
    <w:rsid w:val="00244848"/>
    <w:rsid w:val="0024497B"/>
    <w:rsid w:val="00244CA1"/>
    <w:rsid w:val="00244D15"/>
    <w:rsid w:val="00244D40"/>
    <w:rsid w:val="00244FA3"/>
    <w:rsid w:val="0024506A"/>
    <w:rsid w:val="002450D3"/>
    <w:rsid w:val="002450FE"/>
    <w:rsid w:val="00245221"/>
    <w:rsid w:val="0024522B"/>
    <w:rsid w:val="00245357"/>
    <w:rsid w:val="00245475"/>
    <w:rsid w:val="002455C0"/>
    <w:rsid w:val="0024576D"/>
    <w:rsid w:val="002459A3"/>
    <w:rsid w:val="002459ED"/>
    <w:rsid w:val="00245BDA"/>
    <w:rsid w:val="00245E40"/>
    <w:rsid w:val="00245ED0"/>
    <w:rsid w:val="00245FB7"/>
    <w:rsid w:val="002464FC"/>
    <w:rsid w:val="0024655D"/>
    <w:rsid w:val="002466E8"/>
    <w:rsid w:val="002467BF"/>
    <w:rsid w:val="002468E9"/>
    <w:rsid w:val="00246B73"/>
    <w:rsid w:val="00246B84"/>
    <w:rsid w:val="00246DD8"/>
    <w:rsid w:val="00247140"/>
    <w:rsid w:val="002473C3"/>
    <w:rsid w:val="00247553"/>
    <w:rsid w:val="00247745"/>
    <w:rsid w:val="002478ED"/>
    <w:rsid w:val="00247950"/>
    <w:rsid w:val="00247999"/>
    <w:rsid w:val="00247A6D"/>
    <w:rsid w:val="00247BA3"/>
    <w:rsid w:val="00247DC9"/>
    <w:rsid w:val="00247DEE"/>
    <w:rsid w:val="00250011"/>
    <w:rsid w:val="002502AC"/>
    <w:rsid w:val="0025035D"/>
    <w:rsid w:val="002508C7"/>
    <w:rsid w:val="00250DF8"/>
    <w:rsid w:val="00250DF9"/>
    <w:rsid w:val="0025118E"/>
    <w:rsid w:val="00251337"/>
    <w:rsid w:val="00251468"/>
    <w:rsid w:val="0025167D"/>
    <w:rsid w:val="00251853"/>
    <w:rsid w:val="002518A7"/>
    <w:rsid w:val="00251A37"/>
    <w:rsid w:val="00251BEF"/>
    <w:rsid w:val="002521B2"/>
    <w:rsid w:val="00252264"/>
    <w:rsid w:val="00252551"/>
    <w:rsid w:val="0025256C"/>
    <w:rsid w:val="002525D3"/>
    <w:rsid w:val="002525DF"/>
    <w:rsid w:val="0025276F"/>
    <w:rsid w:val="00252D67"/>
    <w:rsid w:val="00252F24"/>
    <w:rsid w:val="0025326F"/>
    <w:rsid w:val="002535CC"/>
    <w:rsid w:val="002535F5"/>
    <w:rsid w:val="00253628"/>
    <w:rsid w:val="002537D9"/>
    <w:rsid w:val="00253838"/>
    <w:rsid w:val="00253949"/>
    <w:rsid w:val="00253B9B"/>
    <w:rsid w:val="00253C22"/>
    <w:rsid w:val="00253C3E"/>
    <w:rsid w:val="00253CEE"/>
    <w:rsid w:val="00253D80"/>
    <w:rsid w:val="00253F85"/>
    <w:rsid w:val="002540A5"/>
    <w:rsid w:val="002540D1"/>
    <w:rsid w:val="002540D6"/>
    <w:rsid w:val="00254178"/>
    <w:rsid w:val="00254396"/>
    <w:rsid w:val="002543D3"/>
    <w:rsid w:val="002543DF"/>
    <w:rsid w:val="00254456"/>
    <w:rsid w:val="002546C2"/>
    <w:rsid w:val="002547F3"/>
    <w:rsid w:val="002549E8"/>
    <w:rsid w:val="00254CB2"/>
    <w:rsid w:val="00254D58"/>
    <w:rsid w:val="00254DC2"/>
    <w:rsid w:val="00254FDF"/>
    <w:rsid w:val="0025509F"/>
    <w:rsid w:val="0025515E"/>
    <w:rsid w:val="00255168"/>
    <w:rsid w:val="002552AD"/>
    <w:rsid w:val="002552AE"/>
    <w:rsid w:val="002555C0"/>
    <w:rsid w:val="002556C8"/>
    <w:rsid w:val="0025578C"/>
    <w:rsid w:val="002557DB"/>
    <w:rsid w:val="002558BE"/>
    <w:rsid w:val="002558F7"/>
    <w:rsid w:val="00255964"/>
    <w:rsid w:val="00255C36"/>
    <w:rsid w:val="0025616D"/>
    <w:rsid w:val="00256363"/>
    <w:rsid w:val="00256510"/>
    <w:rsid w:val="0025666F"/>
    <w:rsid w:val="002566A3"/>
    <w:rsid w:val="002569A4"/>
    <w:rsid w:val="00256A7D"/>
    <w:rsid w:val="00256A9F"/>
    <w:rsid w:val="00256B15"/>
    <w:rsid w:val="00256BE0"/>
    <w:rsid w:val="00256BF7"/>
    <w:rsid w:val="00256C4A"/>
    <w:rsid w:val="00256DB3"/>
    <w:rsid w:val="00256E0B"/>
    <w:rsid w:val="00256E87"/>
    <w:rsid w:val="00256FD5"/>
    <w:rsid w:val="0025726E"/>
    <w:rsid w:val="00257296"/>
    <w:rsid w:val="00257581"/>
    <w:rsid w:val="002575D6"/>
    <w:rsid w:val="002575F3"/>
    <w:rsid w:val="0025762E"/>
    <w:rsid w:val="002576AF"/>
    <w:rsid w:val="0025773D"/>
    <w:rsid w:val="00257875"/>
    <w:rsid w:val="0025795F"/>
    <w:rsid w:val="00257C7E"/>
    <w:rsid w:val="00257CCB"/>
    <w:rsid w:val="00257EB1"/>
    <w:rsid w:val="00260014"/>
    <w:rsid w:val="0026005E"/>
    <w:rsid w:val="00260186"/>
    <w:rsid w:val="00260479"/>
    <w:rsid w:val="002604C5"/>
    <w:rsid w:val="002605A2"/>
    <w:rsid w:val="00260802"/>
    <w:rsid w:val="0026093B"/>
    <w:rsid w:val="00260C42"/>
    <w:rsid w:val="00260FD9"/>
    <w:rsid w:val="0026162A"/>
    <w:rsid w:val="0026162E"/>
    <w:rsid w:val="002617F6"/>
    <w:rsid w:val="00261873"/>
    <w:rsid w:val="00261E37"/>
    <w:rsid w:val="00261F8F"/>
    <w:rsid w:val="002621B2"/>
    <w:rsid w:val="00262399"/>
    <w:rsid w:val="00262501"/>
    <w:rsid w:val="00262597"/>
    <w:rsid w:val="00262A37"/>
    <w:rsid w:val="00262C14"/>
    <w:rsid w:val="00262CD8"/>
    <w:rsid w:val="00262E37"/>
    <w:rsid w:val="00262E47"/>
    <w:rsid w:val="0026370C"/>
    <w:rsid w:val="002639C2"/>
    <w:rsid w:val="00263A40"/>
    <w:rsid w:val="00263BF8"/>
    <w:rsid w:val="00263FBC"/>
    <w:rsid w:val="002642E8"/>
    <w:rsid w:val="00264431"/>
    <w:rsid w:val="0026453B"/>
    <w:rsid w:val="0026477A"/>
    <w:rsid w:val="00264807"/>
    <w:rsid w:val="00264947"/>
    <w:rsid w:val="00264AC4"/>
    <w:rsid w:val="00264C01"/>
    <w:rsid w:val="00264F83"/>
    <w:rsid w:val="0026511D"/>
    <w:rsid w:val="00265965"/>
    <w:rsid w:val="00265A3A"/>
    <w:rsid w:val="00265AC0"/>
    <w:rsid w:val="00265B0A"/>
    <w:rsid w:val="00265CCC"/>
    <w:rsid w:val="00265CD4"/>
    <w:rsid w:val="00265D25"/>
    <w:rsid w:val="0026619E"/>
    <w:rsid w:val="002661B6"/>
    <w:rsid w:val="00266211"/>
    <w:rsid w:val="00266261"/>
    <w:rsid w:val="002663BE"/>
    <w:rsid w:val="0026657B"/>
    <w:rsid w:val="002665AC"/>
    <w:rsid w:val="002666FB"/>
    <w:rsid w:val="002667EB"/>
    <w:rsid w:val="00266878"/>
    <w:rsid w:val="00266974"/>
    <w:rsid w:val="00266D7F"/>
    <w:rsid w:val="00266FB9"/>
    <w:rsid w:val="00267293"/>
    <w:rsid w:val="00267309"/>
    <w:rsid w:val="00267386"/>
    <w:rsid w:val="00267420"/>
    <w:rsid w:val="00267606"/>
    <w:rsid w:val="002677DE"/>
    <w:rsid w:val="002678ED"/>
    <w:rsid w:val="0026792D"/>
    <w:rsid w:val="00267A29"/>
    <w:rsid w:val="00267D08"/>
    <w:rsid w:val="00267DC2"/>
    <w:rsid w:val="00270179"/>
    <w:rsid w:val="002701B7"/>
    <w:rsid w:val="002701F7"/>
    <w:rsid w:val="0027027D"/>
    <w:rsid w:val="00270519"/>
    <w:rsid w:val="00270571"/>
    <w:rsid w:val="002707E1"/>
    <w:rsid w:val="002707EF"/>
    <w:rsid w:val="00270A14"/>
    <w:rsid w:val="00270C9C"/>
    <w:rsid w:val="00270F25"/>
    <w:rsid w:val="00271091"/>
    <w:rsid w:val="0027137B"/>
    <w:rsid w:val="0027157D"/>
    <w:rsid w:val="00271A1E"/>
    <w:rsid w:val="00271B73"/>
    <w:rsid w:val="00271C3A"/>
    <w:rsid w:val="00271F33"/>
    <w:rsid w:val="00272021"/>
    <w:rsid w:val="0027222D"/>
    <w:rsid w:val="002723A3"/>
    <w:rsid w:val="0027243A"/>
    <w:rsid w:val="00272743"/>
    <w:rsid w:val="0027290D"/>
    <w:rsid w:val="00272E5B"/>
    <w:rsid w:val="00273248"/>
    <w:rsid w:val="002735DF"/>
    <w:rsid w:val="00273673"/>
    <w:rsid w:val="002736F6"/>
    <w:rsid w:val="0027380D"/>
    <w:rsid w:val="00273AC8"/>
    <w:rsid w:val="00273FB1"/>
    <w:rsid w:val="0027404F"/>
    <w:rsid w:val="0027420E"/>
    <w:rsid w:val="0027421D"/>
    <w:rsid w:val="00274249"/>
    <w:rsid w:val="002742E4"/>
    <w:rsid w:val="002744A0"/>
    <w:rsid w:val="002748AE"/>
    <w:rsid w:val="0027492F"/>
    <w:rsid w:val="00274AD9"/>
    <w:rsid w:val="00274B09"/>
    <w:rsid w:val="00274FE5"/>
    <w:rsid w:val="00275187"/>
    <w:rsid w:val="002751ED"/>
    <w:rsid w:val="002753CA"/>
    <w:rsid w:val="0027549B"/>
    <w:rsid w:val="0027595D"/>
    <w:rsid w:val="00275AAC"/>
    <w:rsid w:val="0027601A"/>
    <w:rsid w:val="002761E0"/>
    <w:rsid w:val="00276535"/>
    <w:rsid w:val="00276717"/>
    <w:rsid w:val="002769ED"/>
    <w:rsid w:val="00276D26"/>
    <w:rsid w:val="00276D67"/>
    <w:rsid w:val="00276D7E"/>
    <w:rsid w:val="00276F70"/>
    <w:rsid w:val="0027722A"/>
    <w:rsid w:val="00277303"/>
    <w:rsid w:val="00277328"/>
    <w:rsid w:val="00277610"/>
    <w:rsid w:val="00277938"/>
    <w:rsid w:val="00277B12"/>
    <w:rsid w:val="00277B30"/>
    <w:rsid w:val="00280116"/>
    <w:rsid w:val="00280194"/>
    <w:rsid w:val="00280224"/>
    <w:rsid w:val="00280315"/>
    <w:rsid w:val="002803AB"/>
    <w:rsid w:val="0028056E"/>
    <w:rsid w:val="00280915"/>
    <w:rsid w:val="0028092E"/>
    <w:rsid w:val="0028099D"/>
    <w:rsid w:val="00280A55"/>
    <w:rsid w:val="00280BEF"/>
    <w:rsid w:val="00280C3C"/>
    <w:rsid w:val="00280F88"/>
    <w:rsid w:val="00280FF9"/>
    <w:rsid w:val="0028102C"/>
    <w:rsid w:val="00281572"/>
    <w:rsid w:val="0028175A"/>
    <w:rsid w:val="00281899"/>
    <w:rsid w:val="00281A4E"/>
    <w:rsid w:val="00281E82"/>
    <w:rsid w:val="00281EAB"/>
    <w:rsid w:val="0028208D"/>
    <w:rsid w:val="00282427"/>
    <w:rsid w:val="002824A2"/>
    <w:rsid w:val="002825FF"/>
    <w:rsid w:val="00282678"/>
    <w:rsid w:val="00282794"/>
    <w:rsid w:val="00282ABC"/>
    <w:rsid w:val="00282C61"/>
    <w:rsid w:val="00282E6B"/>
    <w:rsid w:val="00282F26"/>
    <w:rsid w:val="002831BF"/>
    <w:rsid w:val="00283221"/>
    <w:rsid w:val="002836E1"/>
    <w:rsid w:val="00283C19"/>
    <w:rsid w:val="00283F47"/>
    <w:rsid w:val="0028411D"/>
    <w:rsid w:val="0028416D"/>
    <w:rsid w:val="002841B2"/>
    <w:rsid w:val="0028430E"/>
    <w:rsid w:val="0028440D"/>
    <w:rsid w:val="00284705"/>
    <w:rsid w:val="0028478F"/>
    <w:rsid w:val="002847AB"/>
    <w:rsid w:val="002847F0"/>
    <w:rsid w:val="00284898"/>
    <w:rsid w:val="00284C61"/>
    <w:rsid w:val="00284D1E"/>
    <w:rsid w:val="00284E57"/>
    <w:rsid w:val="00284E75"/>
    <w:rsid w:val="002850DE"/>
    <w:rsid w:val="002853E8"/>
    <w:rsid w:val="002854EF"/>
    <w:rsid w:val="00285583"/>
    <w:rsid w:val="002857AC"/>
    <w:rsid w:val="00285859"/>
    <w:rsid w:val="002858D3"/>
    <w:rsid w:val="00285C23"/>
    <w:rsid w:val="00285C6D"/>
    <w:rsid w:val="00285C81"/>
    <w:rsid w:val="00285D23"/>
    <w:rsid w:val="00286066"/>
    <w:rsid w:val="00286187"/>
    <w:rsid w:val="00286419"/>
    <w:rsid w:val="002865E1"/>
    <w:rsid w:val="0028662B"/>
    <w:rsid w:val="00286824"/>
    <w:rsid w:val="0028689E"/>
    <w:rsid w:val="00286A95"/>
    <w:rsid w:val="00286E2C"/>
    <w:rsid w:val="00286F47"/>
    <w:rsid w:val="0028706A"/>
    <w:rsid w:val="00287212"/>
    <w:rsid w:val="0028741A"/>
    <w:rsid w:val="002875C2"/>
    <w:rsid w:val="0028784D"/>
    <w:rsid w:val="00287946"/>
    <w:rsid w:val="00287AA7"/>
    <w:rsid w:val="00287C0B"/>
    <w:rsid w:val="00287DCE"/>
    <w:rsid w:val="00287F46"/>
    <w:rsid w:val="00287F6B"/>
    <w:rsid w:val="00290095"/>
    <w:rsid w:val="00290127"/>
    <w:rsid w:val="002901A2"/>
    <w:rsid w:val="0029028B"/>
    <w:rsid w:val="002903BB"/>
    <w:rsid w:val="00290598"/>
    <w:rsid w:val="002908D1"/>
    <w:rsid w:val="00290F68"/>
    <w:rsid w:val="0029113B"/>
    <w:rsid w:val="002915AC"/>
    <w:rsid w:val="0029173F"/>
    <w:rsid w:val="002919C0"/>
    <w:rsid w:val="00291B6D"/>
    <w:rsid w:val="00291B7B"/>
    <w:rsid w:val="00291B86"/>
    <w:rsid w:val="00291BDE"/>
    <w:rsid w:val="00291C2F"/>
    <w:rsid w:val="00291DFB"/>
    <w:rsid w:val="00291E63"/>
    <w:rsid w:val="00291F86"/>
    <w:rsid w:val="002921B4"/>
    <w:rsid w:val="0029235E"/>
    <w:rsid w:val="00292690"/>
    <w:rsid w:val="0029283D"/>
    <w:rsid w:val="002928F8"/>
    <w:rsid w:val="00292A70"/>
    <w:rsid w:val="00292AFA"/>
    <w:rsid w:val="00292E98"/>
    <w:rsid w:val="00292EB2"/>
    <w:rsid w:val="002931E9"/>
    <w:rsid w:val="002931ED"/>
    <w:rsid w:val="002932B8"/>
    <w:rsid w:val="002932BE"/>
    <w:rsid w:val="002933E6"/>
    <w:rsid w:val="002936A2"/>
    <w:rsid w:val="002937DF"/>
    <w:rsid w:val="0029380A"/>
    <w:rsid w:val="00293B15"/>
    <w:rsid w:val="00293BDD"/>
    <w:rsid w:val="00293E46"/>
    <w:rsid w:val="00293E77"/>
    <w:rsid w:val="002940E4"/>
    <w:rsid w:val="002942DD"/>
    <w:rsid w:val="00294390"/>
    <w:rsid w:val="00294580"/>
    <w:rsid w:val="00294586"/>
    <w:rsid w:val="00294612"/>
    <w:rsid w:val="0029474E"/>
    <w:rsid w:val="002947C9"/>
    <w:rsid w:val="002948B4"/>
    <w:rsid w:val="002948D1"/>
    <w:rsid w:val="0029493C"/>
    <w:rsid w:val="00294A3F"/>
    <w:rsid w:val="00294C82"/>
    <w:rsid w:val="00294D0B"/>
    <w:rsid w:val="00294DC1"/>
    <w:rsid w:val="00294EB9"/>
    <w:rsid w:val="00294F0C"/>
    <w:rsid w:val="00294F75"/>
    <w:rsid w:val="00294FDD"/>
    <w:rsid w:val="002951D5"/>
    <w:rsid w:val="00295211"/>
    <w:rsid w:val="00295590"/>
    <w:rsid w:val="0029559F"/>
    <w:rsid w:val="002956D5"/>
    <w:rsid w:val="00295759"/>
    <w:rsid w:val="00295946"/>
    <w:rsid w:val="002959FB"/>
    <w:rsid w:val="00295C2A"/>
    <w:rsid w:val="00295C92"/>
    <w:rsid w:val="00295CDD"/>
    <w:rsid w:val="00295CF6"/>
    <w:rsid w:val="00295F1C"/>
    <w:rsid w:val="00295FD7"/>
    <w:rsid w:val="0029621D"/>
    <w:rsid w:val="00296388"/>
    <w:rsid w:val="0029656F"/>
    <w:rsid w:val="002965F1"/>
    <w:rsid w:val="00296810"/>
    <w:rsid w:val="00296C10"/>
    <w:rsid w:val="00296C84"/>
    <w:rsid w:val="00296D61"/>
    <w:rsid w:val="00296E46"/>
    <w:rsid w:val="00296E49"/>
    <w:rsid w:val="00296EED"/>
    <w:rsid w:val="002971D1"/>
    <w:rsid w:val="00297260"/>
    <w:rsid w:val="00297644"/>
    <w:rsid w:val="002976FE"/>
    <w:rsid w:val="00297876"/>
    <w:rsid w:val="002978D9"/>
    <w:rsid w:val="0029794E"/>
    <w:rsid w:val="00297B86"/>
    <w:rsid w:val="002A01A0"/>
    <w:rsid w:val="002A01C1"/>
    <w:rsid w:val="002A0248"/>
    <w:rsid w:val="002A0251"/>
    <w:rsid w:val="002A0264"/>
    <w:rsid w:val="002A066B"/>
    <w:rsid w:val="002A0732"/>
    <w:rsid w:val="002A074A"/>
    <w:rsid w:val="002A0766"/>
    <w:rsid w:val="002A0781"/>
    <w:rsid w:val="002A0AA0"/>
    <w:rsid w:val="002A0D64"/>
    <w:rsid w:val="002A0D6F"/>
    <w:rsid w:val="002A0F50"/>
    <w:rsid w:val="002A11AF"/>
    <w:rsid w:val="002A129F"/>
    <w:rsid w:val="002A1390"/>
    <w:rsid w:val="002A16EE"/>
    <w:rsid w:val="002A1715"/>
    <w:rsid w:val="002A1815"/>
    <w:rsid w:val="002A1988"/>
    <w:rsid w:val="002A1B69"/>
    <w:rsid w:val="002A1DAB"/>
    <w:rsid w:val="002A20EB"/>
    <w:rsid w:val="002A21D1"/>
    <w:rsid w:val="002A21DA"/>
    <w:rsid w:val="002A2229"/>
    <w:rsid w:val="002A22D4"/>
    <w:rsid w:val="002A2434"/>
    <w:rsid w:val="002A274D"/>
    <w:rsid w:val="002A281D"/>
    <w:rsid w:val="002A2AA0"/>
    <w:rsid w:val="002A2AAC"/>
    <w:rsid w:val="002A306D"/>
    <w:rsid w:val="002A3100"/>
    <w:rsid w:val="002A3181"/>
    <w:rsid w:val="002A339A"/>
    <w:rsid w:val="002A344E"/>
    <w:rsid w:val="002A3576"/>
    <w:rsid w:val="002A3764"/>
    <w:rsid w:val="002A3A50"/>
    <w:rsid w:val="002A3D9E"/>
    <w:rsid w:val="002A3E3A"/>
    <w:rsid w:val="002A43FA"/>
    <w:rsid w:val="002A4553"/>
    <w:rsid w:val="002A4584"/>
    <w:rsid w:val="002A46A8"/>
    <w:rsid w:val="002A491D"/>
    <w:rsid w:val="002A4B24"/>
    <w:rsid w:val="002A4B2B"/>
    <w:rsid w:val="002A4CBC"/>
    <w:rsid w:val="002A4DDB"/>
    <w:rsid w:val="002A5023"/>
    <w:rsid w:val="002A512E"/>
    <w:rsid w:val="002A522A"/>
    <w:rsid w:val="002A52BA"/>
    <w:rsid w:val="002A5305"/>
    <w:rsid w:val="002A5318"/>
    <w:rsid w:val="002A541D"/>
    <w:rsid w:val="002A582F"/>
    <w:rsid w:val="002A58F5"/>
    <w:rsid w:val="002A5BC1"/>
    <w:rsid w:val="002A5C5D"/>
    <w:rsid w:val="002A5EAE"/>
    <w:rsid w:val="002A608B"/>
    <w:rsid w:val="002A625F"/>
    <w:rsid w:val="002A62D5"/>
    <w:rsid w:val="002A63E5"/>
    <w:rsid w:val="002A66A4"/>
    <w:rsid w:val="002A67B0"/>
    <w:rsid w:val="002A6AE8"/>
    <w:rsid w:val="002A6F5E"/>
    <w:rsid w:val="002A700F"/>
    <w:rsid w:val="002A7318"/>
    <w:rsid w:val="002A7427"/>
    <w:rsid w:val="002A753A"/>
    <w:rsid w:val="002A76C4"/>
    <w:rsid w:val="002A7887"/>
    <w:rsid w:val="002A7A1D"/>
    <w:rsid w:val="002A7A6F"/>
    <w:rsid w:val="002A7B81"/>
    <w:rsid w:val="002A7DB3"/>
    <w:rsid w:val="002A7F6C"/>
    <w:rsid w:val="002B054E"/>
    <w:rsid w:val="002B0659"/>
    <w:rsid w:val="002B0985"/>
    <w:rsid w:val="002B0BFC"/>
    <w:rsid w:val="002B0EF1"/>
    <w:rsid w:val="002B0EF8"/>
    <w:rsid w:val="002B11CC"/>
    <w:rsid w:val="002B1393"/>
    <w:rsid w:val="002B164E"/>
    <w:rsid w:val="002B1691"/>
    <w:rsid w:val="002B17CF"/>
    <w:rsid w:val="002B19DC"/>
    <w:rsid w:val="002B1C7D"/>
    <w:rsid w:val="002B1CAF"/>
    <w:rsid w:val="002B2291"/>
    <w:rsid w:val="002B26F0"/>
    <w:rsid w:val="002B26F6"/>
    <w:rsid w:val="002B2818"/>
    <w:rsid w:val="002B2A69"/>
    <w:rsid w:val="002B2AF8"/>
    <w:rsid w:val="002B2AFA"/>
    <w:rsid w:val="002B2BE4"/>
    <w:rsid w:val="002B32A7"/>
    <w:rsid w:val="002B38E9"/>
    <w:rsid w:val="002B3BD6"/>
    <w:rsid w:val="002B3E47"/>
    <w:rsid w:val="002B3E60"/>
    <w:rsid w:val="002B3FC7"/>
    <w:rsid w:val="002B40A7"/>
    <w:rsid w:val="002B4468"/>
    <w:rsid w:val="002B4654"/>
    <w:rsid w:val="002B47F2"/>
    <w:rsid w:val="002B4C38"/>
    <w:rsid w:val="002B50DF"/>
    <w:rsid w:val="002B513D"/>
    <w:rsid w:val="002B5271"/>
    <w:rsid w:val="002B5363"/>
    <w:rsid w:val="002B53AB"/>
    <w:rsid w:val="002B54EF"/>
    <w:rsid w:val="002B5631"/>
    <w:rsid w:val="002B5796"/>
    <w:rsid w:val="002B586B"/>
    <w:rsid w:val="002B58A3"/>
    <w:rsid w:val="002B5B86"/>
    <w:rsid w:val="002B5C11"/>
    <w:rsid w:val="002B5C3D"/>
    <w:rsid w:val="002B5CBE"/>
    <w:rsid w:val="002B5CEE"/>
    <w:rsid w:val="002B5EA6"/>
    <w:rsid w:val="002B6184"/>
    <w:rsid w:val="002B6532"/>
    <w:rsid w:val="002B68D0"/>
    <w:rsid w:val="002B692B"/>
    <w:rsid w:val="002B6AA4"/>
    <w:rsid w:val="002B6D99"/>
    <w:rsid w:val="002B6F87"/>
    <w:rsid w:val="002B7122"/>
    <w:rsid w:val="002B77FC"/>
    <w:rsid w:val="002B787C"/>
    <w:rsid w:val="002B7C2B"/>
    <w:rsid w:val="002B7CF6"/>
    <w:rsid w:val="002B7E4C"/>
    <w:rsid w:val="002B7F71"/>
    <w:rsid w:val="002C024D"/>
    <w:rsid w:val="002C030B"/>
    <w:rsid w:val="002C06DF"/>
    <w:rsid w:val="002C078A"/>
    <w:rsid w:val="002C08C6"/>
    <w:rsid w:val="002C0F2E"/>
    <w:rsid w:val="002C0F92"/>
    <w:rsid w:val="002C10AB"/>
    <w:rsid w:val="002C127C"/>
    <w:rsid w:val="002C1584"/>
    <w:rsid w:val="002C194D"/>
    <w:rsid w:val="002C1BC2"/>
    <w:rsid w:val="002C1F41"/>
    <w:rsid w:val="002C20D0"/>
    <w:rsid w:val="002C224F"/>
    <w:rsid w:val="002C22CA"/>
    <w:rsid w:val="002C23B6"/>
    <w:rsid w:val="002C2906"/>
    <w:rsid w:val="002C2919"/>
    <w:rsid w:val="002C2C08"/>
    <w:rsid w:val="002C2CA0"/>
    <w:rsid w:val="002C2E92"/>
    <w:rsid w:val="002C2F5C"/>
    <w:rsid w:val="002C2F72"/>
    <w:rsid w:val="002C36D8"/>
    <w:rsid w:val="002C3800"/>
    <w:rsid w:val="002C39AB"/>
    <w:rsid w:val="002C3ABB"/>
    <w:rsid w:val="002C3C48"/>
    <w:rsid w:val="002C3C9F"/>
    <w:rsid w:val="002C3D94"/>
    <w:rsid w:val="002C3EF8"/>
    <w:rsid w:val="002C3F4B"/>
    <w:rsid w:val="002C3F8F"/>
    <w:rsid w:val="002C4092"/>
    <w:rsid w:val="002C41E3"/>
    <w:rsid w:val="002C42DA"/>
    <w:rsid w:val="002C42DD"/>
    <w:rsid w:val="002C435C"/>
    <w:rsid w:val="002C43C9"/>
    <w:rsid w:val="002C43E4"/>
    <w:rsid w:val="002C456A"/>
    <w:rsid w:val="002C4642"/>
    <w:rsid w:val="002C46CF"/>
    <w:rsid w:val="002C4714"/>
    <w:rsid w:val="002C49E0"/>
    <w:rsid w:val="002C4AA3"/>
    <w:rsid w:val="002C4BEB"/>
    <w:rsid w:val="002C4FA6"/>
    <w:rsid w:val="002C4FCF"/>
    <w:rsid w:val="002C505F"/>
    <w:rsid w:val="002C510E"/>
    <w:rsid w:val="002C51E6"/>
    <w:rsid w:val="002C529A"/>
    <w:rsid w:val="002C54F9"/>
    <w:rsid w:val="002C551A"/>
    <w:rsid w:val="002C5586"/>
    <w:rsid w:val="002C559A"/>
    <w:rsid w:val="002C5613"/>
    <w:rsid w:val="002C56B2"/>
    <w:rsid w:val="002C56DC"/>
    <w:rsid w:val="002C5741"/>
    <w:rsid w:val="002C577E"/>
    <w:rsid w:val="002C5BA3"/>
    <w:rsid w:val="002C5D91"/>
    <w:rsid w:val="002C5E41"/>
    <w:rsid w:val="002C5EDE"/>
    <w:rsid w:val="002C6101"/>
    <w:rsid w:val="002C619F"/>
    <w:rsid w:val="002C61DD"/>
    <w:rsid w:val="002C62A9"/>
    <w:rsid w:val="002C62BD"/>
    <w:rsid w:val="002C6492"/>
    <w:rsid w:val="002C660C"/>
    <w:rsid w:val="002C673E"/>
    <w:rsid w:val="002C6800"/>
    <w:rsid w:val="002C680B"/>
    <w:rsid w:val="002C6BCD"/>
    <w:rsid w:val="002C6E4D"/>
    <w:rsid w:val="002C6FAF"/>
    <w:rsid w:val="002C6FBB"/>
    <w:rsid w:val="002C7222"/>
    <w:rsid w:val="002C7262"/>
    <w:rsid w:val="002C72A8"/>
    <w:rsid w:val="002C7571"/>
    <w:rsid w:val="002C75E4"/>
    <w:rsid w:val="002C797C"/>
    <w:rsid w:val="002C7C00"/>
    <w:rsid w:val="002C7D25"/>
    <w:rsid w:val="002D0156"/>
    <w:rsid w:val="002D031E"/>
    <w:rsid w:val="002D0376"/>
    <w:rsid w:val="002D0642"/>
    <w:rsid w:val="002D0671"/>
    <w:rsid w:val="002D07D2"/>
    <w:rsid w:val="002D0843"/>
    <w:rsid w:val="002D08B7"/>
    <w:rsid w:val="002D08D6"/>
    <w:rsid w:val="002D09F0"/>
    <w:rsid w:val="002D0A1C"/>
    <w:rsid w:val="002D0B7A"/>
    <w:rsid w:val="002D0D58"/>
    <w:rsid w:val="002D0DB8"/>
    <w:rsid w:val="002D0E07"/>
    <w:rsid w:val="002D0E10"/>
    <w:rsid w:val="002D0E63"/>
    <w:rsid w:val="002D0FC9"/>
    <w:rsid w:val="002D1270"/>
    <w:rsid w:val="002D1C1F"/>
    <w:rsid w:val="002D1D07"/>
    <w:rsid w:val="002D1DEB"/>
    <w:rsid w:val="002D1E8C"/>
    <w:rsid w:val="002D1FBF"/>
    <w:rsid w:val="002D2246"/>
    <w:rsid w:val="002D225D"/>
    <w:rsid w:val="002D2499"/>
    <w:rsid w:val="002D2507"/>
    <w:rsid w:val="002D2627"/>
    <w:rsid w:val="002D27A3"/>
    <w:rsid w:val="002D293F"/>
    <w:rsid w:val="002D29AE"/>
    <w:rsid w:val="002D2C40"/>
    <w:rsid w:val="002D2C8B"/>
    <w:rsid w:val="002D2D00"/>
    <w:rsid w:val="002D2E60"/>
    <w:rsid w:val="002D2FD1"/>
    <w:rsid w:val="002D3489"/>
    <w:rsid w:val="002D37F6"/>
    <w:rsid w:val="002D3879"/>
    <w:rsid w:val="002D3927"/>
    <w:rsid w:val="002D394B"/>
    <w:rsid w:val="002D3A19"/>
    <w:rsid w:val="002D3D08"/>
    <w:rsid w:val="002D3DC1"/>
    <w:rsid w:val="002D3FA8"/>
    <w:rsid w:val="002D4104"/>
    <w:rsid w:val="002D4133"/>
    <w:rsid w:val="002D42D4"/>
    <w:rsid w:val="002D449D"/>
    <w:rsid w:val="002D44D1"/>
    <w:rsid w:val="002D4654"/>
    <w:rsid w:val="002D4897"/>
    <w:rsid w:val="002D49E7"/>
    <w:rsid w:val="002D4A4B"/>
    <w:rsid w:val="002D4AAF"/>
    <w:rsid w:val="002D4BE4"/>
    <w:rsid w:val="002D4C4A"/>
    <w:rsid w:val="002D4E8B"/>
    <w:rsid w:val="002D4F02"/>
    <w:rsid w:val="002D534C"/>
    <w:rsid w:val="002D54DF"/>
    <w:rsid w:val="002D57D1"/>
    <w:rsid w:val="002D5C7D"/>
    <w:rsid w:val="002D5F5D"/>
    <w:rsid w:val="002D5FAE"/>
    <w:rsid w:val="002D5FC8"/>
    <w:rsid w:val="002D62EC"/>
    <w:rsid w:val="002D64FB"/>
    <w:rsid w:val="002D6985"/>
    <w:rsid w:val="002D6C12"/>
    <w:rsid w:val="002D6C4E"/>
    <w:rsid w:val="002D6C94"/>
    <w:rsid w:val="002D6D1F"/>
    <w:rsid w:val="002D6DA1"/>
    <w:rsid w:val="002D6DC4"/>
    <w:rsid w:val="002D7126"/>
    <w:rsid w:val="002D7248"/>
    <w:rsid w:val="002D764C"/>
    <w:rsid w:val="002D76BB"/>
    <w:rsid w:val="002D78B4"/>
    <w:rsid w:val="002D7A5B"/>
    <w:rsid w:val="002D7C39"/>
    <w:rsid w:val="002D7E0E"/>
    <w:rsid w:val="002D7EDB"/>
    <w:rsid w:val="002E0239"/>
    <w:rsid w:val="002E028B"/>
    <w:rsid w:val="002E0380"/>
    <w:rsid w:val="002E03B0"/>
    <w:rsid w:val="002E051F"/>
    <w:rsid w:val="002E07A1"/>
    <w:rsid w:val="002E0AC4"/>
    <w:rsid w:val="002E0B55"/>
    <w:rsid w:val="002E0C01"/>
    <w:rsid w:val="002E0CA2"/>
    <w:rsid w:val="002E0CF5"/>
    <w:rsid w:val="002E11C2"/>
    <w:rsid w:val="002E1225"/>
    <w:rsid w:val="002E1335"/>
    <w:rsid w:val="002E15BF"/>
    <w:rsid w:val="002E16DB"/>
    <w:rsid w:val="002E1833"/>
    <w:rsid w:val="002E1A2D"/>
    <w:rsid w:val="002E1B05"/>
    <w:rsid w:val="002E1BB7"/>
    <w:rsid w:val="002E1CC4"/>
    <w:rsid w:val="002E1D71"/>
    <w:rsid w:val="002E1FB8"/>
    <w:rsid w:val="002E2066"/>
    <w:rsid w:val="002E25B6"/>
    <w:rsid w:val="002E289C"/>
    <w:rsid w:val="002E28BF"/>
    <w:rsid w:val="002E2AAF"/>
    <w:rsid w:val="002E2AE5"/>
    <w:rsid w:val="002E2BBD"/>
    <w:rsid w:val="002E2BEA"/>
    <w:rsid w:val="002E2C0B"/>
    <w:rsid w:val="002E2C32"/>
    <w:rsid w:val="002E2C58"/>
    <w:rsid w:val="002E2D5A"/>
    <w:rsid w:val="002E2E1E"/>
    <w:rsid w:val="002E2EE6"/>
    <w:rsid w:val="002E31D4"/>
    <w:rsid w:val="002E343D"/>
    <w:rsid w:val="002E3692"/>
    <w:rsid w:val="002E376A"/>
    <w:rsid w:val="002E38AD"/>
    <w:rsid w:val="002E3A26"/>
    <w:rsid w:val="002E3AE5"/>
    <w:rsid w:val="002E3B82"/>
    <w:rsid w:val="002E3E03"/>
    <w:rsid w:val="002E3E3B"/>
    <w:rsid w:val="002E40A3"/>
    <w:rsid w:val="002E4126"/>
    <w:rsid w:val="002E41CD"/>
    <w:rsid w:val="002E427F"/>
    <w:rsid w:val="002E42DF"/>
    <w:rsid w:val="002E44F9"/>
    <w:rsid w:val="002E47E3"/>
    <w:rsid w:val="002E4A99"/>
    <w:rsid w:val="002E4B45"/>
    <w:rsid w:val="002E4B95"/>
    <w:rsid w:val="002E5022"/>
    <w:rsid w:val="002E5037"/>
    <w:rsid w:val="002E5048"/>
    <w:rsid w:val="002E52A9"/>
    <w:rsid w:val="002E54ED"/>
    <w:rsid w:val="002E55AF"/>
    <w:rsid w:val="002E56BD"/>
    <w:rsid w:val="002E56C0"/>
    <w:rsid w:val="002E56E9"/>
    <w:rsid w:val="002E576B"/>
    <w:rsid w:val="002E5771"/>
    <w:rsid w:val="002E5AC1"/>
    <w:rsid w:val="002E5BB0"/>
    <w:rsid w:val="002E5BD5"/>
    <w:rsid w:val="002E5F59"/>
    <w:rsid w:val="002E60F7"/>
    <w:rsid w:val="002E62F8"/>
    <w:rsid w:val="002E6559"/>
    <w:rsid w:val="002E6659"/>
    <w:rsid w:val="002E69D7"/>
    <w:rsid w:val="002E6A75"/>
    <w:rsid w:val="002E6FED"/>
    <w:rsid w:val="002E71E3"/>
    <w:rsid w:val="002E72FF"/>
    <w:rsid w:val="002E74B8"/>
    <w:rsid w:val="002E772F"/>
    <w:rsid w:val="002E773D"/>
    <w:rsid w:val="002E7999"/>
    <w:rsid w:val="002E79A9"/>
    <w:rsid w:val="002E7D81"/>
    <w:rsid w:val="002F03C3"/>
    <w:rsid w:val="002F04B9"/>
    <w:rsid w:val="002F051C"/>
    <w:rsid w:val="002F053E"/>
    <w:rsid w:val="002F068C"/>
    <w:rsid w:val="002F0890"/>
    <w:rsid w:val="002F08BA"/>
    <w:rsid w:val="002F092B"/>
    <w:rsid w:val="002F096B"/>
    <w:rsid w:val="002F0AC9"/>
    <w:rsid w:val="002F0B60"/>
    <w:rsid w:val="002F0EE9"/>
    <w:rsid w:val="002F1001"/>
    <w:rsid w:val="002F119D"/>
    <w:rsid w:val="002F1A08"/>
    <w:rsid w:val="002F1A78"/>
    <w:rsid w:val="002F1BDE"/>
    <w:rsid w:val="002F1DA8"/>
    <w:rsid w:val="002F1F86"/>
    <w:rsid w:val="002F1F98"/>
    <w:rsid w:val="002F22B9"/>
    <w:rsid w:val="002F2604"/>
    <w:rsid w:val="002F26A9"/>
    <w:rsid w:val="002F284B"/>
    <w:rsid w:val="002F2A74"/>
    <w:rsid w:val="002F2C2F"/>
    <w:rsid w:val="002F3037"/>
    <w:rsid w:val="002F31E5"/>
    <w:rsid w:val="002F32B1"/>
    <w:rsid w:val="002F331A"/>
    <w:rsid w:val="002F33D9"/>
    <w:rsid w:val="002F345B"/>
    <w:rsid w:val="002F34E1"/>
    <w:rsid w:val="002F3926"/>
    <w:rsid w:val="002F392C"/>
    <w:rsid w:val="002F3B10"/>
    <w:rsid w:val="002F3C2E"/>
    <w:rsid w:val="002F3CF1"/>
    <w:rsid w:val="002F3E68"/>
    <w:rsid w:val="002F3FCC"/>
    <w:rsid w:val="002F402D"/>
    <w:rsid w:val="002F43E8"/>
    <w:rsid w:val="002F443E"/>
    <w:rsid w:val="002F46D7"/>
    <w:rsid w:val="002F4759"/>
    <w:rsid w:val="002F4A9D"/>
    <w:rsid w:val="002F4B11"/>
    <w:rsid w:val="002F4B67"/>
    <w:rsid w:val="002F4B9D"/>
    <w:rsid w:val="002F4D61"/>
    <w:rsid w:val="002F4D6F"/>
    <w:rsid w:val="002F4E08"/>
    <w:rsid w:val="002F5379"/>
    <w:rsid w:val="002F538C"/>
    <w:rsid w:val="002F5611"/>
    <w:rsid w:val="002F588E"/>
    <w:rsid w:val="002F58D7"/>
    <w:rsid w:val="002F59FD"/>
    <w:rsid w:val="002F5C1F"/>
    <w:rsid w:val="002F5D23"/>
    <w:rsid w:val="002F60BF"/>
    <w:rsid w:val="002F612A"/>
    <w:rsid w:val="002F61D1"/>
    <w:rsid w:val="002F6459"/>
    <w:rsid w:val="002F6609"/>
    <w:rsid w:val="002F6640"/>
    <w:rsid w:val="002F69CB"/>
    <w:rsid w:val="002F6A83"/>
    <w:rsid w:val="002F6B07"/>
    <w:rsid w:val="002F6BFB"/>
    <w:rsid w:val="002F6C2C"/>
    <w:rsid w:val="002F6CC7"/>
    <w:rsid w:val="002F6D75"/>
    <w:rsid w:val="002F71E5"/>
    <w:rsid w:val="002F7685"/>
    <w:rsid w:val="002F7CB5"/>
    <w:rsid w:val="002F7DC5"/>
    <w:rsid w:val="002F7E28"/>
    <w:rsid w:val="002F7FE9"/>
    <w:rsid w:val="003000EB"/>
    <w:rsid w:val="00300360"/>
    <w:rsid w:val="003004D8"/>
    <w:rsid w:val="00300629"/>
    <w:rsid w:val="003006B7"/>
    <w:rsid w:val="00300B16"/>
    <w:rsid w:val="00301A34"/>
    <w:rsid w:val="00301A78"/>
    <w:rsid w:val="00301AF2"/>
    <w:rsid w:val="00301BE1"/>
    <w:rsid w:val="00301DAE"/>
    <w:rsid w:val="0030216D"/>
    <w:rsid w:val="00302658"/>
    <w:rsid w:val="0030284A"/>
    <w:rsid w:val="0030291C"/>
    <w:rsid w:val="00302956"/>
    <w:rsid w:val="00302C4B"/>
    <w:rsid w:val="00302C5F"/>
    <w:rsid w:val="00303242"/>
    <w:rsid w:val="003033AE"/>
    <w:rsid w:val="003035C8"/>
    <w:rsid w:val="003038FE"/>
    <w:rsid w:val="00303BE2"/>
    <w:rsid w:val="00303BF9"/>
    <w:rsid w:val="003042B3"/>
    <w:rsid w:val="003044CC"/>
    <w:rsid w:val="00304670"/>
    <w:rsid w:val="0030493C"/>
    <w:rsid w:val="00304A6D"/>
    <w:rsid w:val="00304B05"/>
    <w:rsid w:val="00304D4E"/>
    <w:rsid w:val="00304D51"/>
    <w:rsid w:val="00304DF3"/>
    <w:rsid w:val="00304FC1"/>
    <w:rsid w:val="0030515C"/>
    <w:rsid w:val="00305204"/>
    <w:rsid w:val="00305273"/>
    <w:rsid w:val="003052AF"/>
    <w:rsid w:val="00305659"/>
    <w:rsid w:val="003056AB"/>
    <w:rsid w:val="00305765"/>
    <w:rsid w:val="0030587E"/>
    <w:rsid w:val="00305B3C"/>
    <w:rsid w:val="00305BBC"/>
    <w:rsid w:val="00305FBA"/>
    <w:rsid w:val="00306210"/>
    <w:rsid w:val="00306617"/>
    <w:rsid w:val="003068AA"/>
    <w:rsid w:val="003069F7"/>
    <w:rsid w:val="00306DE9"/>
    <w:rsid w:val="00306F43"/>
    <w:rsid w:val="003070B2"/>
    <w:rsid w:val="003070D0"/>
    <w:rsid w:val="0030722A"/>
    <w:rsid w:val="0030746B"/>
    <w:rsid w:val="00307531"/>
    <w:rsid w:val="003075A5"/>
    <w:rsid w:val="003076C5"/>
    <w:rsid w:val="00307F73"/>
    <w:rsid w:val="00310017"/>
    <w:rsid w:val="003100E3"/>
    <w:rsid w:val="003101BA"/>
    <w:rsid w:val="00310733"/>
    <w:rsid w:val="00310850"/>
    <w:rsid w:val="00310968"/>
    <w:rsid w:val="00310977"/>
    <w:rsid w:val="00310C5B"/>
    <w:rsid w:val="00310D69"/>
    <w:rsid w:val="00310EC5"/>
    <w:rsid w:val="0031134A"/>
    <w:rsid w:val="0031194E"/>
    <w:rsid w:val="00311B34"/>
    <w:rsid w:val="00311BB8"/>
    <w:rsid w:val="00311C91"/>
    <w:rsid w:val="00311D16"/>
    <w:rsid w:val="0031255F"/>
    <w:rsid w:val="003125E6"/>
    <w:rsid w:val="0031269F"/>
    <w:rsid w:val="003127E7"/>
    <w:rsid w:val="00312C1F"/>
    <w:rsid w:val="00312D35"/>
    <w:rsid w:val="00313114"/>
    <w:rsid w:val="00313480"/>
    <w:rsid w:val="003134B1"/>
    <w:rsid w:val="00313823"/>
    <w:rsid w:val="00313886"/>
    <w:rsid w:val="0031392B"/>
    <w:rsid w:val="00314036"/>
    <w:rsid w:val="00314114"/>
    <w:rsid w:val="0031423B"/>
    <w:rsid w:val="0031431A"/>
    <w:rsid w:val="00314369"/>
    <w:rsid w:val="0031441E"/>
    <w:rsid w:val="0031445B"/>
    <w:rsid w:val="003145B3"/>
    <w:rsid w:val="003145CA"/>
    <w:rsid w:val="003145D8"/>
    <w:rsid w:val="0031482A"/>
    <w:rsid w:val="00314968"/>
    <w:rsid w:val="00314D27"/>
    <w:rsid w:val="00314D4D"/>
    <w:rsid w:val="00314D74"/>
    <w:rsid w:val="00314E34"/>
    <w:rsid w:val="00314E80"/>
    <w:rsid w:val="00314F3D"/>
    <w:rsid w:val="0031505D"/>
    <w:rsid w:val="003152BD"/>
    <w:rsid w:val="00315420"/>
    <w:rsid w:val="00315486"/>
    <w:rsid w:val="003154AB"/>
    <w:rsid w:val="003155C2"/>
    <w:rsid w:val="003156BA"/>
    <w:rsid w:val="003156C1"/>
    <w:rsid w:val="00315794"/>
    <w:rsid w:val="003157A5"/>
    <w:rsid w:val="003158C3"/>
    <w:rsid w:val="00315F17"/>
    <w:rsid w:val="00315FF8"/>
    <w:rsid w:val="003161D9"/>
    <w:rsid w:val="00316207"/>
    <w:rsid w:val="003164F0"/>
    <w:rsid w:val="003167AE"/>
    <w:rsid w:val="003168FF"/>
    <w:rsid w:val="00316952"/>
    <w:rsid w:val="00316AD5"/>
    <w:rsid w:val="00316E17"/>
    <w:rsid w:val="00316EF4"/>
    <w:rsid w:val="003172E7"/>
    <w:rsid w:val="00317729"/>
    <w:rsid w:val="00317787"/>
    <w:rsid w:val="003178BB"/>
    <w:rsid w:val="003179E5"/>
    <w:rsid w:val="00317BF6"/>
    <w:rsid w:val="00317C37"/>
    <w:rsid w:val="00317CCD"/>
    <w:rsid w:val="00317D0F"/>
    <w:rsid w:val="00317D1B"/>
    <w:rsid w:val="00317F19"/>
    <w:rsid w:val="00320178"/>
    <w:rsid w:val="003201A5"/>
    <w:rsid w:val="003202DA"/>
    <w:rsid w:val="0032032E"/>
    <w:rsid w:val="003204C0"/>
    <w:rsid w:val="00320635"/>
    <w:rsid w:val="00320B5B"/>
    <w:rsid w:val="00320BA0"/>
    <w:rsid w:val="00320C4A"/>
    <w:rsid w:val="00320EC4"/>
    <w:rsid w:val="00320F63"/>
    <w:rsid w:val="0032102E"/>
    <w:rsid w:val="00321059"/>
    <w:rsid w:val="003210C1"/>
    <w:rsid w:val="00321562"/>
    <w:rsid w:val="00321809"/>
    <w:rsid w:val="00321A0E"/>
    <w:rsid w:val="00321A5E"/>
    <w:rsid w:val="00321B00"/>
    <w:rsid w:val="00321C47"/>
    <w:rsid w:val="0032201B"/>
    <w:rsid w:val="003222A6"/>
    <w:rsid w:val="00322349"/>
    <w:rsid w:val="003224B3"/>
    <w:rsid w:val="00322796"/>
    <w:rsid w:val="003228A5"/>
    <w:rsid w:val="00322D2C"/>
    <w:rsid w:val="00322F9C"/>
    <w:rsid w:val="00323586"/>
    <w:rsid w:val="0032383C"/>
    <w:rsid w:val="0032385D"/>
    <w:rsid w:val="003238A4"/>
    <w:rsid w:val="003238BC"/>
    <w:rsid w:val="00323BCB"/>
    <w:rsid w:val="00323E21"/>
    <w:rsid w:val="00323E52"/>
    <w:rsid w:val="00324026"/>
    <w:rsid w:val="0032410D"/>
    <w:rsid w:val="003241FA"/>
    <w:rsid w:val="00324669"/>
    <w:rsid w:val="003246FA"/>
    <w:rsid w:val="00324975"/>
    <w:rsid w:val="00324AA7"/>
    <w:rsid w:val="0032559E"/>
    <w:rsid w:val="00325613"/>
    <w:rsid w:val="0032561F"/>
    <w:rsid w:val="00325628"/>
    <w:rsid w:val="00325647"/>
    <w:rsid w:val="00325734"/>
    <w:rsid w:val="00325AF5"/>
    <w:rsid w:val="00325BAC"/>
    <w:rsid w:val="00325E5A"/>
    <w:rsid w:val="0032613C"/>
    <w:rsid w:val="003261DA"/>
    <w:rsid w:val="003262B8"/>
    <w:rsid w:val="0032634A"/>
    <w:rsid w:val="003266E3"/>
    <w:rsid w:val="003269A7"/>
    <w:rsid w:val="00326A55"/>
    <w:rsid w:val="00326A59"/>
    <w:rsid w:val="00326B49"/>
    <w:rsid w:val="00326BFC"/>
    <w:rsid w:val="00326C2C"/>
    <w:rsid w:val="00326F6F"/>
    <w:rsid w:val="003275D2"/>
    <w:rsid w:val="003275DD"/>
    <w:rsid w:val="003276C8"/>
    <w:rsid w:val="003277E8"/>
    <w:rsid w:val="00327975"/>
    <w:rsid w:val="003279C3"/>
    <w:rsid w:val="00327B3C"/>
    <w:rsid w:val="003307CC"/>
    <w:rsid w:val="00330AAA"/>
    <w:rsid w:val="00330C02"/>
    <w:rsid w:val="00330C95"/>
    <w:rsid w:val="00330D43"/>
    <w:rsid w:val="00330DB8"/>
    <w:rsid w:val="00330FCE"/>
    <w:rsid w:val="003313E4"/>
    <w:rsid w:val="003314D9"/>
    <w:rsid w:val="003316A4"/>
    <w:rsid w:val="00331991"/>
    <w:rsid w:val="00331A2C"/>
    <w:rsid w:val="00331B3E"/>
    <w:rsid w:val="00331B75"/>
    <w:rsid w:val="00331D54"/>
    <w:rsid w:val="00331EC7"/>
    <w:rsid w:val="00331FE2"/>
    <w:rsid w:val="003320E6"/>
    <w:rsid w:val="003321C0"/>
    <w:rsid w:val="00332356"/>
    <w:rsid w:val="0033240C"/>
    <w:rsid w:val="00332553"/>
    <w:rsid w:val="00332702"/>
    <w:rsid w:val="00332960"/>
    <w:rsid w:val="00332EB6"/>
    <w:rsid w:val="00332F70"/>
    <w:rsid w:val="00333224"/>
    <w:rsid w:val="0033354C"/>
    <w:rsid w:val="00333564"/>
    <w:rsid w:val="0033367D"/>
    <w:rsid w:val="00333783"/>
    <w:rsid w:val="003339CE"/>
    <w:rsid w:val="003340A4"/>
    <w:rsid w:val="00334173"/>
    <w:rsid w:val="00334237"/>
    <w:rsid w:val="003342A8"/>
    <w:rsid w:val="0033446D"/>
    <w:rsid w:val="00334565"/>
    <w:rsid w:val="003346F7"/>
    <w:rsid w:val="00334A36"/>
    <w:rsid w:val="00334A3D"/>
    <w:rsid w:val="00334A4E"/>
    <w:rsid w:val="00334E57"/>
    <w:rsid w:val="00334EAC"/>
    <w:rsid w:val="00334F37"/>
    <w:rsid w:val="003350F8"/>
    <w:rsid w:val="0033517B"/>
    <w:rsid w:val="0033523B"/>
    <w:rsid w:val="00335255"/>
    <w:rsid w:val="003352FF"/>
    <w:rsid w:val="003355FE"/>
    <w:rsid w:val="003357A9"/>
    <w:rsid w:val="0033588A"/>
    <w:rsid w:val="003359AF"/>
    <w:rsid w:val="00335D76"/>
    <w:rsid w:val="00335E29"/>
    <w:rsid w:val="00335F1A"/>
    <w:rsid w:val="00336028"/>
    <w:rsid w:val="0033634D"/>
    <w:rsid w:val="003363DE"/>
    <w:rsid w:val="003365E3"/>
    <w:rsid w:val="00336746"/>
    <w:rsid w:val="00336B40"/>
    <w:rsid w:val="00336C9A"/>
    <w:rsid w:val="00336EB7"/>
    <w:rsid w:val="00336F1E"/>
    <w:rsid w:val="00336F49"/>
    <w:rsid w:val="0033716F"/>
    <w:rsid w:val="00337356"/>
    <w:rsid w:val="00337453"/>
    <w:rsid w:val="00337811"/>
    <w:rsid w:val="0033787E"/>
    <w:rsid w:val="00337950"/>
    <w:rsid w:val="00337B1E"/>
    <w:rsid w:val="00337C8B"/>
    <w:rsid w:val="00337FB8"/>
    <w:rsid w:val="0034000F"/>
    <w:rsid w:val="003401CE"/>
    <w:rsid w:val="003404C8"/>
    <w:rsid w:val="003405D9"/>
    <w:rsid w:val="0034063C"/>
    <w:rsid w:val="003407D6"/>
    <w:rsid w:val="003408D3"/>
    <w:rsid w:val="0034098A"/>
    <w:rsid w:val="00340A29"/>
    <w:rsid w:val="00340C13"/>
    <w:rsid w:val="00340C4D"/>
    <w:rsid w:val="00340FF5"/>
    <w:rsid w:val="0034101A"/>
    <w:rsid w:val="00341066"/>
    <w:rsid w:val="00341071"/>
    <w:rsid w:val="00341519"/>
    <w:rsid w:val="00341618"/>
    <w:rsid w:val="00341683"/>
    <w:rsid w:val="003416CC"/>
    <w:rsid w:val="0034183B"/>
    <w:rsid w:val="003418C4"/>
    <w:rsid w:val="00341C2A"/>
    <w:rsid w:val="00341F52"/>
    <w:rsid w:val="003423FC"/>
    <w:rsid w:val="0034281B"/>
    <w:rsid w:val="0034287F"/>
    <w:rsid w:val="00342A27"/>
    <w:rsid w:val="00342B53"/>
    <w:rsid w:val="00342BE4"/>
    <w:rsid w:val="00342D41"/>
    <w:rsid w:val="00342F95"/>
    <w:rsid w:val="003430CC"/>
    <w:rsid w:val="00343287"/>
    <w:rsid w:val="0034352C"/>
    <w:rsid w:val="00343545"/>
    <w:rsid w:val="00343A34"/>
    <w:rsid w:val="00343D03"/>
    <w:rsid w:val="00343E11"/>
    <w:rsid w:val="00343E70"/>
    <w:rsid w:val="00343EE4"/>
    <w:rsid w:val="00343F0D"/>
    <w:rsid w:val="00344420"/>
    <w:rsid w:val="0034453D"/>
    <w:rsid w:val="0034457F"/>
    <w:rsid w:val="00344584"/>
    <w:rsid w:val="003447C3"/>
    <w:rsid w:val="003449F9"/>
    <w:rsid w:val="00344BBD"/>
    <w:rsid w:val="00344E0C"/>
    <w:rsid w:val="00344ED8"/>
    <w:rsid w:val="00344F6E"/>
    <w:rsid w:val="00345050"/>
    <w:rsid w:val="0034505A"/>
    <w:rsid w:val="00345104"/>
    <w:rsid w:val="00345107"/>
    <w:rsid w:val="00345146"/>
    <w:rsid w:val="0034516C"/>
    <w:rsid w:val="003452AE"/>
    <w:rsid w:val="0034534B"/>
    <w:rsid w:val="0034535D"/>
    <w:rsid w:val="0034547E"/>
    <w:rsid w:val="00345648"/>
    <w:rsid w:val="003456B7"/>
    <w:rsid w:val="0034585E"/>
    <w:rsid w:val="00345A12"/>
    <w:rsid w:val="00345A5B"/>
    <w:rsid w:val="00345ADC"/>
    <w:rsid w:val="00345C58"/>
    <w:rsid w:val="00345CA4"/>
    <w:rsid w:val="0034612B"/>
    <w:rsid w:val="00346165"/>
    <w:rsid w:val="00346175"/>
    <w:rsid w:val="00346293"/>
    <w:rsid w:val="003462A3"/>
    <w:rsid w:val="00346946"/>
    <w:rsid w:val="00346AE9"/>
    <w:rsid w:val="00346C78"/>
    <w:rsid w:val="003470CB"/>
    <w:rsid w:val="00347199"/>
    <w:rsid w:val="003473C4"/>
    <w:rsid w:val="0034753E"/>
    <w:rsid w:val="0034758C"/>
    <w:rsid w:val="003475CF"/>
    <w:rsid w:val="003475EE"/>
    <w:rsid w:val="00347B43"/>
    <w:rsid w:val="00347B8F"/>
    <w:rsid w:val="00347CD6"/>
    <w:rsid w:val="00347E2B"/>
    <w:rsid w:val="00347E61"/>
    <w:rsid w:val="00347FEF"/>
    <w:rsid w:val="00347FFA"/>
    <w:rsid w:val="003501E2"/>
    <w:rsid w:val="003505BD"/>
    <w:rsid w:val="003505FF"/>
    <w:rsid w:val="003507FD"/>
    <w:rsid w:val="00350845"/>
    <w:rsid w:val="00350920"/>
    <w:rsid w:val="00350A76"/>
    <w:rsid w:val="00350B4F"/>
    <w:rsid w:val="00350C63"/>
    <w:rsid w:val="00350D12"/>
    <w:rsid w:val="00350DD6"/>
    <w:rsid w:val="00350FE8"/>
    <w:rsid w:val="0035104D"/>
    <w:rsid w:val="00351086"/>
    <w:rsid w:val="003510E8"/>
    <w:rsid w:val="00351177"/>
    <w:rsid w:val="0035117C"/>
    <w:rsid w:val="00351236"/>
    <w:rsid w:val="003512B3"/>
    <w:rsid w:val="003512B9"/>
    <w:rsid w:val="00351649"/>
    <w:rsid w:val="003516E9"/>
    <w:rsid w:val="003518BD"/>
    <w:rsid w:val="003518E1"/>
    <w:rsid w:val="00351B6F"/>
    <w:rsid w:val="00351C2D"/>
    <w:rsid w:val="00351CA2"/>
    <w:rsid w:val="00351D9D"/>
    <w:rsid w:val="00351DB4"/>
    <w:rsid w:val="00351ECC"/>
    <w:rsid w:val="003520D7"/>
    <w:rsid w:val="00352133"/>
    <w:rsid w:val="00352158"/>
    <w:rsid w:val="0035241C"/>
    <w:rsid w:val="0035280A"/>
    <w:rsid w:val="00352A17"/>
    <w:rsid w:val="00352A2C"/>
    <w:rsid w:val="00352C40"/>
    <w:rsid w:val="00352CE2"/>
    <w:rsid w:val="00352D8A"/>
    <w:rsid w:val="00352E79"/>
    <w:rsid w:val="0035329C"/>
    <w:rsid w:val="00353614"/>
    <w:rsid w:val="003538F0"/>
    <w:rsid w:val="00353A82"/>
    <w:rsid w:val="00353B1B"/>
    <w:rsid w:val="00353CE8"/>
    <w:rsid w:val="00353FEF"/>
    <w:rsid w:val="00354039"/>
    <w:rsid w:val="0035433F"/>
    <w:rsid w:val="0035440C"/>
    <w:rsid w:val="00354480"/>
    <w:rsid w:val="003546B7"/>
    <w:rsid w:val="0035481E"/>
    <w:rsid w:val="00354B40"/>
    <w:rsid w:val="00354C3D"/>
    <w:rsid w:val="00354D25"/>
    <w:rsid w:val="00355129"/>
    <w:rsid w:val="00355163"/>
    <w:rsid w:val="00355294"/>
    <w:rsid w:val="003552B4"/>
    <w:rsid w:val="003553A2"/>
    <w:rsid w:val="003556F3"/>
    <w:rsid w:val="003558BF"/>
    <w:rsid w:val="00355A69"/>
    <w:rsid w:val="00355D31"/>
    <w:rsid w:val="00355D6B"/>
    <w:rsid w:val="00356432"/>
    <w:rsid w:val="0035648E"/>
    <w:rsid w:val="00356671"/>
    <w:rsid w:val="00356923"/>
    <w:rsid w:val="00356CE1"/>
    <w:rsid w:val="00356CE5"/>
    <w:rsid w:val="00356DAF"/>
    <w:rsid w:val="003570A4"/>
    <w:rsid w:val="00357130"/>
    <w:rsid w:val="003571E9"/>
    <w:rsid w:val="003572F1"/>
    <w:rsid w:val="0035759E"/>
    <w:rsid w:val="0035784F"/>
    <w:rsid w:val="00357981"/>
    <w:rsid w:val="00357B95"/>
    <w:rsid w:val="00357D0B"/>
    <w:rsid w:val="00357FDE"/>
    <w:rsid w:val="0036005B"/>
    <w:rsid w:val="0036015A"/>
    <w:rsid w:val="003603BA"/>
    <w:rsid w:val="0036094A"/>
    <w:rsid w:val="00360CE4"/>
    <w:rsid w:val="00360F1B"/>
    <w:rsid w:val="00360F45"/>
    <w:rsid w:val="00360F7E"/>
    <w:rsid w:val="003611DE"/>
    <w:rsid w:val="00361266"/>
    <w:rsid w:val="00361681"/>
    <w:rsid w:val="00361699"/>
    <w:rsid w:val="00361A43"/>
    <w:rsid w:val="00361A92"/>
    <w:rsid w:val="00361B0E"/>
    <w:rsid w:val="00361B28"/>
    <w:rsid w:val="00361CCD"/>
    <w:rsid w:val="00361F05"/>
    <w:rsid w:val="0036243B"/>
    <w:rsid w:val="003624E6"/>
    <w:rsid w:val="0036285D"/>
    <w:rsid w:val="00362907"/>
    <w:rsid w:val="0036298E"/>
    <w:rsid w:val="00362AF9"/>
    <w:rsid w:val="00362DC2"/>
    <w:rsid w:val="00362EE2"/>
    <w:rsid w:val="00362F68"/>
    <w:rsid w:val="00362F9F"/>
    <w:rsid w:val="0036301A"/>
    <w:rsid w:val="00363199"/>
    <w:rsid w:val="0036338A"/>
    <w:rsid w:val="0036343B"/>
    <w:rsid w:val="003635BC"/>
    <w:rsid w:val="003637DC"/>
    <w:rsid w:val="003637E4"/>
    <w:rsid w:val="00363A0A"/>
    <w:rsid w:val="00363C0B"/>
    <w:rsid w:val="00363CF5"/>
    <w:rsid w:val="00363D0E"/>
    <w:rsid w:val="00363E62"/>
    <w:rsid w:val="00363ED4"/>
    <w:rsid w:val="0036400A"/>
    <w:rsid w:val="003640C3"/>
    <w:rsid w:val="003641B9"/>
    <w:rsid w:val="003644BD"/>
    <w:rsid w:val="00364843"/>
    <w:rsid w:val="0036493F"/>
    <w:rsid w:val="00364B93"/>
    <w:rsid w:val="00364C0E"/>
    <w:rsid w:val="00364D9F"/>
    <w:rsid w:val="00364DD3"/>
    <w:rsid w:val="003650D1"/>
    <w:rsid w:val="00365390"/>
    <w:rsid w:val="00365434"/>
    <w:rsid w:val="003656B1"/>
    <w:rsid w:val="0036578D"/>
    <w:rsid w:val="00365C05"/>
    <w:rsid w:val="00365C43"/>
    <w:rsid w:val="00365CD4"/>
    <w:rsid w:val="00365CF5"/>
    <w:rsid w:val="0036628E"/>
    <w:rsid w:val="003662D6"/>
    <w:rsid w:val="003663AD"/>
    <w:rsid w:val="00366480"/>
    <w:rsid w:val="00366492"/>
    <w:rsid w:val="003664C5"/>
    <w:rsid w:val="003666AD"/>
    <w:rsid w:val="003666E2"/>
    <w:rsid w:val="00366829"/>
    <w:rsid w:val="00366948"/>
    <w:rsid w:val="00366965"/>
    <w:rsid w:val="00366995"/>
    <w:rsid w:val="00366AAB"/>
    <w:rsid w:val="00366ABE"/>
    <w:rsid w:val="00366EDF"/>
    <w:rsid w:val="00367105"/>
    <w:rsid w:val="0036738D"/>
    <w:rsid w:val="003673BE"/>
    <w:rsid w:val="003673E5"/>
    <w:rsid w:val="003674C6"/>
    <w:rsid w:val="00367606"/>
    <w:rsid w:val="00367657"/>
    <w:rsid w:val="00367707"/>
    <w:rsid w:val="0036775E"/>
    <w:rsid w:val="003677C1"/>
    <w:rsid w:val="003677D8"/>
    <w:rsid w:val="0036787E"/>
    <w:rsid w:val="0036795D"/>
    <w:rsid w:val="00367BC6"/>
    <w:rsid w:val="00367F00"/>
    <w:rsid w:val="00367FCC"/>
    <w:rsid w:val="003702DC"/>
    <w:rsid w:val="003705DD"/>
    <w:rsid w:val="00370800"/>
    <w:rsid w:val="00370B0A"/>
    <w:rsid w:val="00370B37"/>
    <w:rsid w:val="00370E0D"/>
    <w:rsid w:val="00370EB0"/>
    <w:rsid w:val="00370F01"/>
    <w:rsid w:val="00371285"/>
    <w:rsid w:val="00371293"/>
    <w:rsid w:val="0037138E"/>
    <w:rsid w:val="0037141F"/>
    <w:rsid w:val="00371500"/>
    <w:rsid w:val="00371824"/>
    <w:rsid w:val="00371A5D"/>
    <w:rsid w:val="00371DD4"/>
    <w:rsid w:val="00371ED5"/>
    <w:rsid w:val="00371F66"/>
    <w:rsid w:val="00372216"/>
    <w:rsid w:val="003725C8"/>
    <w:rsid w:val="0037261F"/>
    <w:rsid w:val="00372728"/>
    <w:rsid w:val="0037273A"/>
    <w:rsid w:val="0037294E"/>
    <w:rsid w:val="00372B94"/>
    <w:rsid w:val="00372D6A"/>
    <w:rsid w:val="00372DBC"/>
    <w:rsid w:val="00372DC5"/>
    <w:rsid w:val="00373104"/>
    <w:rsid w:val="003731B5"/>
    <w:rsid w:val="00373206"/>
    <w:rsid w:val="0037339D"/>
    <w:rsid w:val="003734C8"/>
    <w:rsid w:val="0037362A"/>
    <w:rsid w:val="00373637"/>
    <w:rsid w:val="003736D5"/>
    <w:rsid w:val="00373719"/>
    <w:rsid w:val="00373823"/>
    <w:rsid w:val="00373992"/>
    <w:rsid w:val="00373A9D"/>
    <w:rsid w:val="00373A9E"/>
    <w:rsid w:val="00373B3E"/>
    <w:rsid w:val="00373C91"/>
    <w:rsid w:val="00373D9C"/>
    <w:rsid w:val="00373E0B"/>
    <w:rsid w:val="00374176"/>
    <w:rsid w:val="00374845"/>
    <w:rsid w:val="0037491C"/>
    <w:rsid w:val="00374945"/>
    <w:rsid w:val="003749F5"/>
    <w:rsid w:val="00374B09"/>
    <w:rsid w:val="00374B0E"/>
    <w:rsid w:val="00374EE0"/>
    <w:rsid w:val="0037516A"/>
    <w:rsid w:val="0037533F"/>
    <w:rsid w:val="0037548D"/>
    <w:rsid w:val="003755F5"/>
    <w:rsid w:val="003756CA"/>
    <w:rsid w:val="00375853"/>
    <w:rsid w:val="00375B88"/>
    <w:rsid w:val="003761C7"/>
    <w:rsid w:val="003762C9"/>
    <w:rsid w:val="00376411"/>
    <w:rsid w:val="00376481"/>
    <w:rsid w:val="00376557"/>
    <w:rsid w:val="00376641"/>
    <w:rsid w:val="003767B2"/>
    <w:rsid w:val="0037683C"/>
    <w:rsid w:val="00376C01"/>
    <w:rsid w:val="00376DF0"/>
    <w:rsid w:val="00376FC2"/>
    <w:rsid w:val="00377323"/>
    <w:rsid w:val="003773F3"/>
    <w:rsid w:val="00377526"/>
    <w:rsid w:val="00377B96"/>
    <w:rsid w:val="00377DA8"/>
    <w:rsid w:val="003800F6"/>
    <w:rsid w:val="0038036D"/>
    <w:rsid w:val="00380532"/>
    <w:rsid w:val="00380594"/>
    <w:rsid w:val="003805AA"/>
    <w:rsid w:val="0038096A"/>
    <w:rsid w:val="00380A0C"/>
    <w:rsid w:val="00380B14"/>
    <w:rsid w:val="00380C3A"/>
    <w:rsid w:val="00380F70"/>
    <w:rsid w:val="00380FA0"/>
    <w:rsid w:val="003812E1"/>
    <w:rsid w:val="00381444"/>
    <w:rsid w:val="003815C2"/>
    <w:rsid w:val="00381956"/>
    <w:rsid w:val="003819B2"/>
    <w:rsid w:val="00381C3B"/>
    <w:rsid w:val="00381E0C"/>
    <w:rsid w:val="00381E94"/>
    <w:rsid w:val="00381F55"/>
    <w:rsid w:val="00382327"/>
    <w:rsid w:val="003825E7"/>
    <w:rsid w:val="00382758"/>
    <w:rsid w:val="003827B8"/>
    <w:rsid w:val="003829A5"/>
    <w:rsid w:val="003829B4"/>
    <w:rsid w:val="00382B6F"/>
    <w:rsid w:val="00382BFA"/>
    <w:rsid w:val="00382CF4"/>
    <w:rsid w:val="00382E15"/>
    <w:rsid w:val="00382ECA"/>
    <w:rsid w:val="00383058"/>
    <w:rsid w:val="00383063"/>
    <w:rsid w:val="00383116"/>
    <w:rsid w:val="00383135"/>
    <w:rsid w:val="003837FF"/>
    <w:rsid w:val="00383809"/>
    <w:rsid w:val="003839B9"/>
    <w:rsid w:val="00383CB1"/>
    <w:rsid w:val="00383D7A"/>
    <w:rsid w:val="003841D6"/>
    <w:rsid w:val="003843E1"/>
    <w:rsid w:val="00384469"/>
    <w:rsid w:val="003845B0"/>
    <w:rsid w:val="00384749"/>
    <w:rsid w:val="00384A75"/>
    <w:rsid w:val="00384CAE"/>
    <w:rsid w:val="00384F93"/>
    <w:rsid w:val="00384FBF"/>
    <w:rsid w:val="003851B1"/>
    <w:rsid w:val="00385249"/>
    <w:rsid w:val="003853A5"/>
    <w:rsid w:val="003856ED"/>
    <w:rsid w:val="003857BD"/>
    <w:rsid w:val="0038584F"/>
    <w:rsid w:val="00385876"/>
    <w:rsid w:val="00385A52"/>
    <w:rsid w:val="00385C6A"/>
    <w:rsid w:val="00385D82"/>
    <w:rsid w:val="00385ED7"/>
    <w:rsid w:val="00385FF0"/>
    <w:rsid w:val="00386115"/>
    <w:rsid w:val="0038621A"/>
    <w:rsid w:val="00386270"/>
    <w:rsid w:val="00386481"/>
    <w:rsid w:val="003869CE"/>
    <w:rsid w:val="00386C9A"/>
    <w:rsid w:val="00386DB8"/>
    <w:rsid w:val="00386F6C"/>
    <w:rsid w:val="00387128"/>
    <w:rsid w:val="00387304"/>
    <w:rsid w:val="003873BE"/>
    <w:rsid w:val="0038748A"/>
    <w:rsid w:val="0038773C"/>
    <w:rsid w:val="003878CD"/>
    <w:rsid w:val="00387B05"/>
    <w:rsid w:val="00387E04"/>
    <w:rsid w:val="00387F1F"/>
    <w:rsid w:val="00387F91"/>
    <w:rsid w:val="00387FE3"/>
    <w:rsid w:val="003902B2"/>
    <w:rsid w:val="0039048E"/>
    <w:rsid w:val="003905BA"/>
    <w:rsid w:val="0039067B"/>
    <w:rsid w:val="003907F4"/>
    <w:rsid w:val="00390907"/>
    <w:rsid w:val="003909A4"/>
    <w:rsid w:val="00390A26"/>
    <w:rsid w:val="00390ABD"/>
    <w:rsid w:val="00390AC0"/>
    <w:rsid w:val="00390CBD"/>
    <w:rsid w:val="00390DEC"/>
    <w:rsid w:val="00390E59"/>
    <w:rsid w:val="00390E7D"/>
    <w:rsid w:val="0039101F"/>
    <w:rsid w:val="0039105E"/>
    <w:rsid w:val="0039124C"/>
    <w:rsid w:val="00391476"/>
    <w:rsid w:val="00391555"/>
    <w:rsid w:val="003916EC"/>
    <w:rsid w:val="0039178D"/>
    <w:rsid w:val="00391996"/>
    <w:rsid w:val="00391A90"/>
    <w:rsid w:val="00391B02"/>
    <w:rsid w:val="00391D0C"/>
    <w:rsid w:val="00391D7F"/>
    <w:rsid w:val="00391D98"/>
    <w:rsid w:val="00391DB6"/>
    <w:rsid w:val="003920F3"/>
    <w:rsid w:val="00392295"/>
    <w:rsid w:val="00392305"/>
    <w:rsid w:val="00392733"/>
    <w:rsid w:val="00392A77"/>
    <w:rsid w:val="00392AC4"/>
    <w:rsid w:val="00392D03"/>
    <w:rsid w:val="00392E13"/>
    <w:rsid w:val="00393224"/>
    <w:rsid w:val="00393287"/>
    <w:rsid w:val="003934D8"/>
    <w:rsid w:val="0039394B"/>
    <w:rsid w:val="00393BB2"/>
    <w:rsid w:val="00393BB9"/>
    <w:rsid w:val="00393C31"/>
    <w:rsid w:val="00393C6C"/>
    <w:rsid w:val="00393C99"/>
    <w:rsid w:val="00393F1B"/>
    <w:rsid w:val="00394018"/>
    <w:rsid w:val="0039433B"/>
    <w:rsid w:val="0039443D"/>
    <w:rsid w:val="003945F6"/>
    <w:rsid w:val="0039463B"/>
    <w:rsid w:val="003946B7"/>
    <w:rsid w:val="00394746"/>
    <w:rsid w:val="0039475B"/>
    <w:rsid w:val="003947F5"/>
    <w:rsid w:val="00394866"/>
    <w:rsid w:val="003948D4"/>
    <w:rsid w:val="00394A1A"/>
    <w:rsid w:val="00394C25"/>
    <w:rsid w:val="00394D10"/>
    <w:rsid w:val="00394D4B"/>
    <w:rsid w:val="00394E88"/>
    <w:rsid w:val="003950D5"/>
    <w:rsid w:val="003954CE"/>
    <w:rsid w:val="003957FB"/>
    <w:rsid w:val="0039592E"/>
    <w:rsid w:val="00395C7F"/>
    <w:rsid w:val="00395D98"/>
    <w:rsid w:val="0039616C"/>
    <w:rsid w:val="00396338"/>
    <w:rsid w:val="0039640E"/>
    <w:rsid w:val="003965BB"/>
    <w:rsid w:val="0039695D"/>
    <w:rsid w:val="0039699E"/>
    <w:rsid w:val="00396A51"/>
    <w:rsid w:val="00396B8E"/>
    <w:rsid w:val="00396C23"/>
    <w:rsid w:val="00396F6D"/>
    <w:rsid w:val="0039720C"/>
    <w:rsid w:val="003972A3"/>
    <w:rsid w:val="003972FC"/>
    <w:rsid w:val="003974FF"/>
    <w:rsid w:val="0039756A"/>
    <w:rsid w:val="003976D8"/>
    <w:rsid w:val="003979B0"/>
    <w:rsid w:val="00397B21"/>
    <w:rsid w:val="00397C39"/>
    <w:rsid w:val="003A0016"/>
    <w:rsid w:val="003A00A7"/>
    <w:rsid w:val="003A00C8"/>
    <w:rsid w:val="003A00F3"/>
    <w:rsid w:val="003A0173"/>
    <w:rsid w:val="003A0218"/>
    <w:rsid w:val="003A04CB"/>
    <w:rsid w:val="003A056B"/>
    <w:rsid w:val="003A06DD"/>
    <w:rsid w:val="003A07AA"/>
    <w:rsid w:val="003A080E"/>
    <w:rsid w:val="003A0A3D"/>
    <w:rsid w:val="003A0D6F"/>
    <w:rsid w:val="003A0E6C"/>
    <w:rsid w:val="003A0FD0"/>
    <w:rsid w:val="003A103E"/>
    <w:rsid w:val="003A12EC"/>
    <w:rsid w:val="003A1492"/>
    <w:rsid w:val="003A1522"/>
    <w:rsid w:val="003A18D6"/>
    <w:rsid w:val="003A1981"/>
    <w:rsid w:val="003A1A6F"/>
    <w:rsid w:val="003A1B5F"/>
    <w:rsid w:val="003A2391"/>
    <w:rsid w:val="003A23D8"/>
    <w:rsid w:val="003A2418"/>
    <w:rsid w:val="003A2488"/>
    <w:rsid w:val="003A269A"/>
    <w:rsid w:val="003A2715"/>
    <w:rsid w:val="003A2738"/>
    <w:rsid w:val="003A29F9"/>
    <w:rsid w:val="003A2CDD"/>
    <w:rsid w:val="003A2F31"/>
    <w:rsid w:val="003A2F63"/>
    <w:rsid w:val="003A3056"/>
    <w:rsid w:val="003A3329"/>
    <w:rsid w:val="003A33A8"/>
    <w:rsid w:val="003A34BD"/>
    <w:rsid w:val="003A3842"/>
    <w:rsid w:val="003A396E"/>
    <w:rsid w:val="003A39FC"/>
    <w:rsid w:val="003A3B17"/>
    <w:rsid w:val="003A3B1B"/>
    <w:rsid w:val="003A3B8D"/>
    <w:rsid w:val="003A3E39"/>
    <w:rsid w:val="003A3FCF"/>
    <w:rsid w:val="003A42D9"/>
    <w:rsid w:val="003A430D"/>
    <w:rsid w:val="003A45C0"/>
    <w:rsid w:val="003A4739"/>
    <w:rsid w:val="003A4863"/>
    <w:rsid w:val="003A487F"/>
    <w:rsid w:val="003A4AB0"/>
    <w:rsid w:val="003A4CD0"/>
    <w:rsid w:val="003A4FCF"/>
    <w:rsid w:val="003A5121"/>
    <w:rsid w:val="003A56F0"/>
    <w:rsid w:val="003A5C65"/>
    <w:rsid w:val="003A5E84"/>
    <w:rsid w:val="003A5FBC"/>
    <w:rsid w:val="003A6456"/>
    <w:rsid w:val="003A6548"/>
    <w:rsid w:val="003A671E"/>
    <w:rsid w:val="003A6AF9"/>
    <w:rsid w:val="003A6BD1"/>
    <w:rsid w:val="003A6C16"/>
    <w:rsid w:val="003A6CAB"/>
    <w:rsid w:val="003A6CBC"/>
    <w:rsid w:val="003A70AE"/>
    <w:rsid w:val="003A7124"/>
    <w:rsid w:val="003A737F"/>
    <w:rsid w:val="003A7931"/>
    <w:rsid w:val="003A79FE"/>
    <w:rsid w:val="003A7BB4"/>
    <w:rsid w:val="003A7E4C"/>
    <w:rsid w:val="003B048D"/>
    <w:rsid w:val="003B0578"/>
    <w:rsid w:val="003B06C4"/>
    <w:rsid w:val="003B07D4"/>
    <w:rsid w:val="003B1100"/>
    <w:rsid w:val="003B16A4"/>
    <w:rsid w:val="003B1960"/>
    <w:rsid w:val="003B1A8B"/>
    <w:rsid w:val="003B1B70"/>
    <w:rsid w:val="003B1ED7"/>
    <w:rsid w:val="003B20E1"/>
    <w:rsid w:val="003B21D9"/>
    <w:rsid w:val="003B254C"/>
    <w:rsid w:val="003B2551"/>
    <w:rsid w:val="003B25A2"/>
    <w:rsid w:val="003B27BF"/>
    <w:rsid w:val="003B2903"/>
    <w:rsid w:val="003B2C5D"/>
    <w:rsid w:val="003B2CC7"/>
    <w:rsid w:val="003B2FE3"/>
    <w:rsid w:val="003B308D"/>
    <w:rsid w:val="003B31BF"/>
    <w:rsid w:val="003B31F4"/>
    <w:rsid w:val="003B32E8"/>
    <w:rsid w:val="003B3550"/>
    <w:rsid w:val="003B372F"/>
    <w:rsid w:val="003B3945"/>
    <w:rsid w:val="003B39F4"/>
    <w:rsid w:val="003B3A49"/>
    <w:rsid w:val="003B3C58"/>
    <w:rsid w:val="003B3C5B"/>
    <w:rsid w:val="003B3D38"/>
    <w:rsid w:val="003B423D"/>
    <w:rsid w:val="003B48E7"/>
    <w:rsid w:val="003B4A9A"/>
    <w:rsid w:val="003B4AC5"/>
    <w:rsid w:val="003B4C21"/>
    <w:rsid w:val="003B4E40"/>
    <w:rsid w:val="003B4F4F"/>
    <w:rsid w:val="003B505C"/>
    <w:rsid w:val="003B5757"/>
    <w:rsid w:val="003B5A0E"/>
    <w:rsid w:val="003B5B0F"/>
    <w:rsid w:val="003B5B32"/>
    <w:rsid w:val="003B5B55"/>
    <w:rsid w:val="003B5D3B"/>
    <w:rsid w:val="003B5EFF"/>
    <w:rsid w:val="003B5FE7"/>
    <w:rsid w:val="003B6210"/>
    <w:rsid w:val="003B6A01"/>
    <w:rsid w:val="003B6A0A"/>
    <w:rsid w:val="003B6C55"/>
    <w:rsid w:val="003B6D70"/>
    <w:rsid w:val="003B7019"/>
    <w:rsid w:val="003B7034"/>
    <w:rsid w:val="003B708A"/>
    <w:rsid w:val="003B7159"/>
    <w:rsid w:val="003B7864"/>
    <w:rsid w:val="003B798C"/>
    <w:rsid w:val="003B7C54"/>
    <w:rsid w:val="003B7E18"/>
    <w:rsid w:val="003B7EED"/>
    <w:rsid w:val="003B7FAD"/>
    <w:rsid w:val="003B7FDE"/>
    <w:rsid w:val="003C0142"/>
    <w:rsid w:val="003C015D"/>
    <w:rsid w:val="003C01D4"/>
    <w:rsid w:val="003C0907"/>
    <w:rsid w:val="003C0989"/>
    <w:rsid w:val="003C0B0B"/>
    <w:rsid w:val="003C0C2A"/>
    <w:rsid w:val="003C0CBD"/>
    <w:rsid w:val="003C0D33"/>
    <w:rsid w:val="003C0DAC"/>
    <w:rsid w:val="003C0F86"/>
    <w:rsid w:val="003C107E"/>
    <w:rsid w:val="003C1150"/>
    <w:rsid w:val="003C123F"/>
    <w:rsid w:val="003C14B7"/>
    <w:rsid w:val="003C18C6"/>
    <w:rsid w:val="003C1A04"/>
    <w:rsid w:val="003C1B08"/>
    <w:rsid w:val="003C1D1E"/>
    <w:rsid w:val="003C1E02"/>
    <w:rsid w:val="003C2073"/>
    <w:rsid w:val="003C2099"/>
    <w:rsid w:val="003C22BC"/>
    <w:rsid w:val="003C243A"/>
    <w:rsid w:val="003C246F"/>
    <w:rsid w:val="003C24DB"/>
    <w:rsid w:val="003C25D9"/>
    <w:rsid w:val="003C26CE"/>
    <w:rsid w:val="003C29C3"/>
    <w:rsid w:val="003C2B2A"/>
    <w:rsid w:val="003C2E67"/>
    <w:rsid w:val="003C2E6B"/>
    <w:rsid w:val="003C2F65"/>
    <w:rsid w:val="003C3548"/>
    <w:rsid w:val="003C3569"/>
    <w:rsid w:val="003C3612"/>
    <w:rsid w:val="003C366C"/>
    <w:rsid w:val="003C370F"/>
    <w:rsid w:val="003C373A"/>
    <w:rsid w:val="003C3808"/>
    <w:rsid w:val="003C382B"/>
    <w:rsid w:val="003C3B08"/>
    <w:rsid w:val="003C3F26"/>
    <w:rsid w:val="003C4210"/>
    <w:rsid w:val="003C4595"/>
    <w:rsid w:val="003C4886"/>
    <w:rsid w:val="003C4896"/>
    <w:rsid w:val="003C4C03"/>
    <w:rsid w:val="003C4D4B"/>
    <w:rsid w:val="003C4F15"/>
    <w:rsid w:val="003C5006"/>
    <w:rsid w:val="003C5165"/>
    <w:rsid w:val="003C5374"/>
    <w:rsid w:val="003C5386"/>
    <w:rsid w:val="003C55B2"/>
    <w:rsid w:val="003C5833"/>
    <w:rsid w:val="003C59BC"/>
    <w:rsid w:val="003C5CDA"/>
    <w:rsid w:val="003C5F4B"/>
    <w:rsid w:val="003C6616"/>
    <w:rsid w:val="003C6667"/>
    <w:rsid w:val="003C67B5"/>
    <w:rsid w:val="003C6922"/>
    <w:rsid w:val="003C6948"/>
    <w:rsid w:val="003C6AA8"/>
    <w:rsid w:val="003C6AF1"/>
    <w:rsid w:val="003C6BEB"/>
    <w:rsid w:val="003C6C14"/>
    <w:rsid w:val="003C70C6"/>
    <w:rsid w:val="003C7465"/>
    <w:rsid w:val="003C7467"/>
    <w:rsid w:val="003C75EE"/>
    <w:rsid w:val="003C76F7"/>
    <w:rsid w:val="003C7843"/>
    <w:rsid w:val="003C7A00"/>
    <w:rsid w:val="003C7ADA"/>
    <w:rsid w:val="003C7FA4"/>
    <w:rsid w:val="003D00FD"/>
    <w:rsid w:val="003D00FE"/>
    <w:rsid w:val="003D03C2"/>
    <w:rsid w:val="003D04F3"/>
    <w:rsid w:val="003D05C7"/>
    <w:rsid w:val="003D07B1"/>
    <w:rsid w:val="003D07C6"/>
    <w:rsid w:val="003D083C"/>
    <w:rsid w:val="003D0D82"/>
    <w:rsid w:val="003D0F6B"/>
    <w:rsid w:val="003D0FAD"/>
    <w:rsid w:val="003D0FFA"/>
    <w:rsid w:val="003D1042"/>
    <w:rsid w:val="003D117C"/>
    <w:rsid w:val="003D1387"/>
    <w:rsid w:val="003D14F9"/>
    <w:rsid w:val="003D16E2"/>
    <w:rsid w:val="003D1900"/>
    <w:rsid w:val="003D1B99"/>
    <w:rsid w:val="003D1CE1"/>
    <w:rsid w:val="003D2062"/>
    <w:rsid w:val="003D2475"/>
    <w:rsid w:val="003D247B"/>
    <w:rsid w:val="003D2614"/>
    <w:rsid w:val="003D267E"/>
    <w:rsid w:val="003D26BB"/>
    <w:rsid w:val="003D27D1"/>
    <w:rsid w:val="003D281D"/>
    <w:rsid w:val="003D28ED"/>
    <w:rsid w:val="003D2BB2"/>
    <w:rsid w:val="003D2DCD"/>
    <w:rsid w:val="003D3139"/>
    <w:rsid w:val="003D318E"/>
    <w:rsid w:val="003D329A"/>
    <w:rsid w:val="003D361D"/>
    <w:rsid w:val="003D37AF"/>
    <w:rsid w:val="003D37D6"/>
    <w:rsid w:val="003D37DF"/>
    <w:rsid w:val="003D38CB"/>
    <w:rsid w:val="003D3AA9"/>
    <w:rsid w:val="003D3D23"/>
    <w:rsid w:val="003D3D32"/>
    <w:rsid w:val="003D3DD8"/>
    <w:rsid w:val="003D422B"/>
    <w:rsid w:val="003D4372"/>
    <w:rsid w:val="003D455F"/>
    <w:rsid w:val="003D47F7"/>
    <w:rsid w:val="003D48D8"/>
    <w:rsid w:val="003D4A63"/>
    <w:rsid w:val="003D4C6C"/>
    <w:rsid w:val="003D4D14"/>
    <w:rsid w:val="003D53C2"/>
    <w:rsid w:val="003D55A4"/>
    <w:rsid w:val="003D5876"/>
    <w:rsid w:val="003D589E"/>
    <w:rsid w:val="003D59AD"/>
    <w:rsid w:val="003D5B9B"/>
    <w:rsid w:val="003D5BEB"/>
    <w:rsid w:val="003D5EE4"/>
    <w:rsid w:val="003D5F0B"/>
    <w:rsid w:val="003D5FFA"/>
    <w:rsid w:val="003D6038"/>
    <w:rsid w:val="003D6152"/>
    <w:rsid w:val="003D6259"/>
    <w:rsid w:val="003D6337"/>
    <w:rsid w:val="003D6645"/>
    <w:rsid w:val="003D670C"/>
    <w:rsid w:val="003D6715"/>
    <w:rsid w:val="003D6724"/>
    <w:rsid w:val="003D6882"/>
    <w:rsid w:val="003D6A25"/>
    <w:rsid w:val="003D6C64"/>
    <w:rsid w:val="003D6F08"/>
    <w:rsid w:val="003D73D2"/>
    <w:rsid w:val="003D74CC"/>
    <w:rsid w:val="003D74DE"/>
    <w:rsid w:val="003D7528"/>
    <w:rsid w:val="003D775E"/>
    <w:rsid w:val="003D77FE"/>
    <w:rsid w:val="003D77FF"/>
    <w:rsid w:val="003D7A64"/>
    <w:rsid w:val="003D7AEF"/>
    <w:rsid w:val="003D7AFB"/>
    <w:rsid w:val="003D7C45"/>
    <w:rsid w:val="003D7C61"/>
    <w:rsid w:val="003D7D0F"/>
    <w:rsid w:val="003D7E2D"/>
    <w:rsid w:val="003D7EF2"/>
    <w:rsid w:val="003D7FB8"/>
    <w:rsid w:val="003E01E3"/>
    <w:rsid w:val="003E02F2"/>
    <w:rsid w:val="003E04AC"/>
    <w:rsid w:val="003E0658"/>
    <w:rsid w:val="003E06A0"/>
    <w:rsid w:val="003E073F"/>
    <w:rsid w:val="003E0C0A"/>
    <w:rsid w:val="003E0D5E"/>
    <w:rsid w:val="003E0ED7"/>
    <w:rsid w:val="003E0EDC"/>
    <w:rsid w:val="003E1250"/>
    <w:rsid w:val="003E1260"/>
    <w:rsid w:val="003E15F9"/>
    <w:rsid w:val="003E17E9"/>
    <w:rsid w:val="003E1893"/>
    <w:rsid w:val="003E193D"/>
    <w:rsid w:val="003E1A08"/>
    <w:rsid w:val="003E1A6E"/>
    <w:rsid w:val="003E1C1B"/>
    <w:rsid w:val="003E1F93"/>
    <w:rsid w:val="003E2084"/>
    <w:rsid w:val="003E21C0"/>
    <w:rsid w:val="003E21C7"/>
    <w:rsid w:val="003E21CA"/>
    <w:rsid w:val="003E2400"/>
    <w:rsid w:val="003E266A"/>
    <w:rsid w:val="003E2B8D"/>
    <w:rsid w:val="003E2D0F"/>
    <w:rsid w:val="003E2E30"/>
    <w:rsid w:val="003E32E7"/>
    <w:rsid w:val="003E342D"/>
    <w:rsid w:val="003E351C"/>
    <w:rsid w:val="003E3692"/>
    <w:rsid w:val="003E3784"/>
    <w:rsid w:val="003E3EB1"/>
    <w:rsid w:val="003E3F19"/>
    <w:rsid w:val="003E3F9B"/>
    <w:rsid w:val="003E3FB8"/>
    <w:rsid w:val="003E41F6"/>
    <w:rsid w:val="003E44AC"/>
    <w:rsid w:val="003E4537"/>
    <w:rsid w:val="003E461E"/>
    <w:rsid w:val="003E47DA"/>
    <w:rsid w:val="003E48EC"/>
    <w:rsid w:val="003E49CD"/>
    <w:rsid w:val="003E525B"/>
    <w:rsid w:val="003E5311"/>
    <w:rsid w:val="003E5371"/>
    <w:rsid w:val="003E5702"/>
    <w:rsid w:val="003E570A"/>
    <w:rsid w:val="003E584F"/>
    <w:rsid w:val="003E5A95"/>
    <w:rsid w:val="003E5B78"/>
    <w:rsid w:val="003E5DA1"/>
    <w:rsid w:val="003E5EEA"/>
    <w:rsid w:val="003E604A"/>
    <w:rsid w:val="003E628B"/>
    <w:rsid w:val="003E633E"/>
    <w:rsid w:val="003E67D3"/>
    <w:rsid w:val="003E6819"/>
    <w:rsid w:val="003E6847"/>
    <w:rsid w:val="003E693E"/>
    <w:rsid w:val="003E69E8"/>
    <w:rsid w:val="003E6A05"/>
    <w:rsid w:val="003E6A9D"/>
    <w:rsid w:val="003E6EA3"/>
    <w:rsid w:val="003E70C4"/>
    <w:rsid w:val="003E718A"/>
    <w:rsid w:val="003E71AC"/>
    <w:rsid w:val="003E7267"/>
    <w:rsid w:val="003E7320"/>
    <w:rsid w:val="003E73D9"/>
    <w:rsid w:val="003E74B3"/>
    <w:rsid w:val="003E7553"/>
    <w:rsid w:val="003E79A8"/>
    <w:rsid w:val="003E7A3F"/>
    <w:rsid w:val="003E7D54"/>
    <w:rsid w:val="003E7F1F"/>
    <w:rsid w:val="003F00A6"/>
    <w:rsid w:val="003F017E"/>
    <w:rsid w:val="003F01AB"/>
    <w:rsid w:val="003F0565"/>
    <w:rsid w:val="003F05D0"/>
    <w:rsid w:val="003F0664"/>
    <w:rsid w:val="003F06D7"/>
    <w:rsid w:val="003F0B32"/>
    <w:rsid w:val="003F0C8A"/>
    <w:rsid w:val="003F0F16"/>
    <w:rsid w:val="003F1243"/>
    <w:rsid w:val="003F12A3"/>
    <w:rsid w:val="003F1406"/>
    <w:rsid w:val="003F15B0"/>
    <w:rsid w:val="003F15DD"/>
    <w:rsid w:val="003F1619"/>
    <w:rsid w:val="003F1785"/>
    <w:rsid w:val="003F1821"/>
    <w:rsid w:val="003F1B0E"/>
    <w:rsid w:val="003F1BF1"/>
    <w:rsid w:val="003F1E98"/>
    <w:rsid w:val="003F1FFB"/>
    <w:rsid w:val="003F2028"/>
    <w:rsid w:val="003F219A"/>
    <w:rsid w:val="003F25C1"/>
    <w:rsid w:val="003F2B23"/>
    <w:rsid w:val="003F2CFE"/>
    <w:rsid w:val="003F2D1D"/>
    <w:rsid w:val="003F2D96"/>
    <w:rsid w:val="003F31B7"/>
    <w:rsid w:val="003F3378"/>
    <w:rsid w:val="003F3496"/>
    <w:rsid w:val="003F35B0"/>
    <w:rsid w:val="003F363E"/>
    <w:rsid w:val="003F37EE"/>
    <w:rsid w:val="003F3C29"/>
    <w:rsid w:val="003F3D8B"/>
    <w:rsid w:val="003F3DE0"/>
    <w:rsid w:val="003F3F64"/>
    <w:rsid w:val="003F4023"/>
    <w:rsid w:val="003F448B"/>
    <w:rsid w:val="003F4579"/>
    <w:rsid w:val="003F4603"/>
    <w:rsid w:val="003F4754"/>
    <w:rsid w:val="003F47DE"/>
    <w:rsid w:val="003F48A4"/>
    <w:rsid w:val="003F4A4B"/>
    <w:rsid w:val="003F4F89"/>
    <w:rsid w:val="003F5146"/>
    <w:rsid w:val="003F5452"/>
    <w:rsid w:val="003F555D"/>
    <w:rsid w:val="003F567C"/>
    <w:rsid w:val="003F5A05"/>
    <w:rsid w:val="003F5A6D"/>
    <w:rsid w:val="003F5B5F"/>
    <w:rsid w:val="003F65FB"/>
    <w:rsid w:val="003F6837"/>
    <w:rsid w:val="003F6BB7"/>
    <w:rsid w:val="003F6D90"/>
    <w:rsid w:val="003F6DBD"/>
    <w:rsid w:val="003F6E20"/>
    <w:rsid w:val="003F6F56"/>
    <w:rsid w:val="003F6FD5"/>
    <w:rsid w:val="003F6FFF"/>
    <w:rsid w:val="003F71DF"/>
    <w:rsid w:val="003F731F"/>
    <w:rsid w:val="003F767F"/>
    <w:rsid w:val="003F7698"/>
    <w:rsid w:val="003F76BF"/>
    <w:rsid w:val="003F7700"/>
    <w:rsid w:val="003F77E5"/>
    <w:rsid w:val="003F793A"/>
    <w:rsid w:val="003F7BF8"/>
    <w:rsid w:val="003F7DE5"/>
    <w:rsid w:val="003F7E26"/>
    <w:rsid w:val="003F7FBF"/>
    <w:rsid w:val="004002A0"/>
    <w:rsid w:val="00400340"/>
    <w:rsid w:val="00400361"/>
    <w:rsid w:val="0040050A"/>
    <w:rsid w:val="004006E4"/>
    <w:rsid w:val="00400840"/>
    <w:rsid w:val="0040084B"/>
    <w:rsid w:val="004008E3"/>
    <w:rsid w:val="00400936"/>
    <w:rsid w:val="00400C87"/>
    <w:rsid w:val="00400D7A"/>
    <w:rsid w:val="0040119C"/>
    <w:rsid w:val="004011FC"/>
    <w:rsid w:val="0040126C"/>
    <w:rsid w:val="004014CE"/>
    <w:rsid w:val="004014DF"/>
    <w:rsid w:val="004016AD"/>
    <w:rsid w:val="00401C21"/>
    <w:rsid w:val="00401C24"/>
    <w:rsid w:val="00401CC9"/>
    <w:rsid w:val="00401D55"/>
    <w:rsid w:val="00401EB4"/>
    <w:rsid w:val="00401ED0"/>
    <w:rsid w:val="00401FFB"/>
    <w:rsid w:val="0040207A"/>
    <w:rsid w:val="0040213F"/>
    <w:rsid w:val="00402268"/>
    <w:rsid w:val="00402627"/>
    <w:rsid w:val="0040289F"/>
    <w:rsid w:val="00402939"/>
    <w:rsid w:val="00402A31"/>
    <w:rsid w:val="00402BBF"/>
    <w:rsid w:val="00402C9D"/>
    <w:rsid w:val="00402D9F"/>
    <w:rsid w:val="00402DFD"/>
    <w:rsid w:val="00402F5C"/>
    <w:rsid w:val="004032C8"/>
    <w:rsid w:val="0040348A"/>
    <w:rsid w:val="004034A6"/>
    <w:rsid w:val="004034B1"/>
    <w:rsid w:val="00403695"/>
    <w:rsid w:val="004036FC"/>
    <w:rsid w:val="00403917"/>
    <w:rsid w:val="0040394E"/>
    <w:rsid w:val="004039C6"/>
    <w:rsid w:val="00403B7C"/>
    <w:rsid w:val="00403C1E"/>
    <w:rsid w:val="00403D05"/>
    <w:rsid w:val="00403DA1"/>
    <w:rsid w:val="00403DBA"/>
    <w:rsid w:val="00403E9B"/>
    <w:rsid w:val="00403EAD"/>
    <w:rsid w:val="004041B8"/>
    <w:rsid w:val="004042F2"/>
    <w:rsid w:val="00404603"/>
    <w:rsid w:val="00404660"/>
    <w:rsid w:val="00404773"/>
    <w:rsid w:val="00404906"/>
    <w:rsid w:val="0040491C"/>
    <w:rsid w:val="00404938"/>
    <w:rsid w:val="004049C0"/>
    <w:rsid w:val="00404B94"/>
    <w:rsid w:val="00404C3C"/>
    <w:rsid w:val="00404F42"/>
    <w:rsid w:val="00405197"/>
    <w:rsid w:val="00405332"/>
    <w:rsid w:val="004053DA"/>
    <w:rsid w:val="00405662"/>
    <w:rsid w:val="00405667"/>
    <w:rsid w:val="00405AA5"/>
    <w:rsid w:val="00405BAE"/>
    <w:rsid w:val="00405DC4"/>
    <w:rsid w:val="00405F14"/>
    <w:rsid w:val="00406228"/>
    <w:rsid w:val="00406246"/>
    <w:rsid w:val="004062B0"/>
    <w:rsid w:val="00406318"/>
    <w:rsid w:val="00406585"/>
    <w:rsid w:val="00406717"/>
    <w:rsid w:val="00406825"/>
    <w:rsid w:val="00406D69"/>
    <w:rsid w:val="0040733D"/>
    <w:rsid w:val="0040751C"/>
    <w:rsid w:val="004075AD"/>
    <w:rsid w:val="00407BC6"/>
    <w:rsid w:val="00407BE9"/>
    <w:rsid w:val="00407C32"/>
    <w:rsid w:val="00407C68"/>
    <w:rsid w:val="00407E1F"/>
    <w:rsid w:val="00407FA6"/>
    <w:rsid w:val="00407FD6"/>
    <w:rsid w:val="00407FF0"/>
    <w:rsid w:val="00410027"/>
    <w:rsid w:val="00410143"/>
    <w:rsid w:val="0041041C"/>
    <w:rsid w:val="0041049F"/>
    <w:rsid w:val="0041084B"/>
    <w:rsid w:val="00410860"/>
    <w:rsid w:val="004109B0"/>
    <w:rsid w:val="00410F0C"/>
    <w:rsid w:val="004110C8"/>
    <w:rsid w:val="00411623"/>
    <w:rsid w:val="0041169C"/>
    <w:rsid w:val="004118F4"/>
    <w:rsid w:val="004118FF"/>
    <w:rsid w:val="00411D63"/>
    <w:rsid w:val="0041201F"/>
    <w:rsid w:val="0041217F"/>
    <w:rsid w:val="0041220C"/>
    <w:rsid w:val="00412317"/>
    <w:rsid w:val="00412542"/>
    <w:rsid w:val="004127E5"/>
    <w:rsid w:val="004129E3"/>
    <w:rsid w:val="00412A02"/>
    <w:rsid w:val="00412A40"/>
    <w:rsid w:val="00412BBE"/>
    <w:rsid w:val="00412D02"/>
    <w:rsid w:val="00412E17"/>
    <w:rsid w:val="00412E59"/>
    <w:rsid w:val="00412FA8"/>
    <w:rsid w:val="004130FE"/>
    <w:rsid w:val="004132AD"/>
    <w:rsid w:val="0041347E"/>
    <w:rsid w:val="004135DA"/>
    <w:rsid w:val="00413A52"/>
    <w:rsid w:val="00414197"/>
    <w:rsid w:val="004141BC"/>
    <w:rsid w:val="0041424F"/>
    <w:rsid w:val="00414286"/>
    <w:rsid w:val="00414334"/>
    <w:rsid w:val="00414494"/>
    <w:rsid w:val="004144CC"/>
    <w:rsid w:val="00414833"/>
    <w:rsid w:val="004149F5"/>
    <w:rsid w:val="00414A5A"/>
    <w:rsid w:val="00414CE7"/>
    <w:rsid w:val="00414E1C"/>
    <w:rsid w:val="00414F19"/>
    <w:rsid w:val="00414F8C"/>
    <w:rsid w:val="004150A2"/>
    <w:rsid w:val="00415117"/>
    <w:rsid w:val="0041512B"/>
    <w:rsid w:val="00415164"/>
    <w:rsid w:val="00415375"/>
    <w:rsid w:val="0041542C"/>
    <w:rsid w:val="00415527"/>
    <w:rsid w:val="00415B23"/>
    <w:rsid w:val="00415C6B"/>
    <w:rsid w:val="00415F53"/>
    <w:rsid w:val="0041625F"/>
    <w:rsid w:val="004162EF"/>
    <w:rsid w:val="00416395"/>
    <w:rsid w:val="0041649E"/>
    <w:rsid w:val="004164D7"/>
    <w:rsid w:val="0041683D"/>
    <w:rsid w:val="0041684D"/>
    <w:rsid w:val="00416967"/>
    <w:rsid w:val="004169C9"/>
    <w:rsid w:val="00416A07"/>
    <w:rsid w:val="00416F3A"/>
    <w:rsid w:val="004171DC"/>
    <w:rsid w:val="004173E0"/>
    <w:rsid w:val="0041748D"/>
    <w:rsid w:val="00417552"/>
    <w:rsid w:val="00417606"/>
    <w:rsid w:val="004177A6"/>
    <w:rsid w:val="00417B03"/>
    <w:rsid w:val="0042009B"/>
    <w:rsid w:val="004202D7"/>
    <w:rsid w:val="00420680"/>
    <w:rsid w:val="004209F7"/>
    <w:rsid w:val="00420A7E"/>
    <w:rsid w:val="00420BAB"/>
    <w:rsid w:val="00420CD8"/>
    <w:rsid w:val="0042102D"/>
    <w:rsid w:val="004210FE"/>
    <w:rsid w:val="0042128B"/>
    <w:rsid w:val="00421504"/>
    <w:rsid w:val="00421652"/>
    <w:rsid w:val="00421835"/>
    <w:rsid w:val="0042194E"/>
    <w:rsid w:val="00421A37"/>
    <w:rsid w:val="00421AF3"/>
    <w:rsid w:val="00421C54"/>
    <w:rsid w:val="00421CA9"/>
    <w:rsid w:val="00421CF6"/>
    <w:rsid w:val="0042247D"/>
    <w:rsid w:val="004224A2"/>
    <w:rsid w:val="004224DA"/>
    <w:rsid w:val="004226C8"/>
    <w:rsid w:val="0042273F"/>
    <w:rsid w:val="0042288A"/>
    <w:rsid w:val="0042291B"/>
    <w:rsid w:val="00422997"/>
    <w:rsid w:val="00422CC7"/>
    <w:rsid w:val="00422D85"/>
    <w:rsid w:val="00422E0E"/>
    <w:rsid w:val="00422F0C"/>
    <w:rsid w:val="0042350F"/>
    <w:rsid w:val="00423554"/>
    <w:rsid w:val="00423581"/>
    <w:rsid w:val="004235C4"/>
    <w:rsid w:val="0042363B"/>
    <w:rsid w:val="004236BB"/>
    <w:rsid w:val="0042393D"/>
    <w:rsid w:val="00423CE7"/>
    <w:rsid w:val="00423D32"/>
    <w:rsid w:val="00423E0B"/>
    <w:rsid w:val="00423E83"/>
    <w:rsid w:val="004241B0"/>
    <w:rsid w:val="004243BA"/>
    <w:rsid w:val="00424AAE"/>
    <w:rsid w:val="00424B02"/>
    <w:rsid w:val="00424D2D"/>
    <w:rsid w:val="00424EF0"/>
    <w:rsid w:val="00425409"/>
    <w:rsid w:val="0042546C"/>
    <w:rsid w:val="004256DD"/>
    <w:rsid w:val="00425B26"/>
    <w:rsid w:val="00425CF5"/>
    <w:rsid w:val="00425D31"/>
    <w:rsid w:val="00425D5D"/>
    <w:rsid w:val="00425DF8"/>
    <w:rsid w:val="00425F0C"/>
    <w:rsid w:val="00425F7D"/>
    <w:rsid w:val="0042614E"/>
    <w:rsid w:val="00426291"/>
    <w:rsid w:val="0042674D"/>
    <w:rsid w:val="0042674E"/>
    <w:rsid w:val="00426990"/>
    <w:rsid w:val="00426A83"/>
    <w:rsid w:val="00426AB2"/>
    <w:rsid w:val="00426C48"/>
    <w:rsid w:val="00426D18"/>
    <w:rsid w:val="00426D1C"/>
    <w:rsid w:val="00426EA6"/>
    <w:rsid w:val="004270B4"/>
    <w:rsid w:val="00427246"/>
    <w:rsid w:val="00427262"/>
    <w:rsid w:val="004273D5"/>
    <w:rsid w:val="00427582"/>
    <w:rsid w:val="00427668"/>
    <w:rsid w:val="004276F0"/>
    <w:rsid w:val="0042789D"/>
    <w:rsid w:val="00427C76"/>
    <w:rsid w:val="00427D23"/>
    <w:rsid w:val="00427F92"/>
    <w:rsid w:val="00430446"/>
    <w:rsid w:val="00430496"/>
    <w:rsid w:val="004304F9"/>
    <w:rsid w:val="004305AB"/>
    <w:rsid w:val="00430694"/>
    <w:rsid w:val="00430B51"/>
    <w:rsid w:val="00430BBF"/>
    <w:rsid w:val="00430BF2"/>
    <w:rsid w:val="00430CE9"/>
    <w:rsid w:val="00430EA4"/>
    <w:rsid w:val="00431431"/>
    <w:rsid w:val="00431533"/>
    <w:rsid w:val="00431754"/>
    <w:rsid w:val="00431A41"/>
    <w:rsid w:val="00431A4B"/>
    <w:rsid w:val="00431E74"/>
    <w:rsid w:val="00432328"/>
    <w:rsid w:val="0043249D"/>
    <w:rsid w:val="004324C1"/>
    <w:rsid w:val="004324DB"/>
    <w:rsid w:val="0043261D"/>
    <w:rsid w:val="004327E6"/>
    <w:rsid w:val="00432933"/>
    <w:rsid w:val="00432964"/>
    <w:rsid w:val="004329A7"/>
    <w:rsid w:val="00432A6B"/>
    <w:rsid w:val="00432BC5"/>
    <w:rsid w:val="00432C01"/>
    <w:rsid w:val="00432C1E"/>
    <w:rsid w:val="00432F98"/>
    <w:rsid w:val="004333E1"/>
    <w:rsid w:val="00433481"/>
    <w:rsid w:val="00433537"/>
    <w:rsid w:val="00433538"/>
    <w:rsid w:val="004335FD"/>
    <w:rsid w:val="004336B8"/>
    <w:rsid w:val="0043388F"/>
    <w:rsid w:val="00433A83"/>
    <w:rsid w:val="00433AA5"/>
    <w:rsid w:val="00433C5C"/>
    <w:rsid w:val="00433CB7"/>
    <w:rsid w:val="00433D11"/>
    <w:rsid w:val="00433EBE"/>
    <w:rsid w:val="0043402E"/>
    <w:rsid w:val="0043442A"/>
    <w:rsid w:val="00434514"/>
    <w:rsid w:val="00434BDC"/>
    <w:rsid w:val="00434C2B"/>
    <w:rsid w:val="00434C7B"/>
    <w:rsid w:val="00434CF3"/>
    <w:rsid w:val="00434DC4"/>
    <w:rsid w:val="004350EE"/>
    <w:rsid w:val="004352BB"/>
    <w:rsid w:val="004352FD"/>
    <w:rsid w:val="0043559D"/>
    <w:rsid w:val="00435843"/>
    <w:rsid w:val="00435849"/>
    <w:rsid w:val="004358A3"/>
    <w:rsid w:val="00435978"/>
    <w:rsid w:val="00435BBE"/>
    <w:rsid w:val="00435CAD"/>
    <w:rsid w:val="00435F36"/>
    <w:rsid w:val="00435F9A"/>
    <w:rsid w:val="0043621A"/>
    <w:rsid w:val="00436244"/>
    <w:rsid w:val="004362AB"/>
    <w:rsid w:val="00436342"/>
    <w:rsid w:val="0043653B"/>
    <w:rsid w:val="004367FB"/>
    <w:rsid w:val="00436C78"/>
    <w:rsid w:val="00436D9A"/>
    <w:rsid w:val="00436DF9"/>
    <w:rsid w:val="00436F21"/>
    <w:rsid w:val="00436FC7"/>
    <w:rsid w:val="0043711B"/>
    <w:rsid w:val="004371AC"/>
    <w:rsid w:val="00437308"/>
    <w:rsid w:val="00437314"/>
    <w:rsid w:val="004374B0"/>
    <w:rsid w:val="00437617"/>
    <w:rsid w:val="0043767A"/>
    <w:rsid w:val="00437914"/>
    <w:rsid w:val="00437B69"/>
    <w:rsid w:val="00437E72"/>
    <w:rsid w:val="00440022"/>
    <w:rsid w:val="00440267"/>
    <w:rsid w:val="004402C0"/>
    <w:rsid w:val="004404F4"/>
    <w:rsid w:val="0044058D"/>
    <w:rsid w:val="00440631"/>
    <w:rsid w:val="0044090F"/>
    <w:rsid w:val="0044092E"/>
    <w:rsid w:val="00440A4E"/>
    <w:rsid w:val="00440C24"/>
    <w:rsid w:val="00440CAB"/>
    <w:rsid w:val="00440F9B"/>
    <w:rsid w:val="00440FC6"/>
    <w:rsid w:val="00441045"/>
    <w:rsid w:val="0044163D"/>
    <w:rsid w:val="0044196A"/>
    <w:rsid w:val="00441A55"/>
    <w:rsid w:val="00441C4C"/>
    <w:rsid w:val="00441F07"/>
    <w:rsid w:val="00441F32"/>
    <w:rsid w:val="00442159"/>
    <w:rsid w:val="004422F6"/>
    <w:rsid w:val="00442551"/>
    <w:rsid w:val="004428CE"/>
    <w:rsid w:val="00442937"/>
    <w:rsid w:val="004429C7"/>
    <w:rsid w:val="00442A39"/>
    <w:rsid w:val="00442B0C"/>
    <w:rsid w:val="00442C87"/>
    <w:rsid w:val="00442D39"/>
    <w:rsid w:val="004430E0"/>
    <w:rsid w:val="004430E2"/>
    <w:rsid w:val="004430E8"/>
    <w:rsid w:val="0044310B"/>
    <w:rsid w:val="004436A4"/>
    <w:rsid w:val="00443758"/>
    <w:rsid w:val="0044378B"/>
    <w:rsid w:val="004437AA"/>
    <w:rsid w:val="00443C34"/>
    <w:rsid w:val="00443EE4"/>
    <w:rsid w:val="00443F8B"/>
    <w:rsid w:val="0044402A"/>
    <w:rsid w:val="00444045"/>
    <w:rsid w:val="00444241"/>
    <w:rsid w:val="004444F3"/>
    <w:rsid w:val="00444609"/>
    <w:rsid w:val="00444647"/>
    <w:rsid w:val="00444B7A"/>
    <w:rsid w:val="00444C79"/>
    <w:rsid w:val="00444D6E"/>
    <w:rsid w:val="0044552B"/>
    <w:rsid w:val="0044571C"/>
    <w:rsid w:val="0044574D"/>
    <w:rsid w:val="004459F2"/>
    <w:rsid w:val="00445C05"/>
    <w:rsid w:val="00445E4D"/>
    <w:rsid w:val="004460CD"/>
    <w:rsid w:val="00446453"/>
    <w:rsid w:val="00446916"/>
    <w:rsid w:val="00446D6D"/>
    <w:rsid w:val="0044718F"/>
    <w:rsid w:val="0044722B"/>
    <w:rsid w:val="004476C1"/>
    <w:rsid w:val="0044796E"/>
    <w:rsid w:val="0044799D"/>
    <w:rsid w:val="004479FC"/>
    <w:rsid w:val="00447B3C"/>
    <w:rsid w:val="00447F22"/>
    <w:rsid w:val="00447FB4"/>
    <w:rsid w:val="004500D0"/>
    <w:rsid w:val="00450133"/>
    <w:rsid w:val="004501F4"/>
    <w:rsid w:val="00450374"/>
    <w:rsid w:val="004503EB"/>
    <w:rsid w:val="0045052B"/>
    <w:rsid w:val="004506B7"/>
    <w:rsid w:val="004506EB"/>
    <w:rsid w:val="00450B40"/>
    <w:rsid w:val="00450C26"/>
    <w:rsid w:val="00450DEF"/>
    <w:rsid w:val="00451000"/>
    <w:rsid w:val="00451124"/>
    <w:rsid w:val="004513DE"/>
    <w:rsid w:val="004514E1"/>
    <w:rsid w:val="004517F1"/>
    <w:rsid w:val="00451B95"/>
    <w:rsid w:val="00451D83"/>
    <w:rsid w:val="00451E10"/>
    <w:rsid w:val="00451E73"/>
    <w:rsid w:val="00452077"/>
    <w:rsid w:val="004521DA"/>
    <w:rsid w:val="004523C9"/>
    <w:rsid w:val="00452408"/>
    <w:rsid w:val="00452436"/>
    <w:rsid w:val="0045262D"/>
    <w:rsid w:val="00452648"/>
    <w:rsid w:val="0045269A"/>
    <w:rsid w:val="004527BC"/>
    <w:rsid w:val="004528C3"/>
    <w:rsid w:val="004528E1"/>
    <w:rsid w:val="00452B8B"/>
    <w:rsid w:val="00452CBE"/>
    <w:rsid w:val="00452F31"/>
    <w:rsid w:val="004530AC"/>
    <w:rsid w:val="0045326B"/>
    <w:rsid w:val="00453277"/>
    <w:rsid w:val="00453866"/>
    <w:rsid w:val="00453994"/>
    <w:rsid w:val="00453A9E"/>
    <w:rsid w:val="00453BCB"/>
    <w:rsid w:val="00453D0E"/>
    <w:rsid w:val="0045409D"/>
    <w:rsid w:val="00454185"/>
    <w:rsid w:val="0045425F"/>
    <w:rsid w:val="00454303"/>
    <w:rsid w:val="00454360"/>
    <w:rsid w:val="004546BE"/>
    <w:rsid w:val="00454770"/>
    <w:rsid w:val="00454840"/>
    <w:rsid w:val="0045488A"/>
    <w:rsid w:val="00454A7A"/>
    <w:rsid w:val="00454AC3"/>
    <w:rsid w:val="00454DB9"/>
    <w:rsid w:val="004554DD"/>
    <w:rsid w:val="00455686"/>
    <w:rsid w:val="0045580D"/>
    <w:rsid w:val="00455971"/>
    <w:rsid w:val="00455A77"/>
    <w:rsid w:val="0045606F"/>
    <w:rsid w:val="004561F4"/>
    <w:rsid w:val="004562E1"/>
    <w:rsid w:val="004565CF"/>
    <w:rsid w:val="004567A0"/>
    <w:rsid w:val="004568E4"/>
    <w:rsid w:val="004569BD"/>
    <w:rsid w:val="00456A31"/>
    <w:rsid w:val="00456A7E"/>
    <w:rsid w:val="00456BCE"/>
    <w:rsid w:val="00456C5F"/>
    <w:rsid w:val="00456C73"/>
    <w:rsid w:val="00456C89"/>
    <w:rsid w:val="00456CF1"/>
    <w:rsid w:val="00457278"/>
    <w:rsid w:val="0045737D"/>
    <w:rsid w:val="00457BAF"/>
    <w:rsid w:val="00457CFF"/>
    <w:rsid w:val="00457EFE"/>
    <w:rsid w:val="004600A8"/>
    <w:rsid w:val="00460261"/>
    <w:rsid w:val="004607E8"/>
    <w:rsid w:val="00460C34"/>
    <w:rsid w:val="00460C41"/>
    <w:rsid w:val="00460C85"/>
    <w:rsid w:val="00460D97"/>
    <w:rsid w:val="0046101C"/>
    <w:rsid w:val="00461082"/>
    <w:rsid w:val="004612B8"/>
    <w:rsid w:val="004612C2"/>
    <w:rsid w:val="004613F5"/>
    <w:rsid w:val="004615EF"/>
    <w:rsid w:val="004617BC"/>
    <w:rsid w:val="00461A32"/>
    <w:rsid w:val="00461A61"/>
    <w:rsid w:val="00461AA2"/>
    <w:rsid w:val="00461BEE"/>
    <w:rsid w:val="00461C77"/>
    <w:rsid w:val="004620AB"/>
    <w:rsid w:val="004621EA"/>
    <w:rsid w:val="0046237E"/>
    <w:rsid w:val="00462593"/>
    <w:rsid w:val="00462888"/>
    <w:rsid w:val="0046298E"/>
    <w:rsid w:val="00462A2C"/>
    <w:rsid w:val="00462BE5"/>
    <w:rsid w:val="00462C21"/>
    <w:rsid w:val="00462CC6"/>
    <w:rsid w:val="00462E11"/>
    <w:rsid w:val="00462FC4"/>
    <w:rsid w:val="0046314D"/>
    <w:rsid w:val="00463426"/>
    <w:rsid w:val="0046368D"/>
    <w:rsid w:val="004636C0"/>
    <w:rsid w:val="00463795"/>
    <w:rsid w:val="0046388A"/>
    <w:rsid w:val="004638AC"/>
    <w:rsid w:val="00463934"/>
    <w:rsid w:val="00463A90"/>
    <w:rsid w:val="00463C25"/>
    <w:rsid w:val="00463CE9"/>
    <w:rsid w:val="00463D57"/>
    <w:rsid w:val="00463DBF"/>
    <w:rsid w:val="00463EFA"/>
    <w:rsid w:val="00464010"/>
    <w:rsid w:val="00464077"/>
    <w:rsid w:val="0046462D"/>
    <w:rsid w:val="00464774"/>
    <w:rsid w:val="00464FC2"/>
    <w:rsid w:val="00465409"/>
    <w:rsid w:val="00465718"/>
    <w:rsid w:val="00465B50"/>
    <w:rsid w:val="00465D70"/>
    <w:rsid w:val="00465FE0"/>
    <w:rsid w:val="0046615C"/>
    <w:rsid w:val="004666B6"/>
    <w:rsid w:val="0046685D"/>
    <w:rsid w:val="0046689E"/>
    <w:rsid w:val="004668F0"/>
    <w:rsid w:val="00466A17"/>
    <w:rsid w:val="00466AD0"/>
    <w:rsid w:val="00466AE0"/>
    <w:rsid w:val="00466D4E"/>
    <w:rsid w:val="00466DA0"/>
    <w:rsid w:val="0046704E"/>
    <w:rsid w:val="0046707E"/>
    <w:rsid w:val="00467223"/>
    <w:rsid w:val="0046767D"/>
    <w:rsid w:val="00467787"/>
    <w:rsid w:val="00467928"/>
    <w:rsid w:val="004679AC"/>
    <w:rsid w:val="00467C1E"/>
    <w:rsid w:val="00467D02"/>
    <w:rsid w:val="00467F20"/>
    <w:rsid w:val="00467F3C"/>
    <w:rsid w:val="0047007B"/>
    <w:rsid w:val="004700AE"/>
    <w:rsid w:val="0047016D"/>
    <w:rsid w:val="0047021F"/>
    <w:rsid w:val="0047031A"/>
    <w:rsid w:val="004705E3"/>
    <w:rsid w:val="004708C4"/>
    <w:rsid w:val="00470954"/>
    <w:rsid w:val="0047096F"/>
    <w:rsid w:val="004709CF"/>
    <w:rsid w:val="004709DB"/>
    <w:rsid w:val="00470A3E"/>
    <w:rsid w:val="00470B9F"/>
    <w:rsid w:val="00470DD3"/>
    <w:rsid w:val="00470F8E"/>
    <w:rsid w:val="00471119"/>
    <w:rsid w:val="0047127D"/>
    <w:rsid w:val="00471283"/>
    <w:rsid w:val="00471287"/>
    <w:rsid w:val="004713DB"/>
    <w:rsid w:val="00471584"/>
    <w:rsid w:val="00471762"/>
    <w:rsid w:val="00471824"/>
    <w:rsid w:val="00471FF4"/>
    <w:rsid w:val="004721E0"/>
    <w:rsid w:val="00472572"/>
    <w:rsid w:val="004727D2"/>
    <w:rsid w:val="00472AFB"/>
    <w:rsid w:val="00472B0C"/>
    <w:rsid w:val="00472C5A"/>
    <w:rsid w:val="00472E7F"/>
    <w:rsid w:val="00472EFE"/>
    <w:rsid w:val="004730B2"/>
    <w:rsid w:val="00473107"/>
    <w:rsid w:val="004731EA"/>
    <w:rsid w:val="00473549"/>
    <w:rsid w:val="004735DC"/>
    <w:rsid w:val="0047372E"/>
    <w:rsid w:val="004737F4"/>
    <w:rsid w:val="004739E4"/>
    <w:rsid w:val="00473A31"/>
    <w:rsid w:val="00473B1C"/>
    <w:rsid w:val="00473C8E"/>
    <w:rsid w:val="00473C9A"/>
    <w:rsid w:val="00473CBA"/>
    <w:rsid w:val="00473F5C"/>
    <w:rsid w:val="00474587"/>
    <w:rsid w:val="00474AE5"/>
    <w:rsid w:val="00474B1D"/>
    <w:rsid w:val="00474B69"/>
    <w:rsid w:val="00474B90"/>
    <w:rsid w:val="00474B91"/>
    <w:rsid w:val="00474BAE"/>
    <w:rsid w:val="00474BD9"/>
    <w:rsid w:val="00474C98"/>
    <w:rsid w:val="00474CCB"/>
    <w:rsid w:val="00474FC6"/>
    <w:rsid w:val="004753E9"/>
    <w:rsid w:val="0047548D"/>
    <w:rsid w:val="0047572A"/>
    <w:rsid w:val="00475DD2"/>
    <w:rsid w:val="00475E36"/>
    <w:rsid w:val="00475FAD"/>
    <w:rsid w:val="004761DB"/>
    <w:rsid w:val="004761E7"/>
    <w:rsid w:val="0047646D"/>
    <w:rsid w:val="004765DA"/>
    <w:rsid w:val="00476622"/>
    <w:rsid w:val="00476815"/>
    <w:rsid w:val="00476B91"/>
    <w:rsid w:val="00476BC1"/>
    <w:rsid w:val="00476BF5"/>
    <w:rsid w:val="00476C30"/>
    <w:rsid w:val="00476CC9"/>
    <w:rsid w:val="00476DAF"/>
    <w:rsid w:val="00476EBE"/>
    <w:rsid w:val="0047725B"/>
    <w:rsid w:val="00477756"/>
    <w:rsid w:val="004778A4"/>
    <w:rsid w:val="0047794A"/>
    <w:rsid w:val="00477B7D"/>
    <w:rsid w:val="00477BB0"/>
    <w:rsid w:val="00477D2F"/>
    <w:rsid w:val="00477FAA"/>
    <w:rsid w:val="00480086"/>
    <w:rsid w:val="0048022B"/>
    <w:rsid w:val="00480364"/>
    <w:rsid w:val="00480418"/>
    <w:rsid w:val="00480518"/>
    <w:rsid w:val="00480549"/>
    <w:rsid w:val="004807E5"/>
    <w:rsid w:val="004809A8"/>
    <w:rsid w:val="004809F8"/>
    <w:rsid w:val="00480A56"/>
    <w:rsid w:val="00480BDA"/>
    <w:rsid w:val="00480C89"/>
    <w:rsid w:val="00480D8D"/>
    <w:rsid w:val="00480DF4"/>
    <w:rsid w:val="00481347"/>
    <w:rsid w:val="00481604"/>
    <w:rsid w:val="00481661"/>
    <w:rsid w:val="004817DD"/>
    <w:rsid w:val="00481A2A"/>
    <w:rsid w:val="00481B98"/>
    <w:rsid w:val="00481C0C"/>
    <w:rsid w:val="00481FFD"/>
    <w:rsid w:val="004820FB"/>
    <w:rsid w:val="00482108"/>
    <w:rsid w:val="004821FF"/>
    <w:rsid w:val="00482726"/>
    <w:rsid w:val="00482BD7"/>
    <w:rsid w:val="00482C64"/>
    <w:rsid w:val="00482D60"/>
    <w:rsid w:val="00482FFA"/>
    <w:rsid w:val="0048300B"/>
    <w:rsid w:val="0048311C"/>
    <w:rsid w:val="00483277"/>
    <w:rsid w:val="004833E5"/>
    <w:rsid w:val="00483430"/>
    <w:rsid w:val="00483534"/>
    <w:rsid w:val="004836BE"/>
    <w:rsid w:val="00483766"/>
    <w:rsid w:val="0048393A"/>
    <w:rsid w:val="00483A8E"/>
    <w:rsid w:val="00483DB3"/>
    <w:rsid w:val="00483E30"/>
    <w:rsid w:val="00483E99"/>
    <w:rsid w:val="00484059"/>
    <w:rsid w:val="004840DD"/>
    <w:rsid w:val="00484185"/>
    <w:rsid w:val="0048419F"/>
    <w:rsid w:val="004842D9"/>
    <w:rsid w:val="004842F0"/>
    <w:rsid w:val="00484370"/>
    <w:rsid w:val="004843CC"/>
    <w:rsid w:val="0048455E"/>
    <w:rsid w:val="0048486C"/>
    <w:rsid w:val="00484968"/>
    <w:rsid w:val="00484F82"/>
    <w:rsid w:val="004851F4"/>
    <w:rsid w:val="00485230"/>
    <w:rsid w:val="00485517"/>
    <w:rsid w:val="00485614"/>
    <w:rsid w:val="00485674"/>
    <w:rsid w:val="00485789"/>
    <w:rsid w:val="004857F7"/>
    <w:rsid w:val="00485953"/>
    <w:rsid w:val="00485A12"/>
    <w:rsid w:val="00485BFB"/>
    <w:rsid w:val="00485CD1"/>
    <w:rsid w:val="00485F73"/>
    <w:rsid w:val="00486063"/>
    <w:rsid w:val="00486133"/>
    <w:rsid w:val="0048625C"/>
    <w:rsid w:val="004862E0"/>
    <w:rsid w:val="0048662E"/>
    <w:rsid w:val="004867DF"/>
    <w:rsid w:val="0048683D"/>
    <w:rsid w:val="00486B0D"/>
    <w:rsid w:val="00486B1D"/>
    <w:rsid w:val="00486E04"/>
    <w:rsid w:val="00486E8B"/>
    <w:rsid w:val="00486ED6"/>
    <w:rsid w:val="004870EF"/>
    <w:rsid w:val="0048730F"/>
    <w:rsid w:val="00487333"/>
    <w:rsid w:val="0048750B"/>
    <w:rsid w:val="00487687"/>
    <w:rsid w:val="004877A9"/>
    <w:rsid w:val="00487839"/>
    <w:rsid w:val="004879D9"/>
    <w:rsid w:val="00487D95"/>
    <w:rsid w:val="00487E00"/>
    <w:rsid w:val="00487EA0"/>
    <w:rsid w:val="00490100"/>
    <w:rsid w:val="00490245"/>
    <w:rsid w:val="00490318"/>
    <w:rsid w:val="00490374"/>
    <w:rsid w:val="004903E6"/>
    <w:rsid w:val="0049076F"/>
    <w:rsid w:val="004908EE"/>
    <w:rsid w:val="00490A27"/>
    <w:rsid w:val="00490B76"/>
    <w:rsid w:val="00490C3C"/>
    <w:rsid w:val="004910C4"/>
    <w:rsid w:val="004910FF"/>
    <w:rsid w:val="00491361"/>
    <w:rsid w:val="004913D4"/>
    <w:rsid w:val="004914DC"/>
    <w:rsid w:val="004916FE"/>
    <w:rsid w:val="0049186B"/>
    <w:rsid w:val="004919E6"/>
    <w:rsid w:val="00491C98"/>
    <w:rsid w:val="00491E46"/>
    <w:rsid w:val="00491F03"/>
    <w:rsid w:val="00491F37"/>
    <w:rsid w:val="00491F38"/>
    <w:rsid w:val="0049213E"/>
    <w:rsid w:val="00492424"/>
    <w:rsid w:val="00492571"/>
    <w:rsid w:val="0049279D"/>
    <w:rsid w:val="004929B0"/>
    <w:rsid w:val="00492BB8"/>
    <w:rsid w:val="00492EB5"/>
    <w:rsid w:val="00492FE4"/>
    <w:rsid w:val="004930F0"/>
    <w:rsid w:val="004932A1"/>
    <w:rsid w:val="0049344F"/>
    <w:rsid w:val="004936D5"/>
    <w:rsid w:val="00493791"/>
    <w:rsid w:val="004938E1"/>
    <w:rsid w:val="004939ED"/>
    <w:rsid w:val="00493A6C"/>
    <w:rsid w:val="00493DCE"/>
    <w:rsid w:val="00493E51"/>
    <w:rsid w:val="00493FC7"/>
    <w:rsid w:val="00494003"/>
    <w:rsid w:val="00494137"/>
    <w:rsid w:val="00494348"/>
    <w:rsid w:val="00494663"/>
    <w:rsid w:val="004946D9"/>
    <w:rsid w:val="004946FE"/>
    <w:rsid w:val="00494887"/>
    <w:rsid w:val="00494B32"/>
    <w:rsid w:val="00494C3D"/>
    <w:rsid w:val="00494CA9"/>
    <w:rsid w:val="00495032"/>
    <w:rsid w:val="00495119"/>
    <w:rsid w:val="00495564"/>
    <w:rsid w:val="00495576"/>
    <w:rsid w:val="00495601"/>
    <w:rsid w:val="004956EE"/>
    <w:rsid w:val="004957DF"/>
    <w:rsid w:val="0049585E"/>
    <w:rsid w:val="00495980"/>
    <w:rsid w:val="00495AB1"/>
    <w:rsid w:val="00495E47"/>
    <w:rsid w:val="00495F4B"/>
    <w:rsid w:val="00496020"/>
    <w:rsid w:val="00496383"/>
    <w:rsid w:val="00496908"/>
    <w:rsid w:val="00496B1B"/>
    <w:rsid w:val="00496C8F"/>
    <w:rsid w:val="00496CD5"/>
    <w:rsid w:val="004970D8"/>
    <w:rsid w:val="00497473"/>
    <w:rsid w:val="004976FC"/>
    <w:rsid w:val="004977AF"/>
    <w:rsid w:val="004977DB"/>
    <w:rsid w:val="00497C9A"/>
    <w:rsid w:val="00497DA8"/>
    <w:rsid w:val="00497F1E"/>
    <w:rsid w:val="00497F44"/>
    <w:rsid w:val="004A0085"/>
    <w:rsid w:val="004A00F8"/>
    <w:rsid w:val="004A0172"/>
    <w:rsid w:val="004A027F"/>
    <w:rsid w:val="004A0623"/>
    <w:rsid w:val="004A0A18"/>
    <w:rsid w:val="004A0B14"/>
    <w:rsid w:val="004A0B3E"/>
    <w:rsid w:val="004A0E52"/>
    <w:rsid w:val="004A0F7D"/>
    <w:rsid w:val="004A106C"/>
    <w:rsid w:val="004A1161"/>
    <w:rsid w:val="004A13D9"/>
    <w:rsid w:val="004A1559"/>
    <w:rsid w:val="004A186F"/>
    <w:rsid w:val="004A1B24"/>
    <w:rsid w:val="004A1B67"/>
    <w:rsid w:val="004A1D41"/>
    <w:rsid w:val="004A1D62"/>
    <w:rsid w:val="004A1D7B"/>
    <w:rsid w:val="004A1FAE"/>
    <w:rsid w:val="004A222C"/>
    <w:rsid w:val="004A2571"/>
    <w:rsid w:val="004A25C5"/>
    <w:rsid w:val="004A2954"/>
    <w:rsid w:val="004A2989"/>
    <w:rsid w:val="004A2CB1"/>
    <w:rsid w:val="004A2CD9"/>
    <w:rsid w:val="004A2EB2"/>
    <w:rsid w:val="004A2F6A"/>
    <w:rsid w:val="004A30FE"/>
    <w:rsid w:val="004A328A"/>
    <w:rsid w:val="004A33F8"/>
    <w:rsid w:val="004A35A7"/>
    <w:rsid w:val="004A3708"/>
    <w:rsid w:val="004A38F4"/>
    <w:rsid w:val="004A3C8D"/>
    <w:rsid w:val="004A3CA0"/>
    <w:rsid w:val="004A3CF4"/>
    <w:rsid w:val="004A3DAB"/>
    <w:rsid w:val="004A3E8D"/>
    <w:rsid w:val="004A40BA"/>
    <w:rsid w:val="004A43FB"/>
    <w:rsid w:val="004A44BC"/>
    <w:rsid w:val="004A4658"/>
    <w:rsid w:val="004A46AB"/>
    <w:rsid w:val="004A4712"/>
    <w:rsid w:val="004A4763"/>
    <w:rsid w:val="004A489E"/>
    <w:rsid w:val="004A4A67"/>
    <w:rsid w:val="004A4AE6"/>
    <w:rsid w:val="004A4CDA"/>
    <w:rsid w:val="004A4D0E"/>
    <w:rsid w:val="004A4DEA"/>
    <w:rsid w:val="004A4ED8"/>
    <w:rsid w:val="004A509D"/>
    <w:rsid w:val="004A50CE"/>
    <w:rsid w:val="004A51A6"/>
    <w:rsid w:val="004A5360"/>
    <w:rsid w:val="004A536D"/>
    <w:rsid w:val="004A53D1"/>
    <w:rsid w:val="004A5403"/>
    <w:rsid w:val="004A540B"/>
    <w:rsid w:val="004A5530"/>
    <w:rsid w:val="004A5611"/>
    <w:rsid w:val="004A5800"/>
    <w:rsid w:val="004A581E"/>
    <w:rsid w:val="004A5896"/>
    <w:rsid w:val="004A58F0"/>
    <w:rsid w:val="004A5A1F"/>
    <w:rsid w:val="004A5BD5"/>
    <w:rsid w:val="004A5CEF"/>
    <w:rsid w:val="004A5E72"/>
    <w:rsid w:val="004A6489"/>
    <w:rsid w:val="004A6533"/>
    <w:rsid w:val="004A65F2"/>
    <w:rsid w:val="004A66E2"/>
    <w:rsid w:val="004A6B00"/>
    <w:rsid w:val="004A6D42"/>
    <w:rsid w:val="004A6FAB"/>
    <w:rsid w:val="004A72AB"/>
    <w:rsid w:val="004A7432"/>
    <w:rsid w:val="004A75F4"/>
    <w:rsid w:val="004A7658"/>
    <w:rsid w:val="004A7917"/>
    <w:rsid w:val="004A7EEF"/>
    <w:rsid w:val="004B02CC"/>
    <w:rsid w:val="004B0388"/>
    <w:rsid w:val="004B0511"/>
    <w:rsid w:val="004B0607"/>
    <w:rsid w:val="004B096C"/>
    <w:rsid w:val="004B09BD"/>
    <w:rsid w:val="004B09DE"/>
    <w:rsid w:val="004B0B10"/>
    <w:rsid w:val="004B0B6B"/>
    <w:rsid w:val="004B0DAB"/>
    <w:rsid w:val="004B0E0E"/>
    <w:rsid w:val="004B0E31"/>
    <w:rsid w:val="004B105F"/>
    <w:rsid w:val="004B1376"/>
    <w:rsid w:val="004B1477"/>
    <w:rsid w:val="004B17CB"/>
    <w:rsid w:val="004B19BF"/>
    <w:rsid w:val="004B1D58"/>
    <w:rsid w:val="004B1DF7"/>
    <w:rsid w:val="004B1EB4"/>
    <w:rsid w:val="004B200D"/>
    <w:rsid w:val="004B20F1"/>
    <w:rsid w:val="004B253D"/>
    <w:rsid w:val="004B2595"/>
    <w:rsid w:val="004B2D00"/>
    <w:rsid w:val="004B36E9"/>
    <w:rsid w:val="004B392A"/>
    <w:rsid w:val="004B3BBD"/>
    <w:rsid w:val="004B3C04"/>
    <w:rsid w:val="004B3C47"/>
    <w:rsid w:val="004B3D58"/>
    <w:rsid w:val="004B4309"/>
    <w:rsid w:val="004B436A"/>
    <w:rsid w:val="004B4400"/>
    <w:rsid w:val="004B4665"/>
    <w:rsid w:val="004B46C6"/>
    <w:rsid w:val="004B4ABD"/>
    <w:rsid w:val="004B4FE3"/>
    <w:rsid w:val="004B547B"/>
    <w:rsid w:val="004B5508"/>
    <w:rsid w:val="004B57B2"/>
    <w:rsid w:val="004B57F3"/>
    <w:rsid w:val="004B5938"/>
    <w:rsid w:val="004B59CF"/>
    <w:rsid w:val="004B5B86"/>
    <w:rsid w:val="004B6564"/>
    <w:rsid w:val="004B6571"/>
    <w:rsid w:val="004B6636"/>
    <w:rsid w:val="004B6698"/>
    <w:rsid w:val="004B6A3B"/>
    <w:rsid w:val="004B6A69"/>
    <w:rsid w:val="004B6AD4"/>
    <w:rsid w:val="004B6DDE"/>
    <w:rsid w:val="004B6DEA"/>
    <w:rsid w:val="004B6E53"/>
    <w:rsid w:val="004B702E"/>
    <w:rsid w:val="004B76B9"/>
    <w:rsid w:val="004B77EC"/>
    <w:rsid w:val="004B7807"/>
    <w:rsid w:val="004B78C6"/>
    <w:rsid w:val="004B79D0"/>
    <w:rsid w:val="004B7BBD"/>
    <w:rsid w:val="004B7F12"/>
    <w:rsid w:val="004C006A"/>
    <w:rsid w:val="004C04D6"/>
    <w:rsid w:val="004C05DD"/>
    <w:rsid w:val="004C0817"/>
    <w:rsid w:val="004C0A40"/>
    <w:rsid w:val="004C0AB9"/>
    <w:rsid w:val="004C0B5B"/>
    <w:rsid w:val="004C0BF4"/>
    <w:rsid w:val="004C0C23"/>
    <w:rsid w:val="004C0C6C"/>
    <w:rsid w:val="004C0DF5"/>
    <w:rsid w:val="004C0F9A"/>
    <w:rsid w:val="004C1151"/>
    <w:rsid w:val="004C132F"/>
    <w:rsid w:val="004C1403"/>
    <w:rsid w:val="004C154B"/>
    <w:rsid w:val="004C1795"/>
    <w:rsid w:val="004C1D0A"/>
    <w:rsid w:val="004C1D69"/>
    <w:rsid w:val="004C218E"/>
    <w:rsid w:val="004C227D"/>
    <w:rsid w:val="004C23B9"/>
    <w:rsid w:val="004C2638"/>
    <w:rsid w:val="004C2646"/>
    <w:rsid w:val="004C26D6"/>
    <w:rsid w:val="004C288C"/>
    <w:rsid w:val="004C30A2"/>
    <w:rsid w:val="004C34C2"/>
    <w:rsid w:val="004C361A"/>
    <w:rsid w:val="004C3670"/>
    <w:rsid w:val="004C36A3"/>
    <w:rsid w:val="004C3AAF"/>
    <w:rsid w:val="004C3D7C"/>
    <w:rsid w:val="004C40A6"/>
    <w:rsid w:val="004C40C2"/>
    <w:rsid w:val="004C46F3"/>
    <w:rsid w:val="004C4B09"/>
    <w:rsid w:val="004C4CD2"/>
    <w:rsid w:val="004C4DA7"/>
    <w:rsid w:val="004C4E52"/>
    <w:rsid w:val="004C4F7C"/>
    <w:rsid w:val="004C50A7"/>
    <w:rsid w:val="004C510C"/>
    <w:rsid w:val="004C5301"/>
    <w:rsid w:val="004C54C6"/>
    <w:rsid w:val="004C54F7"/>
    <w:rsid w:val="004C5760"/>
    <w:rsid w:val="004C596C"/>
    <w:rsid w:val="004C59C4"/>
    <w:rsid w:val="004C5AEA"/>
    <w:rsid w:val="004C5DD9"/>
    <w:rsid w:val="004C5F83"/>
    <w:rsid w:val="004C6267"/>
    <w:rsid w:val="004C62FC"/>
    <w:rsid w:val="004C635C"/>
    <w:rsid w:val="004C643F"/>
    <w:rsid w:val="004C651C"/>
    <w:rsid w:val="004C673F"/>
    <w:rsid w:val="004C6923"/>
    <w:rsid w:val="004C69F8"/>
    <w:rsid w:val="004C6A76"/>
    <w:rsid w:val="004C6C5D"/>
    <w:rsid w:val="004C6CB0"/>
    <w:rsid w:val="004C6D7A"/>
    <w:rsid w:val="004C6DE0"/>
    <w:rsid w:val="004C6FBF"/>
    <w:rsid w:val="004C702A"/>
    <w:rsid w:val="004C7366"/>
    <w:rsid w:val="004C78D4"/>
    <w:rsid w:val="004C78EF"/>
    <w:rsid w:val="004C79E6"/>
    <w:rsid w:val="004C7A66"/>
    <w:rsid w:val="004C7BD5"/>
    <w:rsid w:val="004C7DA0"/>
    <w:rsid w:val="004C7E19"/>
    <w:rsid w:val="004C7FEC"/>
    <w:rsid w:val="004D000F"/>
    <w:rsid w:val="004D00B3"/>
    <w:rsid w:val="004D0173"/>
    <w:rsid w:val="004D044F"/>
    <w:rsid w:val="004D0609"/>
    <w:rsid w:val="004D0981"/>
    <w:rsid w:val="004D0C59"/>
    <w:rsid w:val="004D0CA2"/>
    <w:rsid w:val="004D0D39"/>
    <w:rsid w:val="004D0DBD"/>
    <w:rsid w:val="004D0ED0"/>
    <w:rsid w:val="004D0EF6"/>
    <w:rsid w:val="004D1131"/>
    <w:rsid w:val="004D14A7"/>
    <w:rsid w:val="004D1633"/>
    <w:rsid w:val="004D1634"/>
    <w:rsid w:val="004D17BD"/>
    <w:rsid w:val="004D1888"/>
    <w:rsid w:val="004D1AEF"/>
    <w:rsid w:val="004D1BF7"/>
    <w:rsid w:val="004D1E53"/>
    <w:rsid w:val="004D2096"/>
    <w:rsid w:val="004D23D9"/>
    <w:rsid w:val="004D2405"/>
    <w:rsid w:val="004D25B6"/>
    <w:rsid w:val="004D25F8"/>
    <w:rsid w:val="004D26DC"/>
    <w:rsid w:val="004D26EA"/>
    <w:rsid w:val="004D2756"/>
    <w:rsid w:val="004D277E"/>
    <w:rsid w:val="004D2B62"/>
    <w:rsid w:val="004D2D8E"/>
    <w:rsid w:val="004D2F3E"/>
    <w:rsid w:val="004D3052"/>
    <w:rsid w:val="004D3647"/>
    <w:rsid w:val="004D36F0"/>
    <w:rsid w:val="004D376E"/>
    <w:rsid w:val="004D3828"/>
    <w:rsid w:val="004D3B91"/>
    <w:rsid w:val="004D3C4F"/>
    <w:rsid w:val="004D3E2B"/>
    <w:rsid w:val="004D3FE5"/>
    <w:rsid w:val="004D4778"/>
    <w:rsid w:val="004D47DF"/>
    <w:rsid w:val="004D49C9"/>
    <w:rsid w:val="004D4A65"/>
    <w:rsid w:val="004D4A90"/>
    <w:rsid w:val="004D4B58"/>
    <w:rsid w:val="004D4C85"/>
    <w:rsid w:val="004D4C8F"/>
    <w:rsid w:val="004D4CB2"/>
    <w:rsid w:val="004D4EFE"/>
    <w:rsid w:val="004D5048"/>
    <w:rsid w:val="004D506C"/>
    <w:rsid w:val="004D50FF"/>
    <w:rsid w:val="004D517F"/>
    <w:rsid w:val="004D56F6"/>
    <w:rsid w:val="004D5BF6"/>
    <w:rsid w:val="004D615B"/>
    <w:rsid w:val="004D6323"/>
    <w:rsid w:val="004D6391"/>
    <w:rsid w:val="004D63A6"/>
    <w:rsid w:val="004D63AC"/>
    <w:rsid w:val="004D63D2"/>
    <w:rsid w:val="004D656A"/>
    <w:rsid w:val="004D656D"/>
    <w:rsid w:val="004D65D6"/>
    <w:rsid w:val="004D6644"/>
    <w:rsid w:val="004D69F2"/>
    <w:rsid w:val="004D6A22"/>
    <w:rsid w:val="004D6D85"/>
    <w:rsid w:val="004D6E0F"/>
    <w:rsid w:val="004D6F0E"/>
    <w:rsid w:val="004D7022"/>
    <w:rsid w:val="004D7249"/>
    <w:rsid w:val="004D735E"/>
    <w:rsid w:val="004D738D"/>
    <w:rsid w:val="004D745D"/>
    <w:rsid w:val="004D75FE"/>
    <w:rsid w:val="004D76C4"/>
    <w:rsid w:val="004D7870"/>
    <w:rsid w:val="004D79AD"/>
    <w:rsid w:val="004D7A70"/>
    <w:rsid w:val="004D7ACE"/>
    <w:rsid w:val="004D7BD0"/>
    <w:rsid w:val="004D7F66"/>
    <w:rsid w:val="004E04D2"/>
    <w:rsid w:val="004E05BB"/>
    <w:rsid w:val="004E088A"/>
    <w:rsid w:val="004E089E"/>
    <w:rsid w:val="004E0E2D"/>
    <w:rsid w:val="004E0EB5"/>
    <w:rsid w:val="004E16FB"/>
    <w:rsid w:val="004E173C"/>
    <w:rsid w:val="004E183D"/>
    <w:rsid w:val="004E1A14"/>
    <w:rsid w:val="004E1FE4"/>
    <w:rsid w:val="004E20B7"/>
    <w:rsid w:val="004E2260"/>
    <w:rsid w:val="004E23AF"/>
    <w:rsid w:val="004E26C1"/>
    <w:rsid w:val="004E2714"/>
    <w:rsid w:val="004E2769"/>
    <w:rsid w:val="004E2976"/>
    <w:rsid w:val="004E2DA2"/>
    <w:rsid w:val="004E2DF5"/>
    <w:rsid w:val="004E2E6B"/>
    <w:rsid w:val="004E2EED"/>
    <w:rsid w:val="004E30C6"/>
    <w:rsid w:val="004E31D3"/>
    <w:rsid w:val="004E3471"/>
    <w:rsid w:val="004E352D"/>
    <w:rsid w:val="004E37AC"/>
    <w:rsid w:val="004E38E1"/>
    <w:rsid w:val="004E398E"/>
    <w:rsid w:val="004E3D62"/>
    <w:rsid w:val="004E4287"/>
    <w:rsid w:val="004E44A0"/>
    <w:rsid w:val="004E4716"/>
    <w:rsid w:val="004E4BB0"/>
    <w:rsid w:val="004E4C41"/>
    <w:rsid w:val="004E4D7C"/>
    <w:rsid w:val="004E4EB7"/>
    <w:rsid w:val="004E535D"/>
    <w:rsid w:val="004E56BE"/>
    <w:rsid w:val="004E578C"/>
    <w:rsid w:val="004E578D"/>
    <w:rsid w:val="004E5838"/>
    <w:rsid w:val="004E594F"/>
    <w:rsid w:val="004E59A7"/>
    <w:rsid w:val="004E5A58"/>
    <w:rsid w:val="004E5A84"/>
    <w:rsid w:val="004E5ACC"/>
    <w:rsid w:val="004E5EC6"/>
    <w:rsid w:val="004E5F47"/>
    <w:rsid w:val="004E6104"/>
    <w:rsid w:val="004E6106"/>
    <w:rsid w:val="004E6690"/>
    <w:rsid w:val="004E6837"/>
    <w:rsid w:val="004E6930"/>
    <w:rsid w:val="004E6A1A"/>
    <w:rsid w:val="004E6A57"/>
    <w:rsid w:val="004E6AE4"/>
    <w:rsid w:val="004E6C59"/>
    <w:rsid w:val="004E6E36"/>
    <w:rsid w:val="004E70AB"/>
    <w:rsid w:val="004E70E6"/>
    <w:rsid w:val="004E7283"/>
    <w:rsid w:val="004E72FC"/>
    <w:rsid w:val="004E762E"/>
    <w:rsid w:val="004E7691"/>
    <w:rsid w:val="004E76D0"/>
    <w:rsid w:val="004E798A"/>
    <w:rsid w:val="004E798D"/>
    <w:rsid w:val="004E799D"/>
    <w:rsid w:val="004E79F7"/>
    <w:rsid w:val="004E7A0F"/>
    <w:rsid w:val="004E7A91"/>
    <w:rsid w:val="004E7DAD"/>
    <w:rsid w:val="004E7DBD"/>
    <w:rsid w:val="004E7E02"/>
    <w:rsid w:val="004E7E87"/>
    <w:rsid w:val="004E7EA6"/>
    <w:rsid w:val="004F0030"/>
    <w:rsid w:val="004F016F"/>
    <w:rsid w:val="004F02BD"/>
    <w:rsid w:val="004F0377"/>
    <w:rsid w:val="004F03C3"/>
    <w:rsid w:val="004F08FA"/>
    <w:rsid w:val="004F0A78"/>
    <w:rsid w:val="004F0B37"/>
    <w:rsid w:val="004F0E97"/>
    <w:rsid w:val="004F105C"/>
    <w:rsid w:val="004F10AD"/>
    <w:rsid w:val="004F11B6"/>
    <w:rsid w:val="004F11D0"/>
    <w:rsid w:val="004F171F"/>
    <w:rsid w:val="004F1785"/>
    <w:rsid w:val="004F183F"/>
    <w:rsid w:val="004F188B"/>
    <w:rsid w:val="004F18E8"/>
    <w:rsid w:val="004F1D04"/>
    <w:rsid w:val="004F1FBE"/>
    <w:rsid w:val="004F2160"/>
    <w:rsid w:val="004F236B"/>
    <w:rsid w:val="004F23E0"/>
    <w:rsid w:val="004F2489"/>
    <w:rsid w:val="004F271F"/>
    <w:rsid w:val="004F2726"/>
    <w:rsid w:val="004F294F"/>
    <w:rsid w:val="004F2993"/>
    <w:rsid w:val="004F29F3"/>
    <w:rsid w:val="004F2A43"/>
    <w:rsid w:val="004F2A47"/>
    <w:rsid w:val="004F2B96"/>
    <w:rsid w:val="004F2F8D"/>
    <w:rsid w:val="004F303A"/>
    <w:rsid w:val="004F3084"/>
    <w:rsid w:val="004F31FC"/>
    <w:rsid w:val="004F3300"/>
    <w:rsid w:val="004F3454"/>
    <w:rsid w:val="004F353E"/>
    <w:rsid w:val="004F35E0"/>
    <w:rsid w:val="004F36E7"/>
    <w:rsid w:val="004F37EB"/>
    <w:rsid w:val="004F38AF"/>
    <w:rsid w:val="004F39AE"/>
    <w:rsid w:val="004F3E7E"/>
    <w:rsid w:val="004F3E96"/>
    <w:rsid w:val="004F3EC9"/>
    <w:rsid w:val="004F3FF0"/>
    <w:rsid w:val="004F4025"/>
    <w:rsid w:val="004F4139"/>
    <w:rsid w:val="004F472B"/>
    <w:rsid w:val="004F481D"/>
    <w:rsid w:val="004F49DF"/>
    <w:rsid w:val="004F4BA4"/>
    <w:rsid w:val="004F4FD0"/>
    <w:rsid w:val="004F501A"/>
    <w:rsid w:val="004F5175"/>
    <w:rsid w:val="004F51C6"/>
    <w:rsid w:val="004F5220"/>
    <w:rsid w:val="004F5243"/>
    <w:rsid w:val="004F52C6"/>
    <w:rsid w:val="004F5641"/>
    <w:rsid w:val="004F568C"/>
    <w:rsid w:val="004F574A"/>
    <w:rsid w:val="004F57F5"/>
    <w:rsid w:val="004F5A3E"/>
    <w:rsid w:val="004F5B95"/>
    <w:rsid w:val="004F5F66"/>
    <w:rsid w:val="004F6068"/>
    <w:rsid w:val="004F6156"/>
    <w:rsid w:val="004F637E"/>
    <w:rsid w:val="004F63D1"/>
    <w:rsid w:val="004F6BF0"/>
    <w:rsid w:val="004F6C0D"/>
    <w:rsid w:val="004F6DEE"/>
    <w:rsid w:val="004F6DF5"/>
    <w:rsid w:val="004F7085"/>
    <w:rsid w:val="004F7179"/>
    <w:rsid w:val="004F71AF"/>
    <w:rsid w:val="004F71F0"/>
    <w:rsid w:val="004F72D6"/>
    <w:rsid w:val="004F7A5F"/>
    <w:rsid w:val="004F7AA3"/>
    <w:rsid w:val="004F7B64"/>
    <w:rsid w:val="004F7CBD"/>
    <w:rsid w:val="004F7F52"/>
    <w:rsid w:val="005004D8"/>
    <w:rsid w:val="0050074D"/>
    <w:rsid w:val="00500942"/>
    <w:rsid w:val="0050095D"/>
    <w:rsid w:val="00500AA3"/>
    <w:rsid w:val="00500BF8"/>
    <w:rsid w:val="00500D25"/>
    <w:rsid w:val="00500E02"/>
    <w:rsid w:val="005010FC"/>
    <w:rsid w:val="00501274"/>
    <w:rsid w:val="005012B8"/>
    <w:rsid w:val="0050138F"/>
    <w:rsid w:val="00501489"/>
    <w:rsid w:val="005019BA"/>
    <w:rsid w:val="005019E6"/>
    <w:rsid w:val="00501A60"/>
    <w:rsid w:val="00501A92"/>
    <w:rsid w:val="00501E00"/>
    <w:rsid w:val="00501E46"/>
    <w:rsid w:val="00501E70"/>
    <w:rsid w:val="00501E99"/>
    <w:rsid w:val="00501F27"/>
    <w:rsid w:val="00501FFE"/>
    <w:rsid w:val="00502145"/>
    <w:rsid w:val="005022A9"/>
    <w:rsid w:val="00502468"/>
    <w:rsid w:val="00502AC9"/>
    <w:rsid w:val="00502BFA"/>
    <w:rsid w:val="00502EBE"/>
    <w:rsid w:val="00502F14"/>
    <w:rsid w:val="00502F48"/>
    <w:rsid w:val="00503090"/>
    <w:rsid w:val="0050319F"/>
    <w:rsid w:val="00503253"/>
    <w:rsid w:val="00503258"/>
    <w:rsid w:val="00503599"/>
    <w:rsid w:val="00503627"/>
    <w:rsid w:val="005036D1"/>
    <w:rsid w:val="00503794"/>
    <w:rsid w:val="00503895"/>
    <w:rsid w:val="00503A14"/>
    <w:rsid w:val="00503A50"/>
    <w:rsid w:val="00503AFA"/>
    <w:rsid w:val="00503E9D"/>
    <w:rsid w:val="00503F0B"/>
    <w:rsid w:val="00503F96"/>
    <w:rsid w:val="00503FDD"/>
    <w:rsid w:val="00504443"/>
    <w:rsid w:val="00504571"/>
    <w:rsid w:val="00504588"/>
    <w:rsid w:val="005049EC"/>
    <w:rsid w:val="00504DE7"/>
    <w:rsid w:val="005052FF"/>
    <w:rsid w:val="005053B6"/>
    <w:rsid w:val="00505490"/>
    <w:rsid w:val="0050552E"/>
    <w:rsid w:val="00505705"/>
    <w:rsid w:val="00505748"/>
    <w:rsid w:val="005057B0"/>
    <w:rsid w:val="00505803"/>
    <w:rsid w:val="00505907"/>
    <w:rsid w:val="005061BA"/>
    <w:rsid w:val="00506301"/>
    <w:rsid w:val="0050645E"/>
    <w:rsid w:val="0050670F"/>
    <w:rsid w:val="00506740"/>
    <w:rsid w:val="00506C19"/>
    <w:rsid w:val="00506CB8"/>
    <w:rsid w:val="00506CDF"/>
    <w:rsid w:val="00506CEE"/>
    <w:rsid w:val="00506DB9"/>
    <w:rsid w:val="00506E99"/>
    <w:rsid w:val="00506F46"/>
    <w:rsid w:val="00506FD5"/>
    <w:rsid w:val="00506FFA"/>
    <w:rsid w:val="0050718F"/>
    <w:rsid w:val="0050788E"/>
    <w:rsid w:val="0050791C"/>
    <w:rsid w:val="00507BB1"/>
    <w:rsid w:val="00507CF5"/>
    <w:rsid w:val="0051005C"/>
    <w:rsid w:val="0051007E"/>
    <w:rsid w:val="005100D6"/>
    <w:rsid w:val="00510229"/>
    <w:rsid w:val="00510538"/>
    <w:rsid w:val="005106BB"/>
    <w:rsid w:val="0051074D"/>
    <w:rsid w:val="005107FC"/>
    <w:rsid w:val="00510995"/>
    <w:rsid w:val="00510BD3"/>
    <w:rsid w:val="00510D9E"/>
    <w:rsid w:val="00510E39"/>
    <w:rsid w:val="00511282"/>
    <w:rsid w:val="005112CD"/>
    <w:rsid w:val="0051135E"/>
    <w:rsid w:val="005114D6"/>
    <w:rsid w:val="00511B40"/>
    <w:rsid w:val="00511D1A"/>
    <w:rsid w:val="00511F00"/>
    <w:rsid w:val="00511F25"/>
    <w:rsid w:val="00511F35"/>
    <w:rsid w:val="00511F59"/>
    <w:rsid w:val="00512028"/>
    <w:rsid w:val="005125EA"/>
    <w:rsid w:val="00512843"/>
    <w:rsid w:val="00512888"/>
    <w:rsid w:val="00512A8D"/>
    <w:rsid w:val="00512BD1"/>
    <w:rsid w:val="00512CB1"/>
    <w:rsid w:val="00512D47"/>
    <w:rsid w:val="00512F17"/>
    <w:rsid w:val="00512FF3"/>
    <w:rsid w:val="0051314C"/>
    <w:rsid w:val="0051318A"/>
    <w:rsid w:val="0051326C"/>
    <w:rsid w:val="00513445"/>
    <w:rsid w:val="00513458"/>
    <w:rsid w:val="005135A0"/>
    <w:rsid w:val="00513A2B"/>
    <w:rsid w:val="00513ABD"/>
    <w:rsid w:val="00513D80"/>
    <w:rsid w:val="00513DFB"/>
    <w:rsid w:val="0051412D"/>
    <w:rsid w:val="005143B9"/>
    <w:rsid w:val="00514481"/>
    <w:rsid w:val="00514618"/>
    <w:rsid w:val="0051470F"/>
    <w:rsid w:val="00514996"/>
    <w:rsid w:val="005149FA"/>
    <w:rsid w:val="00514B87"/>
    <w:rsid w:val="00514DD2"/>
    <w:rsid w:val="005153B7"/>
    <w:rsid w:val="005153F4"/>
    <w:rsid w:val="005156CF"/>
    <w:rsid w:val="005159FA"/>
    <w:rsid w:val="00515BC3"/>
    <w:rsid w:val="00515C09"/>
    <w:rsid w:val="00515D93"/>
    <w:rsid w:val="00515F04"/>
    <w:rsid w:val="0051643D"/>
    <w:rsid w:val="005167D7"/>
    <w:rsid w:val="00516A76"/>
    <w:rsid w:val="00516C41"/>
    <w:rsid w:val="00516D60"/>
    <w:rsid w:val="00516FC6"/>
    <w:rsid w:val="00517048"/>
    <w:rsid w:val="00517388"/>
    <w:rsid w:val="005174A2"/>
    <w:rsid w:val="005174D1"/>
    <w:rsid w:val="0051755F"/>
    <w:rsid w:val="005177A4"/>
    <w:rsid w:val="00517860"/>
    <w:rsid w:val="00517881"/>
    <w:rsid w:val="005178B9"/>
    <w:rsid w:val="00517B08"/>
    <w:rsid w:val="00517B41"/>
    <w:rsid w:val="00517BF2"/>
    <w:rsid w:val="00517C29"/>
    <w:rsid w:val="00517F59"/>
    <w:rsid w:val="0052006D"/>
    <w:rsid w:val="005200D8"/>
    <w:rsid w:val="005202FF"/>
    <w:rsid w:val="0052039F"/>
    <w:rsid w:val="0052040B"/>
    <w:rsid w:val="0052061B"/>
    <w:rsid w:val="00520672"/>
    <w:rsid w:val="0052086A"/>
    <w:rsid w:val="00520C25"/>
    <w:rsid w:val="00520D0A"/>
    <w:rsid w:val="00520D6C"/>
    <w:rsid w:val="00521010"/>
    <w:rsid w:val="00521022"/>
    <w:rsid w:val="00521068"/>
    <w:rsid w:val="005213E0"/>
    <w:rsid w:val="0052183F"/>
    <w:rsid w:val="005218E7"/>
    <w:rsid w:val="005219CE"/>
    <w:rsid w:val="00521C15"/>
    <w:rsid w:val="00521C89"/>
    <w:rsid w:val="00521D58"/>
    <w:rsid w:val="00521E2E"/>
    <w:rsid w:val="00521E3C"/>
    <w:rsid w:val="00522346"/>
    <w:rsid w:val="005225A1"/>
    <w:rsid w:val="0052262C"/>
    <w:rsid w:val="0052264A"/>
    <w:rsid w:val="00522912"/>
    <w:rsid w:val="005229CC"/>
    <w:rsid w:val="00522A79"/>
    <w:rsid w:val="00522AEC"/>
    <w:rsid w:val="00522F60"/>
    <w:rsid w:val="00523098"/>
    <w:rsid w:val="0052320F"/>
    <w:rsid w:val="00523344"/>
    <w:rsid w:val="00523453"/>
    <w:rsid w:val="0052373A"/>
    <w:rsid w:val="005239E2"/>
    <w:rsid w:val="00523FAF"/>
    <w:rsid w:val="00524097"/>
    <w:rsid w:val="005240B0"/>
    <w:rsid w:val="0052455B"/>
    <w:rsid w:val="005245DC"/>
    <w:rsid w:val="005248FB"/>
    <w:rsid w:val="005249E0"/>
    <w:rsid w:val="00524DB0"/>
    <w:rsid w:val="00524E83"/>
    <w:rsid w:val="00524EDE"/>
    <w:rsid w:val="005250B5"/>
    <w:rsid w:val="00525321"/>
    <w:rsid w:val="005253D9"/>
    <w:rsid w:val="00525440"/>
    <w:rsid w:val="005254C2"/>
    <w:rsid w:val="0052553C"/>
    <w:rsid w:val="005255DA"/>
    <w:rsid w:val="00525768"/>
    <w:rsid w:val="00525784"/>
    <w:rsid w:val="00525810"/>
    <w:rsid w:val="00525966"/>
    <w:rsid w:val="00525D70"/>
    <w:rsid w:val="00525DDA"/>
    <w:rsid w:val="00525DDE"/>
    <w:rsid w:val="00525E50"/>
    <w:rsid w:val="005260B7"/>
    <w:rsid w:val="0052633C"/>
    <w:rsid w:val="00526840"/>
    <w:rsid w:val="0052690B"/>
    <w:rsid w:val="0052693A"/>
    <w:rsid w:val="00526C80"/>
    <w:rsid w:val="00526D2A"/>
    <w:rsid w:val="00526E1D"/>
    <w:rsid w:val="00526F5E"/>
    <w:rsid w:val="00527817"/>
    <w:rsid w:val="00527A8F"/>
    <w:rsid w:val="00527D4C"/>
    <w:rsid w:val="0053007A"/>
    <w:rsid w:val="00530081"/>
    <w:rsid w:val="005300CE"/>
    <w:rsid w:val="005303CB"/>
    <w:rsid w:val="005303EE"/>
    <w:rsid w:val="0053075B"/>
    <w:rsid w:val="00530910"/>
    <w:rsid w:val="00530C39"/>
    <w:rsid w:val="00530DAD"/>
    <w:rsid w:val="00530DE7"/>
    <w:rsid w:val="00530E98"/>
    <w:rsid w:val="00530E9A"/>
    <w:rsid w:val="00530F29"/>
    <w:rsid w:val="005310B0"/>
    <w:rsid w:val="00531114"/>
    <w:rsid w:val="0053123A"/>
    <w:rsid w:val="005312F0"/>
    <w:rsid w:val="005317A1"/>
    <w:rsid w:val="005319E1"/>
    <w:rsid w:val="00531CD2"/>
    <w:rsid w:val="00531E08"/>
    <w:rsid w:val="00531E79"/>
    <w:rsid w:val="00532272"/>
    <w:rsid w:val="00532628"/>
    <w:rsid w:val="0053297D"/>
    <w:rsid w:val="00532B38"/>
    <w:rsid w:val="00532E62"/>
    <w:rsid w:val="00532ED6"/>
    <w:rsid w:val="005330AC"/>
    <w:rsid w:val="0053320C"/>
    <w:rsid w:val="00533503"/>
    <w:rsid w:val="0053360D"/>
    <w:rsid w:val="00533A03"/>
    <w:rsid w:val="00533B01"/>
    <w:rsid w:val="00533B37"/>
    <w:rsid w:val="00533BEC"/>
    <w:rsid w:val="00533C26"/>
    <w:rsid w:val="00533CC9"/>
    <w:rsid w:val="0053404A"/>
    <w:rsid w:val="005340D2"/>
    <w:rsid w:val="005341F8"/>
    <w:rsid w:val="0053423A"/>
    <w:rsid w:val="00534360"/>
    <w:rsid w:val="005345FD"/>
    <w:rsid w:val="00534721"/>
    <w:rsid w:val="005349E2"/>
    <w:rsid w:val="00534A90"/>
    <w:rsid w:val="00534ABF"/>
    <w:rsid w:val="00534CF2"/>
    <w:rsid w:val="00534E94"/>
    <w:rsid w:val="005352C1"/>
    <w:rsid w:val="0053540C"/>
    <w:rsid w:val="0053582C"/>
    <w:rsid w:val="00535A67"/>
    <w:rsid w:val="00535D32"/>
    <w:rsid w:val="00535FA4"/>
    <w:rsid w:val="00536135"/>
    <w:rsid w:val="005363E9"/>
    <w:rsid w:val="00536419"/>
    <w:rsid w:val="0053672F"/>
    <w:rsid w:val="005367C2"/>
    <w:rsid w:val="00536AAA"/>
    <w:rsid w:val="00536EAB"/>
    <w:rsid w:val="00536EE7"/>
    <w:rsid w:val="00537130"/>
    <w:rsid w:val="00537319"/>
    <w:rsid w:val="00537644"/>
    <w:rsid w:val="0053770D"/>
    <w:rsid w:val="00537839"/>
    <w:rsid w:val="00537AF6"/>
    <w:rsid w:val="00537B08"/>
    <w:rsid w:val="00537CAB"/>
    <w:rsid w:val="00537CC2"/>
    <w:rsid w:val="00537E4B"/>
    <w:rsid w:val="0054007E"/>
    <w:rsid w:val="005401AD"/>
    <w:rsid w:val="0054024E"/>
    <w:rsid w:val="0054034E"/>
    <w:rsid w:val="005406FB"/>
    <w:rsid w:val="0054077B"/>
    <w:rsid w:val="0054077C"/>
    <w:rsid w:val="00540AA4"/>
    <w:rsid w:val="00540BB3"/>
    <w:rsid w:val="00540BBF"/>
    <w:rsid w:val="00540D65"/>
    <w:rsid w:val="00540E88"/>
    <w:rsid w:val="0054111D"/>
    <w:rsid w:val="00541295"/>
    <w:rsid w:val="0054144F"/>
    <w:rsid w:val="0054148A"/>
    <w:rsid w:val="00541866"/>
    <w:rsid w:val="00541998"/>
    <w:rsid w:val="00541B23"/>
    <w:rsid w:val="00541BAB"/>
    <w:rsid w:val="00541CD4"/>
    <w:rsid w:val="00541E4F"/>
    <w:rsid w:val="00541EA1"/>
    <w:rsid w:val="0054230F"/>
    <w:rsid w:val="00542352"/>
    <w:rsid w:val="00542574"/>
    <w:rsid w:val="00542709"/>
    <w:rsid w:val="005427EC"/>
    <w:rsid w:val="005428F6"/>
    <w:rsid w:val="00542B20"/>
    <w:rsid w:val="00542C80"/>
    <w:rsid w:val="00542E2B"/>
    <w:rsid w:val="00542E64"/>
    <w:rsid w:val="00543063"/>
    <w:rsid w:val="00543240"/>
    <w:rsid w:val="005433B7"/>
    <w:rsid w:val="005434F8"/>
    <w:rsid w:val="005435C9"/>
    <w:rsid w:val="00543971"/>
    <w:rsid w:val="00543C19"/>
    <w:rsid w:val="00543C9E"/>
    <w:rsid w:val="00543E46"/>
    <w:rsid w:val="00543E6B"/>
    <w:rsid w:val="005440F1"/>
    <w:rsid w:val="0054411F"/>
    <w:rsid w:val="00544789"/>
    <w:rsid w:val="005448BB"/>
    <w:rsid w:val="005448BF"/>
    <w:rsid w:val="00544960"/>
    <w:rsid w:val="005449BD"/>
    <w:rsid w:val="005449E9"/>
    <w:rsid w:val="00544A94"/>
    <w:rsid w:val="00544B71"/>
    <w:rsid w:val="00544DCE"/>
    <w:rsid w:val="005451E0"/>
    <w:rsid w:val="00545385"/>
    <w:rsid w:val="005456BB"/>
    <w:rsid w:val="00545832"/>
    <w:rsid w:val="005458C0"/>
    <w:rsid w:val="005458DD"/>
    <w:rsid w:val="00545BCD"/>
    <w:rsid w:val="00546565"/>
    <w:rsid w:val="0054658E"/>
    <w:rsid w:val="00546608"/>
    <w:rsid w:val="00546635"/>
    <w:rsid w:val="00546866"/>
    <w:rsid w:val="00546B3D"/>
    <w:rsid w:val="00546CB5"/>
    <w:rsid w:val="00546DE1"/>
    <w:rsid w:val="00546DF1"/>
    <w:rsid w:val="00546EBF"/>
    <w:rsid w:val="00547014"/>
    <w:rsid w:val="005470F9"/>
    <w:rsid w:val="005472E9"/>
    <w:rsid w:val="00547663"/>
    <w:rsid w:val="0054796A"/>
    <w:rsid w:val="005479D1"/>
    <w:rsid w:val="00547E97"/>
    <w:rsid w:val="0055005B"/>
    <w:rsid w:val="00550089"/>
    <w:rsid w:val="005503C1"/>
    <w:rsid w:val="0055045F"/>
    <w:rsid w:val="00550A74"/>
    <w:rsid w:val="00550C8A"/>
    <w:rsid w:val="00550D3E"/>
    <w:rsid w:val="005513FA"/>
    <w:rsid w:val="0055141A"/>
    <w:rsid w:val="0055157C"/>
    <w:rsid w:val="005516EB"/>
    <w:rsid w:val="00551D24"/>
    <w:rsid w:val="00551EC2"/>
    <w:rsid w:val="005524A0"/>
    <w:rsid w:val="00552739"/>
    <w:rsid w:val="00552829"/>
    <w:rsid w:val="00552930"/>
    <w:rsid w:val="00552AE6"/>
    <w:rsid w:val="00552D05"/>
    <w:rsid w:val="00552D0A"/>
    <w:rsid w:val="00552D15"/>
    <w:rsid w:val="00552DDF"/>
    <w:rsid w:val="005531E5"/>
    <w:rsid w:val="005532C7"/>
    <w:rsid w:val="00553657"/>
    <w:rsid w:val="0055370F"/>
    <w:rsid w:val="00553735"/>
    <w:rsid w:val="005537DF"/>
    <w:rsid w:val="0055380F"/>
    <w:rsid w:val="00553ACD"/>
    <w:rsid w:val="00553C5D"/>
    <w:rsid w:val="00553EC8"/>
    <w:rsid w:val="00553F2F"/>
    <w:rsid w:val="00554245"/>
    <w:rsid w:val="005542BE"/>
    <w:rsid w:val="005542E2"/>
    <w:rsid w:val="0055458F"/>
    <w:rsid w:val="0055479F"/>
    <w:rsid w:val="005547AF"/>
    <w:rsid w:val="00554B5A"/>
    <w:rsid w:val="00554E3E"/>
    <w:rsid w:val="00554F5A"/>
    <w:rsid w:val="0055511E"/>
    <w:rsid w:val="00555335"/>
    <w:rsid w:val="005553FC"/>
    <w:rsid w:val="00555671"/>
    <w:rsid w:val="00555A19"/>
    <w:rsid w:val="00555A30"/>
    <w:rsid w:val="00555BDE"/>
    <w:rsid w:val="00555CC1"/>
    <w:rsid w:val="00555D0A"/>
    <w:rsid w:val="00555D28"/>
    <w:rsid w:val="00555E43"/>
    <w:rsid w:val="00555E5F"/>
    <w:rsid w:val="00555EB4"/>
    <w:rsid w:val="00555F6D"/>
    <w:rsid w:val="00555FEA"/>
    <w:rsid w:val="00556043"/>
    <w:rsid w:val="005562E2"/>
    <w:rsid w:val="00556466"/>
    <w:rsid w:val="0055651B"/>
    <w:rsid w:val="005565E0"/>
    <w:rsid w:val="005566DB"/>
    <w:rsid w:val="005568C0"/>
    <w:rsid w:val="00556903"/>
    <w:rsid w:val="00556E65"/>
    <w:rsid w:val="00557001"/>
    <w:rsid w:val="00557026"/>
    <w:rsid w:val="0055703A"/>
    <w:rsid w:val="0055719B"/>
    <w:rsid w:val="00557287"/>
    <w:rsid w:val="005577D3"/>
    <w:rsid w:val="0055782D"/>
    <w:rsid w:val="00557B84"/>
    <w:rsid w:val="00557E46"/>
    <w:rsid w:val="00557F90"/>
    <w:rsid w:val="005603CB"/>
    <w:rsid w:val="00560470"/>
    <w:rsid w:val="00560496"/>
    <w:rsid w:val="0056090F"/>
    <w:rsid w:val="0056094D"/>
    <w:rsid w:val="00560A80"/>
    <w:rsid w:val="00560C41"/>
    <w:rsid w:val="00560E72"/>
    <w:rsid w:val="00560E94"/>
    <w:rsid w:val="0056126A"/>
    <w:rsid w:val="005613D1"/>
    <w:rsid w:val="005615FD"/>
    <w:rsid w:val="00561CA3"/>
    <w:rsid w:val="005621C8"/>
    <w:rsid w:val="0056271C"/>
    <w:rsid w:val="005627F6"/>
    <w:rsid w:val="00562AD5"/>
    <w:rsid w:val="00562C6E"/>
    <w:rsid w:val="00562D1F"/>
    <w:rsid w:val="00562D45"/>
    <w:rsid w:val="00563325"/>
    <w:rsid w:val="005633DD"/>
    <w:rsid w:val="0056341A"/>
    <w:rsid w:val="00563658"/>
    <w:rsid w:val="00563ABA"/>
    <w:rsid w:val="00563C32"/>
    <w:rsid w:val="00563CE3"/>
    <w:rsid w:val="00564081"/>
    <w:rsid w:val="00564423"/>
    <w:rsid w:val="005645A3"/>
    <w:rsid w:val="00564676"/>
    <w:rsid w:val="00564794"/>
    <w:rsid w:val="00564975"/>
    <w:rsid w:val="00564985"/>
    <w:rsid w:val="0056553E"/>
    <w:rsid w:val="0056555E"/>
    <w:rsid w:val="00565569"/>
    <w:rsid w:val="00565721"/>
    <w:rsid w:val="00565763"/>
    <w:rsid w:val="00565ABA"/>
    <w:rsid w:val="00565AC5"/>
    <w:rsid w:val="00565BBB"/>
    <w:rsid w:val="00565C85"/>
    <w:rsid w:val="00565D69"/>
    <w:rsid w:val="00565F84"/>
    <w:rsid w:val="0056600C"/>
    <w:rsid w:val="00566889"/>
    <w:rsid w:val="0056696B"/>
    <w:rsid w:val="00566A0B"/>
    <w:rsid w:val="00566A76"/>
    <w:rsid w:val="00566CBC"/>
    <w:rsid w:val="00566F07"/>
    <w:rsid w:val="00566F89"/>
    <w:rsid w:val="00566F90"/>
    <w:rsid w:val="00567166"/>
    <w:rsid w:val="005671F2"/>
    <w:rsid w:val="005674F2"/>
    <w:rsid w:val="0056765A"/>
    <w:rsid w:val="00567A1A"/>
    <w:rsid w:val="00567B50"/>
    <w:rsid w:val="00567C46"/>
    <w:rsid w:val="005701E4"/>
    <w:rsid w:val="005702A4"/>
    <w:rsid w:val="0057040F"/>
    <w:rsid w:val="005704D1"/>
    <w:rsid w:val="005704DA"/>
    <w:rsid w:val="0057055F"/>
    <w:rsid w:val="00570564"/>
    <w:rsid w:val="0057081D"/>
    <w:rsid w:val="005708AD"/>
    <w:rsid w:val="0057099F"/>
    <w:rsid w:val="00570AEA"/>
    <w:rsid w:val="00570E55"/>
    <w:rsid w:val="00570FA5"/>
    <w:rsid w:val="00570FD9"/>
    <w:rsid w:val="0057112B"/>
    <w:rsid w:val="00571345"/>
    <w:rsid w:val="00571578"/>
    <w:rsid w:val="00571605"/>
    <w:rsid w:val="00571612"/>
    <w:rsid w:val="0057168D"/>
    <w:rsid w:val="005716B7"/>
    <w:rsid w:val="00571A05"/>
    <w:rsid w:val="00571B74"/>
    <w:rsid w:val="00571DB4"/>
    <w:rsid w:val="00571EF7"/>
    <w:rsid w:val="00571F3D"/>
    <w:rsid w:val="005720FA"/>
    <w:rsid w:val="00572132"/>
    <w:rsid w:val="0057238D"/>
    <w:rsid w:val="005723FA"/>
    <w:rsid w:val="0057249E"/>
    <w:rsid w:val="005725E5"/>
    <w:rsid w:val="00572782"/>
    <w:rsid w:val="005728C0"/>
    <w:rsid w:val="00572A9B"/>
    <w:rsid w:val="00572E2C"/>
    <w:rsid w:val="00572EE7"/>
    <w:rsid w:val="00572F5E"/>
    <w:rsid w:val="00573157"/>
    <w:rsid w:val="0057317F"/>
    <w:rsid w:val="00573323"/>
    <w:rsid w:val="00573431"/>
    <w:rsid w:val="00573946"/>
    <w:rsid w:val="0057396F"/>
    <w:rsid w:val="00573B80"/>
    <w:rsid w:val="00573C3F"/>
    <w:rsid w:val="00573E88"/>
    <w:rsid w:val="0057403F"/>
    <w:rsid w:val="0057410F"/>
    <w:rsid w:val="0057413A"/>
    <w:rsid w:val="0057415F"/>
    <w:rsid w:val="005742E0"/>
    <w:rsid w:val="00574387"/>
    <w:rsid w:val="005744C7"/>
    <w:rsid w:val="005744CE"/>
    <w:rsid w:val="00574611"/>
    <w:rsid w:val="00574634"/>
    <w:rsid w:val="00574801"/>
    <w:rsid w:val="00574AB6"/>
    <w:rsid w:val="00574B2F"/>
    <w:rsid w:val="00574E47"/>
    <w:rsid w:val="00575471"/>
    <w:rsid w:val="005757A1"/>
    <w:rsid w:val="00575812"/>
    <w:rsid w:val="005758D2"/>
    <w:rsid w:val="005759B0"/>
    <w:rsid w:val="00575A14"/>
    <w:rsid w:val="00575A36"/>
    <w:rsid w:val="00575B9B"/>
    <w:rsid w:val="00575C6E"/>
    <w:rsid w:val="0057625F"/>
    <w:rsid w:val="0057638C"/>
    <w:rsid w:val="005763CC"/>
    <w:rsid w:val="0057641A"/>
    <w:rsid w:val="005764FD"/>
    <w:rsid w:val="00576755"/>
    <w:rsid w:val="005767A2"/>
    <w:rsid w:val="0057696E"/>
    <w:rsid w:val="005769B0"/>
    <w:rsid w:val="005769CF"/>
    <w:rsid w:val="00576B85"/>
    <w:rsid w:val="00576C85"/>
    <w:rsid w:val="00576CA8"/>
    <w:rsid w:val="00576D29"/>
    <w:rsid w:val="00576E99"/>
    <w:rsid w:val="00576F98"/>
    <w:rsid w:val="00577479"/>
    <w:rsid w:val="00577617"/>
    <w:rsid w:val="005776CF"/>
    <w:rsid w:val="005776D7"/>
    <w:rsid w:val="0057798D"/>
    <w:rsid w:val="00577B0D"/>
    <w:rsid w:val="00577B8E"/>
    <w:rsid w:val="00577CA4"/>
    <w:rsid w:val="00577DD9"/>
    <w:rsid w:val="00577E92"/>
    <w:rsid w:val="00577FB2"/>
    <w:rsid w:val="00577FDD"/>
    <w:rsid w:val="00580188"/>
    <w:rsid w:val="00580302"/>
    <w:rsid w:val="005806E5"/>
    <w:rsid w:val="0058081B"/>
    <w:rsid w:val="00580A3C"/>
    <w:rsid w:val="00580A54"/>
    <w:rsid w:val="00580B24"/>
    <w:rsid w:val="00580E80"/>
    <w:rsid w:val="00580F7B"/>
    <w:rsid w:val="00581007"/>
    <w:rsid w:val="0058140E"/>
    <w:rsid w:val="00581488"/>
    <w:rsid w:val="00581580"/>
    <w:rsid w:val="0058162C"/>
    <w:rsid w:val="00581958"/>
    <w:rsid w:val="00581B55"/>
    <w:rsid w:val="00581C65"/>
    <w:rsid w:val="00581DF5"/>
    <w:rsid w:val="00581E4C"/>
    <w:rsid w:val="00582000"/>
    <w:rsid w:val="00582180"/>
    <w:rsid w:val="00582182"/>
    <w:rsid w:val="005822A9"/>
    <w:rsid w:val="00582462"/>
    <w:rsid w:val="00582523"/>
    <w:rsid w:val="00582637"/>
    <w:rsid w:val="00582FF5"/>
    <w:rsid w:val="00583234"/>
    <w:rsid w:val="00583686"/>
    <w:rsid w:val="00583863"/>
    <w:rsid w:val="005838DD"/>
    <w:rsid w:val="005838E6"/>
    <w:rsid w:val="00583E43"/>
    <w:rsid w:val="005842E1"/>
    <w:rsid w:val="00584606"/>
    <w:rsid w:val="0058464B"/>
    <w:rsid w:val="00584793"/>
    <w:rsid w:val="0058496A"/>
    <w:rsid w:val="00584AF7"/>
    <w:rsid w:val="00584B03"/>
    <w:rsid w:val="00584B2B"/>
    <w:rsid w:val="00584B4F"/>
    <w:rsid w:val="00584D83"/>
    <w:rsid w:val="00584DF4"/>
    <w:rsid w:val="00584E5E"/>
    <w:rsid w:val="0058506B"/>
    <w:rsid w:val="0058535B"/>
    <w:rsid w:val="005854CE"/>
    <w:rsid w:val="00585635"/>
    <w:rsid w:val="0058568A"/>
    <w:rsid w:val="00585903"/>
    <w:rsid w:val="0058597C"/>
    <w:rsid w:val="00585AEB"/>
    <w:rsid w:val="00585B51"/>
    <w:rsid w:val="00585BFE"/>
    <w:rsid w:val="00585E74"/>
    <w:rsid w:val="005860F5"/>
    <w:rsid w:val="00586135"/>
    <w:rsid w:val="00586286"/>
    <w:rsid w:val="00586441"/>
    <w:rsid w:val="0058650A"/>
    <w:rsid w:val="00586805"/>
    <w:rsid w:val="005868DA"/>
    <w:rsid w:val="00586A51"/>
    <w:rsid w:val="00586BD0"/>
    <w:rsid w:val="00586FDB"/>
    <w:rsid w:val="005873FC"/>
    <w:rsid w:val="00587480"/>
    <w:rsid w:val="005876BB"/>
    <w:rsid w:val="00587712"/>
    <w:rsid w:val="00587774"/>
    <w:rsid w:val="005877AC"/>
    <w:rsid w:val="00587B23"/>
    <w:rsid w:val="00587C11"/>
    <w:rsid w:val="00587CC9"/>
    <w:rsid w:val="00587DA5"/>
    <w:rsid w:val="00587E90"/>
    <w:rsid w:val="00590043"/>
    <w:rsid w:val="005900A8"/>
    <w:rsid w:val="005900C3"/>
    <w:rsid w:val="00590125"/>
    <w:rsid w:val="0059019E"/>
    <w:rsid w:val="00590264"/>
    <w:rsid w:val="00590452"/>
    <w:rsid w:val="005904A9"/>
    <w:rsid w:val="005904AE"/>
    <w:rsid w:val="0059058D"/>
    <w:rsid w:val="00590677"/>
    <w:rsid w:val="00590805"/>
    <w:rsid w:val="00590AAC"/>
    <w:rsid w:val="00590AC1"/>
    <w:rsid w:val="00590B5B"/>
    <w:rsid w:val="00590C21"/>
    <w:rsid w:val="00590F15"/>
    <w:rsid w:val="005911C0"/>
    <w:rsid w:val="00591245"/>
    <w:rsid w:val="005916EE"/>
    <w:rsid w:val="005918BD"/>
    <w:rsid w:val="005919ED"/>
    <w:rsid w:val="00591B50"/>
    <w:rsid w:val="00591D0F"/>
    <w:rsid w:val="00591D8D"/>
    <w:rsid w:val="00592217"/>
    <w:rsid w:val="0059237A"/>
    <w:rsid w:val="0059244A"/>
    <w:rsid w:val="00592678"/>
    <w:rsid w:val="00592699"/>
    <w:rsid w:val="005926A5"/>
    <w:rsid w:val="005927C2"/>
    <w:rsid w:val="00592839"/>
    <w:rsid w:val="00592B8B"/>
    <w:rsid w:val="00592C29"/>
    <w:rsid w:val="00592EE0"/>
    <w:rsid w:val="00592F04"/>
    <w:rsid w:val="00592F5B"/>
    <w:rsid w:val="0059316D"/>
    <w:rsid w:val="00593364"/>
    <w:rsid w:val="005936CD"/>
    <w:rsid w:val="00593AEE"/>
    <w:rsid w:val="00593C7E"/>
    <w:rsid w:val="00593E08"/>
    <w:rsid w:val="00593EB5"/>
    <w:rsid w:val="005945F9"/>
    <w:rsid w:val="00594651"/>
    <w:rsid w:val="00594876"/>
    <w:rsid w:val="005948A5"/>
    <w:rsid w:val="005948D9"/>
    <w:rsid w:val="00594DED"/>
    <w:rsid w:val="005950C3"/>
    <w:rsid w:val="005954E9"/>
    <w:rsid w:val="00595528"/>
    <w:rsid w:val="005958E7"/>
    <w:rsid w:val="00595AE8"/>
    <w:rsid w:val="00595BFA"/>
    <w:rsid w:val="00595CDF"/>
    <w:rsid w:val="00595E55"/>
    <w:rsid w:val="00595F3A"/>
    <w:rsid w:val="00596013"/>
    <w:rsid w:val="0059620B"/>
    <w:rsid w:val="005963D2"/>
    <w:rsid w:val="005963F3"/>
    <w:rsid w:val="00596416"/>
    <w:rsid w:val="00596469"/>
    <w:rsid w:val="00596CD4"/>
    <w:rsid w:val="005976C2"/>
    <w:rsid w:val="00597A6D"/>
    <w:rsid w:val="00597A74"/>
    <w:rsid w:val="00597AB4"/>
    <w:rsid w:val="005A03BD"/>
    <w:rsid w:val="005A0452"/>
    <w:rsid w:val="005A0566"/>
    <w:rsid w:val="005A05D6"/>
    <w:rsid w:val="005A05DB"/>
    <w:rsid w:val="005A065F"/>
    <w:rsid w:val="005A0703"/>
    <w:rsid w:val="005A0801"/>
    <w:rsid w:val="005A0988"/>
    <w:rsid w:val="005A0B17"/>
    <w:rsid w:val="005A0B7B"/>
    <w:rsid w:val="005A0BDD"/>
    <w:rsid w:val="005A1390"/>
    <w:rsid w:val="005A16F3"/>
    <w:rsid w:val="005A16F6"/>
    <w:rsid w:val="005A189E"/>
    <w:rsid w:val="005A19B7"/>
    <w:rsid w:val="005A1A7C"/>
    <w:rsid w:val="005A1ABC"/>
    <w:rsid w:val="005A1C0C"/>
    <w:rsid w:val="005A1E5B"/>
    <w:rsid w:val="005A2D99"/>
    <w:rsid w:val="005A301D"/>
    <w:rsid w:val="005A3062"/>
    <w:rsid w:val="005A31BF"/>
    <w:rsid w:val="005A32A0"/>
    <w:rsid w:val="005A3328"/>
    <w:rsid w:val="005A33AC"/>
    <w:rsid w:val="005A3434"/>
    <w:rsid w:val="005A34FC"/>
    <w:rsid w:val="005A398E"/>
    <w:rsid w:val="005A3CEB"/>
    <w:rsid w:val="005A3F04"/>
    <w:rsid w:val="005A3FD7"/>
    <w:rsid w:val="005A4158"/>
    <w:rsid w:val="005A42A6"/>
    <w:rsid w:val="005A4750"/>
    <w:rsid w:val="005A4C86"/>
    <w:rsid w:val="005A5024"/>
    <w:rsid w:val="005A50A2"/>
    <w:rsid w:val="005A53B3"/>
    <w:rsid w:val="005A54DE"/>
    <w:rsid w:val="005A55AC"/>
    <w:rsid w:val="005A55CC"/>
    <w:rsid w:val="005A586A"/>
    <w:rsid w:val="005A588B"/>
    <w:rsid w:val="005A59B0"/>
    <w:rsid w:val="005A59E9"/>
    <w:rsid w:val="005A5A9D"/>
    <w:rsid w:val="005A5CF1"/>
    <w:rsid w:val="005A5EF4"/>
    <w:rsid w:val="005A6110"/>
    <w:rsid w:val="005A6178"/>
    <w:rsid w:val="005A62BC"/>
    <w:rsid w:val="005A6319"/>
    <w:rsid w:val="005A6420"/>
    <w:rsid w:val="005A648D"/>
    <w:rsid w:val="005A664D"/>
    <w:rsid w:val="005A67CD"/>
    <w:rsid w:val="005A6812"/>
    <w:rsid w:val="005A681D"/>
    <w:rsid w:val="005A6CC9"/>
    <w:rsid w:val="005A6D63"/>
    <w:rsid w:val="005A6DA4"/>
    <w:rsid w:val="005A6DD9"/>
    <w:rsid w:val="005A7025"/>
    <w:rsid w:val="005A7084"/>
    <w:rsid w:val="005A739C"/>
    <w:rsid w:val="005A7403"/>
    <w:rsid w:val="005A76BB"/>
    <w:rsid w:val="005A7798"/>
    <w:rsid w:val="005A77A9"/>
    <w:rsid w:val="005A7F78"/>
    <w:rsid w:val="005A7FBB"/>
    <w:rsid w:val="005B027F"/>
    <w:rsid w:val="005B046E"/>
    <w:rsid w:val="005B04E5"/>
    <w:rsid w:val="005B06BE"/>
    <w:rsid w:val="005B0BD0"/>
    <w:rsid w:val="005B0C7A"/>
    <w:rsid w:val="005B0CEB"/>
    <w:rsid w:val="005B0F52"/>
    <w:rsid w:val="005B0FC1"/>
    <w:rsid w:val="005B0FF2"/>
    <w:rsid w:val="005B10D4"/>
    <w:rsid w:val="005B1247"/>
    <w:rsid w:val="005B13D9"/>
    <w:rsid w:val="005B141F"/>
    <w:rsid w:val="005B17C0"/>
    <w:rsid w:val="005B1883"/>
    <w:rsid w:val="005B1952"/>
    <w:rsid w:val="005B1A9B"/>
    <w:rsid w:val="005B1B0F"/>
    <w:rsid w:val="005B1DD7"/>
    <w:rsid w:val="005B1FBC"/>
    <w:rsid w:val="005B24F2"/>
    <w:rsid w:val="005B2716"/>
    <w:rsid w:val="005B276C"/>
    <w:rsid w:val="005B2B0B"/>
    <w:rsid w:val="005B2BC6"/>
    <w:rsid w:val="005B2F8B"/>
    <w:rsid w:val="005B31BA"/>
    <w:rsid w:val="005B32BF"/>
    <w:rsid w:val="005B32D9"/>
    <w:rsid w:val="005B3340"/>
    <w:rsid w:val="005B368C"/>
    <w:rsid w:val="005B3713"/>
    <w:rsid w:val="005B3AC2"/>
    <w:rsid w:val="005B3C6A"/>
    <w:rsid w:val="005B3D04"/>
    <w:rsid w:val="005B3D2E"/>
    <w:rsid w:val="005B3DBE"/>
    <w:rsid w:val="005B3F21"/>
    <w:rsid w:val="005B4053"/>
    <w:rsid w:val="005B4075"/>
    <w:rsid w:val="005B4110"/>
    <w:rsid w:val="005B4280"/>
    <w:rsid w:val="005B435E"/>
    <w:rsid w:val="005B43B5"/>
    <w:rsid w:val="005B447F"/>
    <w:rsid w:val="005B4867"/>
    <w:rsid w:val="005B4B51"/>
    <w:rsid w:val="005B4CF3"/>
    <w:rsid w:val="005B4D6F"/>
    <w:rsid w:val="005B4DA1"/>
    <w:rsid w:val="005B4E5C"/>
    <w:rsid w:val="005B508A"/>
    <w:rsid w:val="005B50A9"/>
    <w:rsid w:val="005B5245"/>
    <w:rsid w:val="005B5255"/>
    <w:rsid w:val="005B56BD"/>
    <w:rsid w:val="005B5882"/>
    <w:rsid w:val="005B5C19"/>
    <w:rsid w:val="005B5D7B"/>
    <w:rsid w:val="005B5E00"/>
    <w:rsid w:val="005B5E51"/>
    <w:rsid w:val="005B6034"/>
    <w:rsid w:val="005B6081"/>
    <w:rsid w:val="005B612E"/>
    <w:rsid w:val="005B626B"/>
    <w:rsid w:val="005B6411"/>
    <w:rsid w:val="005B64FC"/>
    <w:rsid w:val="005B6608"/>
    <w:rsid w:val="005B6804"/>
    <w:rsid w:val="005B68EB"/>
    <w:rsid w:val="005B6A19"/>
    <w:rsid w:val="005B6A48"/>
    <w:rsid w:val="005B6B19"/>
    <w:rsid w:val="005B6CA0"/>
    <w:rsid w:val="005B6EB2"/>
    <w:rsid w:val="005B7008"/>
    <w:rsid w:val="005B70AF"/>
    <w:rsid w:val="005B71B8"/>
    <w:rsid w:val="005B76A3"/>
    <w:rsid w:val="005B7849"/>
    <w:rsid w:val="005B7972"/>
    <w:rsid w:val="005B7A8C"/>
    <w:rsid w:val="005B7B1B"/>
    <w:rsid w:val="005B7B76"/>
    <w:rsid w:val="005B7BB3"/>
    <w:rsid w:val="005B7CD3"/>
    <w:rsid w:val="005B7E19"/>
    <w:rsid w:val="005B7ECE"/>
    <w:rsid w:val="005B7F6D"/>
    <w:rsid w:val="005B7F74"/>
    <w:rsid w:val="005C0126"/>
    <w:rsid w:val="005C037E"/>
    <w:rsid w:val="005C03AB"/>
    <w:rsid w:val="005C0555"/>
    <w:rsid w:val="005C075C"/>
    <w:rsid w:val="005C08B2"/>
    <w:rsid w:val="005C0A5F"/>
    <w:rsid w:val="005C0CD5"/>
    <w:rsid w:val="005C0FD6"/>
    <w:rsid w:val="005C1025"/>
    <w:rsid w:val="005C113F"/>
    <w:rsid w:val="005C1144"/>
    <w:rsid w:val="005C134B"/>
    <w:rsid w:val="005C1436"/>
    <w:rsid w:val="005C160C"/>
    <w:rsid w:val="005C1709"/>
    <w:rsid w:val="005C1748"/>
    <w:rsid w:val="005C17E6"/>
    <w:rsid w:val="005C1B0E"/>
    <w:rsid w:val="005C1BC1"/>
    <w:rsid w:val="005C1CCC"/>
    <w:rsid w:val="005C1D4D"/>
    <w:rsid w:val="005C207B"/>
    <w:rsid w:val="005C2211"/>
    <w:rsid w:val="005C2396"/>
    <w:rsid w:val="005C249D"/>
    <w:rsid w:val="005C252E"/>
    <w:rsid w:val="005C286C"/>
    <w:rsid w:val="005C2AF3"/>
    <w:rsid w:val="005C2E79"/>
    <w:rsid w:val="005C314E"/>
    <w:rsid w:val="005C35EF"/>
    <w:rsid w:val="005C39D0"/>
    <w:rsid w:val="005C3A4F"/>
    <w:rsid w:val="005C3A55"/>
    <w:rsid w:val="005C3ABD"/>
    <w:rsid w:val="005C3B09"/>
    <w:rsid w:val="005C3EAE"/>
    <w:rsid w:val="005C4185"/>
    <w:rsid w:val="005C4284"/>
    <w:rsid w:val="005C4460"/>
    <w:rsid w:val="005C4667"/>
    <w:rsid w:val="005C46E3"/>
    <w:rsid w:val="005C48CB"/>
    <w:rsid w:val="005C48E5"/>
    <w:rsid w:val="005C491D"/>
    <w:rsid w:val="005C4B31"/>
    <w:rsid w:val="005C4C61"/>
    <w:rsid w:val="005C5300"/>
    <w:rsid w:val="005C57A8"/>
    <w:rsid w:val="005C5944"/>
    <w:rsid w:val="005C5A71"/>
    <w:rsid w:val="005C5B04"/>
    <w:rsid w:val="005C5CDF"/>
    <w:rsid w:val="005C60FC"/>
    <w:rsid w:val="005C6297"/>
    <w:rsid w:val="005C6431"/>
    <w:rsid w:val="005C67EA"/>
    <w:rsid w:val="005C6801"/>
    <w:rsid w:val="005C6806"/>
    <w:rsid w:val="005C6946"/>
    <w:rsid w:val="005C6955"/>
    <w:rsid w:val="005C6B87"/>
    <w:rsid w:val="005C6DE6"/>
    <w:rsid w:val="005C70EA"/>
    <w:rsid w:val="005C7173"/>
    <w:rsid w:val="005C73E1"/>
    <w:rsid w:val="005C74EC"/>
    <w:rsid w:val="005C753C"/>
    <w:rsid w:val="005C7709"/>
    <w:rsid w:val="005C77C2"/>
    <w:rsid w:val="005C7817"/>
    <w:rsid w:val="005C7848"/>
    <w:rsid w:val="005C78FD"/>
    <w:rsid w:val="005C79C4"/>
    <w:rsid w:val="005C7CA9"/>
    <w:rsid w:val="005D00AC"/>
    <w:rsid w:val="005D0297"/>
    <w:rsid w:val="005D044A"/>
    <w:rsid w:val="005D0790"/>
    <w:rsid w:val="005D0988"/>
    <w:rsid w:val="005D0BE6"/>
    <w:rsid w:val="005D0C4B"/>
    <w:rsid w:val="005D0DBC"/>
    <w:rsid w:val="005D1174"/>
    <w:rsid w:val="005D16A8"/>
    <w:rsid w:val="005D171E"/>
    <w:rsid w:val="005D184B"/>
    <w:rsid w:val="005D19C4"/>
    <w:rsid w:val="005D1AB5"/>
    <w:rsid w:val="005D1BFF"/>
    <w:rsid w:val="005D1C56"/>
    <w:rsid w:val="005D1D94"/>
    <w:rsid w:val="005D1EF2"/>
    <w:rsid w:val="005D2258"/>
    <w:rsid w:val="005D22B0"/>
    <w:rsid w:val="005D2701"/>
    <w:rsid w:val="005D2875"/>
    <w:rsid w:val="005D2B21"/>
    <w:rsid w:val="005D2BCF"/>
    <w:rsid w:val="005D30DB"/>
    <w:rsid w:val="005D353B"/>
    <w:rsid w:val="005D3735"/>
    <w:rsid w:val="005D3819"/>
    <w:rsid w:val="005D3BB6"/>
    <w:rsid w:val="005D3BCB"/>
    <w:rsid w:val="005D3C25"/>
    <w:rsid w:val="005D3D5B"/>
    <w:rsid w:val="005D3D71"/>
    <w:rsid w:val="005D3DDD"/>
    <w:rsid w:val="005D3DEB"/>
    <w:rsid w:val="005D3E26"/>
    <w:rsid w:val="005D3EA4"/>
    <w:rsid w:val="005D3F2A"/>
    <w:rsid w:val="005D3F58"/>
    <w:rsid w:val="005D3FFF"/>
    <w:rsid w:val="005D41C9"/>
    <w:rsid w:val="005D426B"/>
    <w:rsid w:val="005D450A"/>
    <w:rsid w:val="005D4566"/>
    <w:rsid w:val="005D460F"/>
    <w:rsid w:val="005D498E"/>
    <w:rsid w:val="005D4A40"/>
    <w:rsid w:val="005D4F48"/>
    <w:rsid w:val="005D4FC8"/>
    <w:rsid w:val="005D5138"/>
    <w:rsid w:val="005D5439"/>
    <w:rsid w:val="005D581F"/>
    <w:rsid w:val="005D5970"/>
    <w:rsid w:val="005D5CC8"/>
    <w:rsid w:val="005D5EB4"/>
    <w:rsid w:val="005D61FA"/>
    <w:rsid w:val="005D6303"/>
    <w:rsid w:val="005D63C4"/>
    <w:rsid w:val="005D6B23"/>
    <w:rsid w:val="005D6E93"/>
    <w:rsid w:val="005D702A"/>
    <w:rsid w:val="005D70AA"/>
    <w:rsid w:val="005D7225"/>
    <w:rsid w:val="005D7456"/>
    <w:rsid w:val="005D7A87"/>
    <w:rsid w:val="005D7C20"/>
    <w:rsid w:val="005D7FD2"/>
    <w:rsid w:val="005E020F"/>
    <w:rsid w:val="005E0298"/>
    <w:rsid w:val="005E029C"/>
    <w:rsid w:val="005E034F"/>
    <w:rsid w:val="005E0482"/>
    <w:rsid w:val="005E0507"/>
    <w:rsid w:val="005E073A"/>
    <w:rsid w:val="005E0850"/>
    <w:rsid w:val="005E0BFB"/>
    <w:rsid w:val="005E0F13"/>
    <w:rsid w:val="005E18EE"/>
    <w:rsid w:val="005E1957"/>
    <w:rsid w:val="005E1A85"/>
    <w:rsid w:val="005E1A8C"/>
    <w:rsid w:val="005E1C9A"/>
    <w:rsid w:val="005E1EA9"/>
    <w:rsid w:val="005E211C"/>
    <w:rsid w:val="005E2243"/>
    <w:rsid w:val="005E2258"/>
    <w:rsid w:val="005E2296"/>
    <w:rsid w:val="005E22C0"/>
    <w:rsid w:val="005E242B"/>
    <w:rsid w:val="005E243B"/>
    <w:rsid w:val="005E2548"/>
    <w:rsid w:val="005E2587"/>
    <w:rsid w:val="005E25F6"/>
    <w:rsid w:val="005E2970"/>
    <w:rsid w:val="005E298B"/>
    <w:rsid w:val="005E2FCC"/>
    <w:rsid w:val="005E3060"/>
    <w:rsid w:val="005E306B"/>
    <w:rsid w:val="005E3162"/>
    <w:rsid w:val="005E3243"/>
    <w:rsid w:val="005E34FC"/>
    <w:rsid w:val="005E36AF"/>
    <w:rsid w:val="005E373E"/>
    <w:rsid w:val="005E379E"/>
    <w:rsid w:val="005E37E1"/>
    <w:rsid w:val="005E386D"/>
    <w:rsid w:val="005E3AF4"/>
    <w:rsid w:val="005E3C89"/>
    <w:rsid w:val="005E3D00"/>
    <w:rsid w:val="005E401B"/>
    <w:rsid w:val="005E4088"/>
    <w:rsid w:val="005E41F7"/>
    <w:rsid w:val="005E43F7"/>
    <w:rsid w:val="005E4654"/>
    <w:rsid w:val="005E467D"/>
    <w:rsid w:val="005E515A"/>
    <w:rsid w:val="005E54E9"/>
    <w:rsid w:val="005E54F3"/>
    <w:rsid w:val="005E5579"/>
    <w:rsid w:val="005E5698"/>
    <w:rsid w:val="005E5730"/>
    <w:rsid w:val="005E5995"/>
    <w:rsid w:val="005E5EB5"/>
    <w:rsid w:val="005E5F98"/>
    <w:rsid w:val="005E614C"/>
    <w:rsid w:val="005E6236"/>
    <w:rsid w:val="005E633A"/>
    <w:rsid w:val="005E647C"/>
    <w:rsid w:val="005E68D0"/>
    <w:rsid w:val="005E6B1D"/>
    <w:rsid w:val="005E6B93"/>
    <w:rsid w:val="005E6CC9"/>
    <w:rsid w:val="005E6D9E"/>
    <w:rsid w:val="005E7018"/>
    <w:rsid w:val="005E701E"/>
    <w:rsid w:val="005E7B80"/>
    <w:rsid w:val="005E7D58"/>
    <w:rsid w:val="005E7DE0"/>
    <w:rsid w:val="005F0489"/>
    <w:rsid w:val="005F0986"/>
    <w:rsid w:val="005F0B38"/>
    <w:rsid w:val="005F0E2E"/>
    <w:rsid w:val="005F1360"/>
    <w:rsid w:val="005F137F"/>
    <w:rsid w:val="005F1AAD"/>
    <w:rsid w:val="005F1E91"/>
    <w:rsid w:val="005F2037"/>
    <w:rsid w:val="005F2072"/>
    <w:rsid w:val="005F2179"/>
    <w:rsid w:val="005F21B9"/>
    <w:rsid w:val="005F227F"/>
    <w:rsid w:val="005F22C8"/>
    <w:rsid w:val="005F2377"/>
    <w:rsid w:val="005F25D2"/>
    <w:rsid w:val="005F27E5"/>
    <w:rsid w:val="005F282F"/>
    <w:rsid w:val="005F29B8"/>
    <w:rsid w:val="005F2A7F"/>
    <w:rsid w:val="005F2B52"/>
    <w:rsid w:val="005F2CA0"/>
    <w:rsid w:val="005F2D38"/>
    <w:rsid w:val="005F2DDD"/>
    <w:rsid w:val="005F2E36"/>
    <w:rsid w:val="005F302A"/>
    <w:rsid w:val="005F328D"/>
    <w:rsid w:val="005F33B5"/>
    <w:rsid w:val="005F34B3"/>
    <w:rsid w:val="005F3542"/>
    <w:rsid w:val="005F3739"/>
    <w:rsid w:val="005F3935"/>
    <w:rsid w:val="005F39BA"/>
    <w:rsid w:val="005F3A0A"/>
    <w:rsid w:val="005F3EC2"/>
    <w:rsid w:val="005F3EE4"/>
    <w:rsid w:val="005F40AA"/>
    <w:rsid w:val="005F42F2"/>
    <w:rsid w:val="005F455F"/>
    <w:rsid w:val="005F4750"/>
    <w:rsid w:val="005F4811"/>
    <w:rsid w:val="005F4A7A"/>
    <w:rsid w:val="005F4B46"/>
    <w:rsid w:val="005F4BB0"/>
    <w:rsid w:val="005F4CB7"/>
    <w:rsid w:val="005F4DA8"/>
    <w:rsid w:val="005F4F05"/>
    <w:rsid w:val="005F5177"/>
    <w:rsid w:val="005F5379"/>
    <w:rsid w:val="005F55A0"/>
    <w:rsid w:val="005F55D6"/>
    <w:rsid w:val="005F579C"/>
    <w:rsid w:val="005F5B34"/>
    <w:rsid w:val="005F5B8E"/>
    <w:rsid w:val="005F5D66"/>
    <w:rsid w:val="005F5FFF"/>
    <w:rsid w:val="005F6152"/>
    <w:rsid w:val="005F627F"/>
    <w:rsid w:val="005F6410"/>
    <w:rsid w:val="005F643A"/>
    <w:rsid w:val="005F648B"/>
    <w:rsid w:val="005F678F"/>
    <w:rsid w:val="005F6D9F"/>
    <w:rsid w:val="005F6DDA"/>
    <w:rsid w:val="005F6E22"/>
    <w:rsid w:val="005F6EE7"/>
    <w:rsid w:val="005F6FC4"/>
    <w:rsid w:val="005F708C"/>
    <w:rsid w:val="005F7323"/>
    <w:rsid w:val="005F7343"/>
    <w:rsid w:val="005F76B3"/>
    <w:rsid w:val="005F7B5C"/>
    <w:rsid w:val="00600044"/>
    <w:rsid w:val="00600233"/>
    <w:rsid w:val="0060027B"/>
    <w:rsid w:val="0060057C"/>
    <w:rsid w:val="006005B2"/>
    <w:rsid w:val="0060061E"/>
    <w:rsid w:val="00600683"/>
    <w:rsid w:val="00600735"/>
    <w:rsid w:val="00600AB0"/>
    <w:rsid w:val="00600C63"/>
    <w:rsid w:val="00600CE5"/>
    <w:rsid w:val="00600E07"/>
    <w:rsid w:val="0060104B"/>
    <w:rsid w:val="006010B8"/>
    <w:rsid w:val="006015A2"/>
    <w:rsid w:val="00601884"/>
    <w:rsid w:val="006018F2"/>
    <w:rsid w:val="00601A0B"/>
    <w:rsid w:val="00601ABB"/>
    <w:rsid w:val="00601B78"/>
    <w:rsid w:val="0060207F"/>
    <w:rsid w:val="00602143"/>
    <w:rsid w:val="0060220E"/>
    <w:rsid w:val="00602305"/>
    <w:rsid w:val="0060249A"/>
    <w:rsid w:val="0060250A"/>
    <w:rsid w:val="00602858"/>
    <w:rsid w:val="00602959"/>
    <w:rsid w:val="00602A8A"/>
    <w:rsid w:val="00602F36"/>
    <w:rsid w:val="00602F8B"/>
    <w:rsid w:val="0060303B"/>
    <w:rsid w:val="0060333A"/>
    <w:rsid w:val="006033D2"/>
    <w:rsid w:val="006034AD"/>
    <w:rsid w:val="00603766"/>
    <w:rsid w:val="0060389E"/>
    <w:rsid w:val="00603A5B"/>
    <w:rsid w:val="00603A84"/>
    <w:rsid w:val="00603C8C"/>
    <w:rsid w:val="00604101"/>
    <w:rsid w:val="0060413C"/>
    <w:rsid w:val="006041FF"/>
    <w:rsid w:val="006042EA"/>
    <w:rsid w:val="006044B6"/>
    <w:rsid w:val="00604551"/>
    <w:rsid w:val="00604565"/>
    <w:rsid w:val="00604688"/>
    <w:rsid w:val="00604C77"/>
    <w:rsid w:val="00604E17"/>
    <w:rsid w:val="00604F5A"/>
    <w:rsid w:val="006051A0"/>
    <w:rsid w:val="006051B9"/>
    <w:rsid w:val="00605483"/>
    <w:rsid w:val="0060548D"/>
    <w:rsid w:val="00605599"/>
    <w:rsid w:val="006055D0"/>
    <w:rsid w:val="006057B9"/>
    <w:rsid w:val="00605AB7"/>
    <w:rsid w:val="00605AF5"/>
    <w:rsid w:val="00605B1D"/>
    <w:rsid w:val="00605B45"/>
    <w:rsid w:val="00605C07"/>
    <w:rsid w:val="00605C13"/>
    <w:rsid w:val="00605EC7"/>
    <w:rsid w:val="006061E3"/>
    <w:rsid w:val="00606326"/>
    <w:rsid w:val="00606515"/>
    <w:rsid w:val="00606705"/>
    <w:rsid w:val="00606861"/>
    <w:rsid w:val="00606945"/>
    <w:rsid w:val="00606A4B"/>
    <w:rsid w:val="00606DB5"/>
    <w:rsid w:val="00607057"/>
    <w:rsid w:val="006072D1"/>
    <w:rsid w:val="00607AE1"/>
    <w:rsid w:val="00607B71"/>
    <w:rsid w:val="00607D60"/>
    <w:rsid w:val="00607E79"/>
    <w:rsid w:val="00607FD0"/>
    <w:rsid w:val="00607FF8"/>
    <w:rsid w:val="006100F4"/>
    <w:rsid w:val="006101F6"/>
    <w:rsid w:val="00610597"/>
    <w:rsid w:val="006107C4"/>
    <w:rsid w:val="0061090C"/>
    <w:rsid w:val="00610A41"/>
    <w:rsid w:val="00610E60"/>
    <w:rsid w:val="0061118B"/>
    <w:rsid w:val="006111F2"/>
    <w:rsid w:val="0061165D"/>
    <w:rsid w:val="00611887"/>
    <w:rsid w:val="006119AE"/>
    <w:rsid w:val="00611B2F"/>
    <w:rsid w:val="00611BDA"/>
    <w:rsid w:val="00611D31"/>
    <w:rsid w:val="00611F3A"/>
    <w:rsid w:val="00612124"/>
    <w:rsid w:val="0061222D"/>
    <w:rsid w:val="0061244B"/>
    <w:rsid w:val="0061250E"/>
    <w:rsid w:val="0061254C"/>
    <w:rsid w:val="006125B8"/>
    <w:rsid w:val="006126E7"/>
    <w:rsid w:val="00612784"/>
    <w:rsid w:val="00612A93"/>
    <w:rsid w:val="0061317D"/>
    <w:rsid w:val="00613182"/>
    <w:rsid w:val="00613228"/>
    <w:rsid w:val="0061331D"/>
    <w:rsid w:val="006135C8"/>
    <w:rsid w:val="00613666"/>
    <w:rsid w:val="00613725"/>
    <w:rsid w:val="006137B5"/>
    <w:rsid w:val="006138A9"/>
    <w:rsid w:val="006138C3"/>
    <w:rsid w:val="006138F6"/>
    <w:rsid w:val="00613EBC"/>
    <w:rsid w:val="00614104"/>
    <w:rsid w:val="00614192"/>
    <w:rsid w:val="006144A6"/>
    <w:rsid w:val="0061457F"/>
    <w:rsid w:val="006145A7"/>
    <w:rsid w:val="0061479E"/>
    <w:rsid w:val="00614927"/>
    <w:rsid w:val="00614B0C"/>
    <w:rsid w:val="00614C63"/>
    <w:rsid w:val="00614D2C"/>
    <w:rsid w:val="00614E11"/>
    <w:rsid w:val="006151D0"/>
    <w:rsid w:val="00615449"/>
    <w:rsid w:val="0061556B"/>
    <w:rsid w:val="006156E3"/>
    <w:rsid w:val="0061576F"/>
    <w:rsid w:val="006157A3"/>
    <w:rsid w:val="006157BC"/>
    <w:rsid w:val="00615969"/>
    <w:rsid w:val="00615B19"/>
    <w:rsid w:val="00616113"/>
    <w:rsid w:val="0061613F"/>
    <w:rsid w:val="006161E2"/>
    <w:rsid w:val="006163CD"/>
    <w:rsid w:val="006163DF"/>
    <w:rsid w:val="00616491"/>
    <w:rsid w:val="00616754"/>
    <w:rsid w:val="006169EB"/>
    <w:rsid w:val="00616A28"/>
    <w:rsid w:val="00616D40"/>
    <w:rsid w:val="0061746E"/>
    <w:rsid w:val="00617833"/>
    <w:rsid w:val="0061799F"/>
    <w:rsid w:val="00617D45"/>
    <w:rsid w:val="00617E03"/>
    <w:rsid w:val="00617EB5"/>
    <w:rsid w:val="00620067"/>
    <w:rsid w:val="006202A8"/>
    <w:rsid w:val="00620435"/>
    <w:rsid w:val="006206C3"/>
    <w:rsid w:val="0062087B"/>
    <w:rsid w:val="00620934"/>
    <w:rsid w:val="00620EFC"/>
    <w:rsid w:val="00620F2A"/>
    <w:rsid w:val="006211E2"/>
    <w:rsid w:val="00621217"/>
    <w:rsid w:val="0062129F"/>
    <w:rsid w:val="00621359"/>
    <w:rsid w:val="00621F29"/>
    <w:rsid w:val="00621FD2"/>
    <w:rsid w:val="00622267"/>
    <w:rsid w:val="006222DD"/>
    <w:rsid w:val="006224A6"/>
    <w:rsid w:val="006226BB"/>
    <w:rsid w:val="0062299F"/>
    <w:rsid w:val="00622A9B"/>
    <w:rsid w:val="00622BC9"/>
    <w:rsid w:val="00622C4F"/>
    <w:rsid w:val="00622E6E"/>
    <w:rsid w:val="00623291"/>
    <w:rsid w:val="006233C0"/>
    <w:rsid w:val="00623403"/>
    <w:rsid w:val="00623537"/>
    <w:rsid w:val="00623870"/>
    <w:rsid w:val="006239BB"/>
    <w:rsid w:val="00623E03"/>
    <w:rsid w:val="00623E76"/>
    <w:rsid w:val="00623E91"/>
    <w:rsid w:val="00623FB4"/>
    <w:rsid w:val="00624134"/>
    <w:rsid w:val="00624281"/>
    <w:rsid w:val="00624580"/>
    <w:rsid w:val="006247BD"/>
    <w:rsid w:val="00624A34"/>
    <w:rsid w:val="00624AB6"/>
    <w:rsid w:val="00624E0D"/>
    <w:rsid w:val="00624EEC"/>
    <w:rsid w:val="0062533D"/>
    <w:rsid w:val="006253F5"/>
    <w:rsid w:val="00625443"/>
    <w:rsid w:val="0062581E"/>
    <w:rsid w:val="00625A19"/>
    <w:rsid w:val="00625AD3"/>
    <w:rsid w:val="00625BE5"/>
    <w:rsid w:val="00625DE4"/>
    <w:rsid w:val="006260CE"/>
    <w:rsid w:val="00626143"/>
    <w:rsid w:val="006262A9"/>
    <w:rsid w:val="006264E3"/>
    <w:rsid w:val="00626552"/>
    <w:rsid w:val="00626555"/>
    <w:rsid w:val="0062655E"/>
    <w:rsid w:val="00626621"/>
    <w:rsid w:val="00626852"/>
    <w:rsid w:val="006269A3"/>
    <w:rsid w:val="00626F1D"/>
    <w:rsid w:val="00626F59"/>
    <w:rsid w:val="00626F95"/>
    <w:rsid w:val="006271F3"/>
    <w:rsid w:val="00627225"/>
    <w:rsid w:val="00627342"/>
    <w:rsid w:val="006273EB"/>
    <w:rsid w:val="006274C4"/>
    <w:rsid w:val="0062752B"/>
    <w:rsid w:val="0062760A"/>
    <w:rsid w:val="00627947"/>
    <w:rsid w:val="00627A6F"/>
    <w:rsid w:val="00627D11"/>
    <w:rsid w:val="00627F9B"/>
    <w:rsid w:val="00630050"/>
    <w:rsid w:val="006302EF"/>
    <w:rsid w:val="006303B9"/>
    <w:rsid w:val="0063043D"/>
    <w:rsid w:val="00630593"/>
    <w:rsid w:val="006307B3"/>
    <w:rsid w:val="00630956"/>
    <w:rsid w:val="0063113A"/>
    <w:rsid w:val="00631296"/>
    <w:rsid w:val="006312C1"/>
    <w:rsid w:val="00631504"/>
    <w:rsid w:val="00631562"/>
    <w:rsid w:val="0063167B"/>
    <w:rsid w:val="006316B6"/>
    <w:rsid w:val="0063175E"/>
    <w:rsid w:val="006317D8"/>
    <w:rsid w:val="00631A13"/>
    <w:rsid w:val="00631B88"/>
    <w:rsid w:val="00631BAE"/>
    <w:rsid w:val="00631BF0"/>
    <w:rsid w:val="0063217A"/>
    <w:rsid w:val="006322B7"/>
    <w:rsid w:val="006322DE"/>
    <w:rsid w:val="0063275D"/>
    <w:rsid w:val="00632A37"/>
    <w:rsid w:val="00632AA1"/>
    <w:rsid w:val="00632BBF"/>
    <w:rsid w:val="00632C6E"/>
    <w:rsid w:val="00632C84"/>
    <w:rsid w:val="00632D65"/>
    <w:rsid w:val="00633095"/>
    <w:rsid w:val="00633101"/>
    <w:rsid w:val="00633292"/>
    <w:rsid w:val="0063329A"/>
    <w:rsid w:val="006332DA"/>
    <w:rsid w:val="006333C5"/>
    <w:rsid w:val="0063359D"/>
    <w:rsid w:val="00633634"/>
    <w:rsid w:val="006336CB"/>
    <w:rsid w:val="0063398C"/>
    <w:rsid w:val="00633B05"/>
    <w:rsid w:val="00633B1C"/>
    <w:rsid w:val="00633B65"/>
    <w:rsid w:val="00633D9D"/>
    <w:rsid w:val="00633DE8"/>
    <w:rsid w:val="0063431A"/>
    <w:rsid w:val="00634321"/>
    <w:rsid w:val="00634543"/>
    <w:rsid w:val="00634939"/>
    <w:rsid w:val="00634CAD"/>
    <w:rsid w:val="00634DF8"/>
    <w:rsid w:val="00634FDF"/>
    <w:rsid w:val="0063527C"/>
    <w:rsid w:val="006353AD"/>
    <w:rsid w:val="006355AD"/>
    <w:rsid w:val="006356C9"/>
    <w:rsid w:val="006356E3"/>
    <w:rsid w:val="006358A6"/>
    <w:rsid w:val="00635B74"/>
    <w:rsid w:val="00635BC4"/>
    <w:rsid w:val="0063600A"/>
    <w:rsid w:val="00636505"/>
    <w:rsid w:val="0063650D"/>
    <w:rsid w:val="0063672B"/>
    <w:rsid w:val="006367A9"/>
    <w:rsid w:val="0063685D"/>
    <w:rsid w:val="00636ACF"/>
    <w:rsid w:val="00636C0C"/>
    <w:rsid w:val="00636E33"/>
    <w:rsid w:val="00636EF1"/>
    <w:rsid w:val="00637054"/>
    <w:rsid w:val="0063710B"/>
    <w:rsid w:val="0063711A"/>
    <w:rsid w:val="00637603"/>
    <w:rsid w:val="006376AE"/>
    <w:rsid w:val="006378C1"/>
    <w:rsid w:val="0063792B"/>
    <w:rsid w:val="006379ED"/>
    <w:rsid w:val="00637AA1"/>
    <w:rsid w:val="00637B96"/>
    <w:rsid w:val="00637DB0"/>
    <w:rsid w:val="00637ED8"/>
    <w:rsid w:val="006402D6"/>
    <w:rsid w:val="00640354"/>
    <w:rsid w:val="00640507"/>
    <w:rsid w:val="00640695"/>
    <w:rsid w:val="00640786"/>
    <w:rsid w:val="00640897"/>
    <w:rsid w:val="00640AC5"/>
    <w:rsid w:val="00640C6C"/>
    <w:rsid w:val="00640D29"/>
    <w:rsid w:val="00640F34"/>
    <w:rsid w:val="006410B1"/>
    <w:rsid w:val="006411D2"/>
    <w:rsid w:val="006412FD"/>
    <w:rsid w:val="0064133D"/>
    <w:rsid w:val="006414BD"/>
    <w:rsid w:val="0064176B"/>
    <w:rsid w:val="00641A57"/>
    <w:rsid w:val="00641B3B"/>
    <w:rsid w:val="00641C95"/>
    <w:rsid w:val="00641FE4"/>
    <w:rsid w:val="0064216B"/>
    <w:rsid w:val="00642306"/>
    <w:rsid w:val="0064248F"/>
    <w:rsid w:val="00642890"/>
    <w:rsid w:val="00642944"/>
    <w:rsid w:val="00642A78"/>
    <w:rsid w:val="00642AD0"/>
    <w:rsid w:val="00642E93"/>
    <w:rsid w:val="00642F85"/>
    <w:rsid w:val="00643141"/>
    <w:rsid w:val="006432DB"/>
    <w:rsid w:val="006434E5"/>
    <w:rsid w:val="006437C1"/>
    <w:rsid w:val="00643944"/>
    <w:rsid w:val="00643ABE"/>
    <w:rsid w:val="00643BFE"/>
    <w:rsid w:val="00643CBC"/>
    <w:rsid w:val="00643E71"/>
    <w:rsid w:val="0064402F"/>
    <w:rsid w:val="00644389"/>
    <w:rsid w:val="0064445A"/>
    <w:rsid w:val="006444DA"/>
    <w:rsid w:val="0064480C"/>
    <w:rsid w:val="0064482E"/>
    <w:rsid w:val="0064497D"/>
    <w:rsid w:val="00644B07"/>
    <w:rsid w:val="00644C58"/>
    <w:rsid w:val="00644D14"/>
    <w:rsid w:val="00644E1B"/>
    <w:rsid w:val="006451DD"/>
    <w:rsid w:val="00645666"/>
    <w:rsid w:val="00645716"/>
    <w:rsid w:val="00645850"/>
    <w:rsid w:val="00645B3C"/>
    <w:rsid w:val="00645C61"/>
    <w:rsid w:val="00645FED"/>
    <w:rsid w:val="0064621A"/>
    <w:rsid w:val="0064624B"/>
    <w:rsid w:val="006465D1"/>
    <w:rsid w:val="006465DA"/>
    <w:rsid w:val="00646757"/>
    <w:rsid w:val="00646AF4"/>
    <w:rsid w:val="00646CDF"/>
    <w:rsid w:val="006474FC"/>
    <w:rsid w:val="006475C3"/>
    <w:rsid w:val="00647649"/>
    <w:rsid w:val="0064766C"/>
    <w:rsid w:val="006476C7"/>
    <w:rsid w:val="006477FC"/>
    <w:rsid w:val="0064786E"/>
    <w:rsid w:val="00647882"/>
    <w:rsid w:val="006479A0"/>
    <w:rsid w:val="00647A29"/>
    <w:rsid w:val="00647D6B"/>
    <w:rsid w:val="00647F5A"/>
    <w:rsid w:val="00650040"/>
    <w:rsid w:val="00650226"/>
    <w:rsid w:val="00650314"/>
    <w:rsid w:val="00650353"/>
    <w:rsid w:val="006503F7"/>
    <w:rsid w:val="00650407"/>
    <w:rsid w:val="006505AE"/>
    <w:rsid w:val="006505D9"/>
    <w:rsid w:val="006508D1"/>
    <w:rsid w:val="00650925"/>
    <w:rsid w:val="006509CD"/>
    <w:rsid w:val="00650A2B"/>
    <w:rsid w:val="00650B28"/>
    <w:rsid w:val="00650C29"/>
    <w:rsid w:val="00650D3C"/>
    <w:rsid w:val="00650ED6"/>
    <w:rsid w:val="00650EEF"/>
    <w:rsid w:val="00650F05"/>
    <w:rsid w:val="00651047"/>
    <w:rsid w:val="00651307"/>
    <w:rsid w:val="0065130A"/>
    <w:rsid w:val="00651555"/>
    <w:rsid w:val="006516A3"/>
    <w:rsid w:val="00651766"/>
    <w:rsid w:val="00651A6A"/>
    <w:rsid w:val="00651AE9"/>
    <w:rsid w:val="00651B74"/>
    <w:rsid w:val="00651EE0"/>
    <w:rsid w:val="00651F17"/>
    <w:rsid w:val="00651F7B"/>
    <w:rsid w:val="00652029"/>
    <w:rsid w:val="0065249E"/>
    <w:rsid w:val="006524DB"/>
    <w:rsid w:val="0065251F"/>
    <w:rsid w:val="006525B8"/>
    <w:rsid w:val="006528AE"/>
    <w:rsid w:val="00652A15"/>
    <w:rsid w:val="00652A8B"/>
    <w:rsid w:val="00652ADA"/>
    <w:rsid w:val="00652F3B"/>
    <w:rsid w:val="006531A7"/>
    <w:rsid w:val="006532CA"/>
    <w:rsid w:val="006533F0"/>
    <w:rsid w:val="00653509"/>
    <w:rsid w:val="00653CC6"/>
    <w:rsid w:val="00653D40"/>
    <w:rsid w:val="00653F0D"/>
    <w:rsid w:val="00653F47"/>
    <w:rsid w:val="0065424D"/>
    <w:rsid w:val="006542D6"/>
    <w:rsid w:val="006543A9"/>
    <w:rsid w:val="00654462"/>
    <w:rsid w:val="006544DD"/>
    <w:rsid w:val="00654578"/>
    <w:rsid w:val="006547D1"/>
    <w:rsid w:val="00654B0A"/>
    <w:rsid w:val="00654B27"/>
    <w:rsid w:val="00654FC1"/>
    <w:rsid w:val="00655002"/>
    <w:rsid w:val="006550E4"/>
    <w:rsid w:val="006551FB"/>
    <w:rsid w:val="00655316"/>
    <w:rsid w:val="00655555"/>
    <w:rsid w:val="006555D2"/>
    <w:rsid w:val="006556B2"/>
    <w:rsid w:val="0065575B"/>
    <w:rsid w:val="006558BE"/>
    <w:rsid w:val="006559B8"/>
    <w:rsid w:val="00655BE2"/>
    <w:rsid w:val="00655D1C"/>
    <w:rsid w:val="00655E44"/>
    <w:rsid w:val="00655EC1"/>
    <w:rsid w:val="006560C5"/>
    <w:rsid w:val="006561F7"/>
    <w:rsid w:val="0065625F"/>
    <w:rsid w:val="00656260"/>
    <w:rsid w:val="00656861"/>
    <w:rsid w:val="00656ADD"/>
    <w:rsid w:val="00656CFF"/>
    <w:rsid w:val="00656E3C"/>
    <w:rsid w:val="00656E88"/>
    <w:rsid w:val="006571EC"/>
    <w:rsid w:val="00657248"/>
    <w:rsid w:val="006575A9"/>
    <w:rsid w:val="006575E6"/>
    <w:rsid w:val="006576B2"/>
    <w:rsid w:val="0065786A"/>
    <w:rsid w:val="0065786E"/>
    <w:rsid w:val="00657ABC"/>
    <w:rsid w:val="00657B1D"/>
    <w:rsid w:val="00657B85"/>
    <w:rsid w:val="00657D8F"/>
    <w:rsid w:val="00657DCF"/>
    <w:rsid w:val="00657E95"/>
    <w:rsid w:val="006604BF"/>
    <w:rsid w:val="006604D5"/>
    <w:rsid w:val="0066072C"/>
    <w:rsid w:val="00660859"/>
    <w:rsid w:val="0066112B"/>
    <w:rsid w:val="00661179"/>
    <w:rsid w:val="0066145B"/>
    <w:rsid w:val="00661630"/>
    <w:rsid w:val="006616FA"/>
    <w:rsid w:val="006618C0"/>
    <w:rsid w:val="0066190A"/>
    <w:rsid w:val="006619A5"/>
    <w:rsid w:val="00661CF4"/>
    <w:rsid w:val="00661FB8"/>
    <w:rsid w:val="00662302"/>
    <w:rsid w:val="00662682"/>
    <w:rsid w:val="0066297A"/>
    <w:rsid w:val="00662A63"/>
    <w:rsid w:val="00662FB0"/>
    <w:rsid w:val="00663238"/>
    <w:rsid w:val="0066328C"/>
    <w:rsid w:val="00663383"/>
    <w:rsid w:val="006634F5"/>
    <w:rsid w:val="00663C9D"/>
    <w:rsid w:val="00663EA5"/>
    <w:rsid w:val="00663FE7"/>
    <w:rsid w:val="00664248"/>
    <w:rsid w:val="00664298"/>
    <w:rsid w:val="00664307"/>
    <w:rsid w:val="00664356"/>
    <w:rsid w:val="00664441"/>
    <w:rsid w:val="0066446B"/>
    <w:rsid w:val="00664576"/>
    <w:rsid w:val="0066459A"/>
    <w:rsid w:val="00664755"/>
    <w:rsid w:val="00664C14"/>
    <w:rsid w:val="00664C3A"/>
    <w:rsid w:val="00664F3E"/>
    <w:rsid w:val="00664FF8"/>
    <w:rsid w:val="0066513A"/>
    <w:rsid w:val="006652A1"/>
    <w:rsid w:val="006656F8"/>
    <w:rsid w:val="00665BFD"/>
    <w:rsid w:val="00665C53"/>
    <w:rsid w:val="00665D18"/>
    <w:rsid w:val="00665FE0"/>
    <w:rsid w:val="00665FE2"/>
    <w:rsid w:val="00666464"/>
    <w:rsid w:val="006664AE"/>
    <w:rsid w:val="006665BD"/>
    <w:rsid w:val="0066660A"/>
    <w:rsid w:val="00666A1F"/>
    <w:rsid w:val="00666BAA"/>
    <w:rsid w:val="00666CD0"/>
    <w:rsid w:val="00666D3B"/>
    <w:rsid w:val="00666DA5"/>
    <w:rsid w:val="00666FDD"/>
    <w:rsid w:val="0066705C"/>
    <w:rsid w:val="006672AC"/>
    <w:rsid w:val="0066731F"/>
    <w:rsid w:val="00667336"/>
    <w:rsid w:val="0066737B"/>
    <w:rsid w:val="006676A3"/>
    <w:rsid w:val="0066771D"/>
    <w:rsid w:val="006677AA"/>
    <w:rsid w:val="006679CE"/>
    <w:rsid w:val="00667A66"/>
    <w:rsid w:val="00667AAB"/>
    <w:rsid w:val="00667AF7"/>
    <w:rsid w:val="00667BB3"/>
    <w:rsid w:val="00667BC0"/>
    <w:rsid w:val="00667CE6"/>
    <w:rsid w:val="006702C3"/>
    <w:rsid w:val="0067040C"/>
    <w:rsid w:val="006705F3"/>
    <w:rsid w:val="006706CC"/>
    <w:rsid w:val="0067088D"/>
    <w:rsid w:val="00670C5F"/>
    <w:rsid w:val="00670CF6"/>
    <w:rsid w:val="00670CF8"/>
    <w:rsid w:val="00671104"/>
    <w:rsid w:val="006711AB"/>
    <w:rsid w:val="00671224"/>
    <w:rsid w:val="0067137E"/>
    <w:rsid w:val="006714C7"/>
    <w:rsid w:val="0067150A"/>
    <w:rsid w:val="00671995"/>
    <w:rsid w:val="006719AB"/>
    <w:rsid w:val="00671B29"/>
    <w:rsid w:val="00671D89"/>
    <w:rsid w:val="00671E3C"/>
    <w:rsid w:val="00671ED4"/>
    <w:rsid w:val="006720E0"/>
    <w:rsid w:val="00672158"/>
    <w:rsid w:val="006724E1"/>
    <w:rsid w:val="0067264F"/>
    <w:rsid w:val="0067271C"/>
    <w:rsid w:val="0067276D"/>
    <w:rsid w:val="006727CD"/>
    <w:rsid w:val="006728DE"/>
    <w:rsid w:val="00672BCE"/>
    <w:rsid w:val="00672DFD"/>
    <w:rsid w:val="00672E2E"/>
    <w:rsid w:val="00672F24"/>
    <w:rsid w:val="006730E6"/>
    <w:rsid w:val="00673514"/>
    <w:rsid w:val="0067380E"/>
    <w:rsid w:val="0067384D"/>
    <w:rsid w:val="00673AA6"/>
    <w:rsid w:val="00673BEC"/>
    <w:rsid w:val="00673FB1"/>
    <w:rsid w:val="00674016"/>
    <w:rsid w:val="00674171"/>
    <w:rsid w:val="006741CB"/>
    <w:rsid w:val="006742CE"/>
    <w:rsid w:val="0067455C"/>
    <w:rsid w:val="00674636"/>
    <w:rsid w:val="00674768"/>
    <w:rsid w:val="00674837"/>
    <w:rsid w:val="0067487C"/>
    <w:rsid w:val="00674A72"/>
    <w:rsid w:val="00674C35"/>
    <w:rsid w:val="00674C80"/>
    <w:rsid w:val="00674D0D"/>
    <w:rsid w:val="00674D38"/>
    <w:rsid w:val="00674ED2"/>
    <w:rsid w:val="0067541C"/>
    <w:rsid w:val="006756DC"/>
    <w:rsid w:val="006759F7"/>
    <w:rsid w:val="00675BD6"/>
    <w:rsid w:val="00676343"/>
    <w:rsid w:val="0067647B"/>
    <w:rsid w:val="006767C1"/>
    <w:rsid w:val="00676831"/>
    <w:rsid w:val="00676942"/>
    <w:rsid w:val="00676B51"/>
    <w:rsid w:val="00676B6C"/>
    <w:rsid w:val="00676BB3"/>
    <w:rsid w:val="00676BF1"/>
    <w:rsid w:val="00676EFD"/>
    <w:rsid w:val="00676F13"/>
    <w:rsid w:val="00677080"/>
    <w:rsid w:val="00677103"/>
    <w:rsid w:val="0067724F"/>
    <w:rsid w:val="00677379"/>
    <w:rsid w:val="006775B5"/>
    <w:rsid w:val="00677698"/>
    <w:rsid w:val="00677708"/>
    <w:rsid w:val="006777D1"/>
    <w:rsid w:val="00677921"/>
    <w:rsid w:val="00677A4F"/>
    <w:rsid w:val="00677CDF"/>
    <w:rsid w:val="00677CE0"/>
    <w:rsid w:val="00677D3B"/>
    <w:rsid w:val="00677DE3"/>
    <w:rsid w:val="006800CF"/>
    <w:rsid w:val="006800DB"/>
    <w:rsid w:val="006800FF"/>
    <w:rsid w:val="006801B9"/>
    <w:rsid w:val="0068030A"/>
    <w:rsid w:val="0068051B"/>
    <w:rsid w:val="00680A67"/>
    <w:rsid w:val="00680B9E"/>
    <w:rsid w:val="00680C18"/>
    <w:rsid w:val="00680CC6"/>
    <w:rsid w:val="00680D99"/>
    <w:rsid w:val="0068103F"/>
    <w:rsid w:val="006810F0"/>
    <w:rsid w:val="00681227"/>
    <w:rsid w:val="006812CC"/>
    <w:rsid w:val="006813ED"/>
    <w:rsid w:val="0068166B"/>
    <w:rsid w:val="00681986"/>
    <w:rsid w:val="00681CB5"/>
    <w:rsid w:val="00681DE6"/>
    <w:rsid w:val="00681F00"/>
    <w:rsid w:val="00681F51"/>
    <w:rsid w:val="00681FD6"/>
    <w:rsid w:val="006820B9"/>
    <w:rsid w:val="00682136"/>
    <w:rsid w:val="0068221D"/>
    <w:rsid w:val="00682405"/>
    <w:rsid w:val="006824F7"/>
    <w:rsid w:val="00682688"/>
    <w:rsid w:val="006826F3"/>
    <w:rsid w:val="006828D3"/>
    <w:rsid w:val="0068308A"/>
    <w:rsid w:val="006832C4"/>
    <w:rsid w:val="006832E8"/>
    <w:rsid w:val="006834B3"/>
    <w:rsid w:val="006834D7"/>
    <w:rsid w:val="0068377C"/>
    <w:rsid w:val="0068380A"/>
    <w:rsid w:val="006839BE"/>
    <w:rsid w:val="00683B57"/>
    <w:rsid w:val="00683D8F"/>
    <w:rsid w:val="00683FFF"/>
    <w:rsid w:val="00684350"/>
    <w:rsid w:val="0068458E"/>
    <w:rsid w:val="00684689"/>
    <w:rsid w:val="006849F4"/>
    <w:rsid w:val="00684BD2"/>
    <w:rsid w:val="00684D4C"/>
    <w:rsid w:val="006850C3"/>
    <w:rsid w:val="006850D6"/>
    <w:rsid w:val="00685115"/>
    <w:rsid w:val="0068519F"/>
    <w:rsid w:val="0068541B"/>
    <w:rsid w:val="006854D8"/>
    <w:rsid w:val="006856A6"/>
    <w:rsid w:val="006859E2"/>
    <w:rsid w:val="00685D8C"/>
    <w:rsid w:val="00685ED6"/>
    <w:rsid w:val="00685FFF"/>
    <w:rsid w:val="00686216"/>
    <w:rsid w:val="0068628E"/>
    <w:rsid w:val="0068654D"/>
    <w:rsid w:val="00686590"/>
    <w:rsid w:val="006865D0"/>
    <w:rsid w:val="006866C3"/>
    <w:rsid w:val="0068688F"/>
    <w:rsid w:val="0068691F"/>
    <w:rsid w:val="00686F2F"/>
    <w:rsid w:val="00686FD1"/>
    <w:rsid w:val="006870EA"/>
    <w:rsid w:val="006873D4"/>
    <w:rsid w:val="0068770A"/>
    <w:rsid w:val="00687AA2"/>
    <w:rsid w:val="0069020C"/>
    <w:rsid w:val="00690277"/>
    <w:rsid w:val="00690340"/>
    <w:rsid w:val="006903FE"/>
    <w:rsid w:val="006905DF"/>
    <w:rsid w:val="006906AF"/>
    <w:rsid w:val="006908F2"/>
    <w:rsid w:val="0069091B"/>
    <w:rsid w:val="00690A84"/>
    <w:rsid w:val="00690C19"/>
    <w:rsid w:val="00690EF8"/>
    <w:rsid w:val="00690FFD"/>
    <w:rsid w:val="006910D3"/>
    <w:rsid w:val="006913AA"/>
    <w:rsid w:val="00691460"/>
    <w:rsid w:val="00691503"/>
    <w:rsid w:val="0069166E"/>
    <w:rsid w:val="0069173D"/>
    <w:rsid w:val="00691A6E"/>
    <w:rsid w:val="00691A82"/>
    <w:rsid w:val="00691ACD"/>
    <w:rsid w:val="00691C4D"/>
    <w:rsid w:val="00691CCB"/>
    <w:rsid w:val="00691DD8"/>
    <w:rsid w:val="00692012"/>
    <w:rsid w:val="00692367"/>
    <w:rsid w:val="006924F0"/>
    <w:rsid w:val="00692A86"/>
    <w:rsid w:val="00692E08"/>
    <w:rsid w:val="00692FBC"/>
    <w:rsid w:val="00692FFB"/>
    <w:rsid w:val="006930BF"/>
    <w:rsid w:val="0069314C"/>
    <w:rsid w:val="00693384"/>
    <w:rsid w:val="0069343A"/>
    <w:rsid w:val="006934BB"/>
    <w:rsid w:val="006935C5"/>
    <w:rsid w:val="00693936"/>
    <w:rsid w:val="0069396E"/>
    <w:rsid w:val="00693B59"/>
    <w:rsid w:val="00693B9F"/>
    <w:rsid w:val="00693E47"/>
    <w:rsid w:val="00693FBE"/>
    <w:rsid w:val="0069413C"/>
    <w:rsid w:val="00694903"/>
    <w:rsid w:val="00694AFA"/>
    <w:rsid w:val="00694B64"/>
    <w:rsid w:val="00694CCB"/>
    <w:rsid w:val="00694D6F"/>
    <w:rsid w:val="00694E67"/>
    <w:rsid w:val="006950D8"/>
    <w:rsid w:val="0069513F"/>
    <w:rsid w:val="006954DC"/>
    <w:rsid w:val="006955CF"/>
    <w:rsid w:val="00695634"/>
    <w:rsid w:val="00695775"/>
    <w:rsid w:val="006957EA"/>
    <w:rsid w:val="0069590E"/>
    <w:rsid w:val="00695F15"/>
    <w:rsid w:val="00696105"/>
    <w:rsid w:val="0069639A"/>
    <w:rsid w:val="00696584"/>
    <w:rsid w:val="00696B02"/>
    <w:rsid w:val="00696B8D"/>
    <w:rsid w:val="00696E95"/>
    <w:rsid w:val="00696EFF"/>
    <w:rsid w:val="00696F55"/>
    <w:rsid w:val="00697458"/>
    <w:rsid w:val="00697735"/>
    <w:rsid w:val="00697812"/>
    <w:rsid w:val="0069786C"/>
    <w:rsid w:val="00697BD2"/>
    <w:rsid w:val="00697D0C"/>
    <w:rsid w:val="00697F2C"/>
    <w:rsid w:val="006A025D"/>
    <w:rsid w:val="006A02A3"/>
    <w:rsid w:val="006A036B"/>
    <w:rsid w:val="006A065E"/>
    <w:rsid w:val="006A08EF"/>
    <w:rsid w:val="006A0984"/>
    <w:rsid w:val="006A09F3"/>
    <w:rsid w:val="006A09F8"/>
    <w:rsid w:val="006A0A83"/>
    <w:rsid w:val="006A0AD4"/>
    <w:rsid w:val="006A0B42"/>
    <w:rsid w:val="006A0CDB"/>
    <w:rsid w:val="006A0D77"/>
    <w:rsid w:val="006A0DE7"/>
    <w:rsid w:val="006A0EBB"/>
    <w:rsid w:val="006A1183"/>
    <w:rsid w:val="006A1261"/>
    <w:rsid w:val="006A12EE"/>
    <w:rsid w:val="006A1332"/>
    <w:rsid w:val="006A152B"/>
    <w:rsid w:val="006A15BA"/>
    <w:rsid w:val="006A15EB"/>
    <w:rsid w:val="006A163B"/>
    <w:rsid w:val="006A18CA"/>
    <w:rsid w:val="006A1906"/>
    <w:rsid w:val="006A1A23"/>
    <w:rsid w:val="006A1AD9"/>
    <w:rsid w:val="006A1BA8"/>
    <w:rsid w:val="006A1BBE"/>
    <w:rsid w:val="006A1D03"/>
    <w:rsid w:val="006A2005"/>
    <w:rsid w:val="006A24C8"/>
    <w:rsid w:val="006A24F1"/>
    <w:rsid w:val="006A25EC"/>
    <w:rsid w:val="006A2701"/>
    <w:rsid w:val="006A2806"/>
    <w:rsid w:val="006A2816"/>
    <w:rsid w:val="006A29CB"/>
    <w:rsid w:val="006A2ADD"/>
    <w:rsid w:val="006A2B9B"/>
    <w:rsid w:val="006A2C40"/>
    <w:rsid w:val="006A2D8E"/>
    <w:rsid w:val="006A3008"/>
    <w:rsid w:val="006A324A"/>
    <w:rsid w:val="006A3461"/>
    <w:rsid w:val="006A36CA"/>
    <w:rsid w:val="006A3B66"/>
    <w:rsid w:val="006A3EA6"/>
    <w:rsid w:val="006A426F"/>
    <w:rsid w:val="006A4295"/>
    <w:rsid w:val="006A4582"/>
    <w:rsid w:val="006A49B3"/>
    <w:rsid w:val="006A4B7F"/>
    <w:rsid w:val="006A4BCD"/>
    <w:rsid w:val="006A4DD1"/>
    <w:rsid w:val="006A4E56"/>
    <w:rsid w:val="006A4F03"/>
    <w:rsid w:val="006A4FB9"/>
    <w:rsid w:val="006A5084"/>
    <w:rsid w:val="006A53C1"/>
    <w:rsid w:val="006A5562"/>
    <w:rsid w:val="006A56CA"/>
    <w:rsid w:val="006A5BA6"/>
    <w:rsid w:val="006A5C08"/>
    <w:rsid w:val="006A5C8B"/>
    <w:rsid w:val="006A617A"/>
    <w:rsid w:val="006A6264"/>
    <w:rsid w:val="006A65D0"/>
    <w:rsid w:val="006A6661"/>
    <w:rsid w:val="006A69BD"/>
    <w:rsid w:val="006A6A59"/>
    <w:rsid w:val="006A6AD3"/>
    <w:rsid w:val="006A6C2D"/>
    <w:rsid w:val="006A6C99"/>
    <w:rsid w:val="006A6D56"/>
    <w:rsid w:val="006A6D6F"/>
    <w:rsid w:val="006A6E25"/>
    <w:rsid w:val="006A6F01"/>
    <w:rsid w:val="006A6F56"/>
    <w:rsid w:val="006A703F"/>
    <w:rsid w:val="006A705F"/>
    <w:rsid w:val="006A71E0"/>
    <w:rsid w:val="006A7404"/>
    <w:rsid w:val="006A74B2"/>
    <w:rsid w:val="006A7623"/>
    <w:rsid w:val="006A76BE"/>
    <w:rsid w:val="006A77BF"/>
    <w:rsid w:val="006A77D2"/>
    <w:rsid w:val="006A77ED"/>
    <w:rsid w:val="006A78D3"/>
    <w:rsid w:val="006A7A04"/>
    <w:rsid w:val="006A7B87"/>
    <w:rsid w:val="006A7F77"/>
    <w:rsid w:val="006A7FD0"/>
    <w:rsid w:val="006A7FEE"/>
    <w:rsid w:val="006B0002"/>
    <w:rsid w:val="006B04BA"/>
    <w:rsid w:val="006B04F5"/>
    <w:rsid w:val="006B05C0"/>
    <w:rsid w:val="006B0821"/>
    <w:rsid w:val="006B0BD8"/>
    <w:rsid w:val="006B0DA6"/>
    <w:rsid w:val="006B0EAA"/>
    <w:rsid w:val="006B104B"/>
    <w:rsid w:val="006B117F"/>
    <w:rsid w:val="006B12FD"/>
    <w:rsid w:val="006B14A2"/>
    <w:rsid w:val="006B152A"/>
    <w:rsid w:val="006B15DB"/>
    <w:rsid w:val="006B1803"/>
    <w:rsid w:val="006B1991"/>
    <w:rsid w:val="006B1D16"/>
    <w:rsid w:val="006B1DD0"/>
    <w:rsid w:val="006B1DEC"/>
    <w:rsid w:val="006B1E2D"/>
    <w:rsid w:val="006B1E43"/>
    <w:rsid w:val="006B208A"/>
    <w:rsid w:val="006B2218"/>
    <w:rsid w:val="006B2351"/>
    <w:rsid w:val="006B24FD"/>
    <w:rsid w:val="006B257A"/>
    <w:rsid w:val="006B2682"/>
    <w:rsid w:val="006B288B"/>
    <w:rsid w:val="006B2B54"/>
    <w:rsid w:val="006B2BA2"/>
    <w:rsid w:val="006B2BF7"/>
    <w:rsid w:val="006B2C30"/>
    <w:rsid w:val="006B2EA4"/>
    <w:rsid w:val="006B2FAA"/>
    <w:rsid w:val="006B37A8"/>
    <w:rsid w:val="006B37E0"/>
    <w:rsid w:val="006B39C3"/>
    <w:rsid w:val="006B3B75"/>
    <w:rsid w:val="006B3BAB"/>
    <w:rsid w:val="006B3CC8"/>
    <w:rsid w:val="006B3EA7"/>
    <w:rsid w:val="006B402D"/>
    <w:rsid w:val="006B4063"/>
    <w:rsid w:val="006B40A6"/>
    <w:rsid w:val="006B410E"/>
    <w:rsid w:val="006B412D"/>
    <w:rsid w:val="006B4153"/>
    <w:rsid w:val="006B4269"/>
    <w:rsid w:val="006B429C"/>
    <w:rsid w:val="006B443F"/>
    <w:rsid w:val="006B4537"/>
    <w:rsid w:val="006B47BA"/>
    <w:rsid w:val="006B47F6"/>
    <w:rsid w:val="006B4ADA"/>
    <w:rsid w:val="006B4B07"/>
    <w:rsid w:val="006B4BE3"/>
    <w:rsid w:val="006B4BEC"/>
    <w:rsid w:val="006B4FDF"/>
    <w:rsid w:val="006B5081"/>
    <w:rsid w:val="006B5113"/>
    <w:rsid w:val="006B5291"/>
    <w:rsid w:val="006B5730"/>
    <w:rsid w:val="006B584F"/>
    <w:rsid w:val="006B58B7"/>
    <w:rsid w:val="006B5DB7"/>
    <w:rsid w:val="006B5E7D"/>
    <w:rsid w:val="006B5F9A"/>
    <w:rsid w:val="006B5F9B"/>
    <w:rsid w:val="006B6431"/>
    <w:rsid w:val="006B6485"/>
    <w:rsid w:val="006B67A6"/>
    <w:rsid w:val="006B67B9"/>
    <w:rsid w:val="006B67E1"/>
    <w:rsid w:val="006B6A29"/>
    <w:rsid w:val="006B6B19"/>
    <w:rsid w:val="006B6BA3"/>
    <w:rsid w:val="006B6F32"/>
    <w:rsid w:val="006B700D"/>
    <w:rsid w:val="006B7063"/>
    <w:rsid w:val="006B71D6"/>
    <w:rsid w:val="006B723C"/>
    <w:rsid w:val="006B7361"/>
    <w:rsid w:val="006B73AB"/>
    <w:rsid w:val="006B777E"/>
    <w:rsid w:val="006B7782"/>
    <w:rsid w:val="006B7797"/>
    <w:rsid w:val="006B7A0B"/>
    <w:rsid w:val="006B7AED"/>
    <w:rsid w:val="006C019C"/>
    <w:rsid w:val="006C04BB"/>
    <w:rsid w:val="006C055E"/>
    <w:rsid w:val="006C061F"/>
    <w:rsid w:val="006C0669"/>
    <w:rsid w:val="006C0670"/>
    <w:rsid w:val="006C0708"/>
    <w:rsid w:val="006C0A9F"/>
    <w:rsid w:val="006C0B3C"/>
    <w:rsid w:val="006C0EF8"/>
    <w:rsid w:val="006C107D"/>
    <w:rsid w:val="006C1252"/>
    <w:rsid w:val="006C143D"/>
    <w:rsid w:val="006C14B8"/>
    <w:rsid w:val="006C165D"/>
    <w:rsid w:val="006C167E"/>
    <w:rsid w:val="006C1A6D"/>
    <w:rsid w:val="006C1CE5"/>
    <w:rsid w:val="006C1DEF"/>
    <w:rsid w:val="006C1E03"/>
    <w:rsid w:val="006C1EDA"/>
    <w:rsid w:val="006C1F3C"/>
    <w:rsid w:val="006C1F59"/>
    <w:rsid w:val="006C1FD0"/>
    <w:rsid w:val="006C23C6"/>
    <w:rsid w:val="006C23DA"/>
    <w:rsid w:val="006C2AE9"/>
    <w:rsid w:val="006C2CD6"/>
    <w:rsid w:val="006C2F79"/>
    <w:rsid w:val="006C3106"/>
    <w:rsid w:val="006C3632"/>
    <w:rsid w:val="006C364C"/>
    <w:rsid w:val="006C3708"/>
    <w:rsid w:val="006C3BB7"/>
    <w:rsid w:val="006C3E4D"/>
    <w:rsid w:val="006C3EF5"/>
    <w:rsid w:val="006C421C"/>
    <w:rsid w:val="006C425D"/>
    <w:rsid w:val="006C44B9"/>
    <w:rsid w:val="006C497F"/>
    <w:rsid w:val="006C4B3D"/>
    <w:rsid w:val="006C4C2C"/>
    <w:rsid w:val="006C4C3F"/>
    <w:rsid w:val="006C4D0C"/>
    <w:rsid w:val="006C4D0E"/>
    <w:rsid w:val="006C4D25"/>
    <w:rsid w:val="006C4EE4"/>
    <w:rsid w:val="006C4F18"/>
    <w:rsid w:val="006C4F20"/>
    <w:rsid w:val="006C4F34"/>
    <w:rsid w:val="006C54C7"/>
    <w:rsid w:val="006C5557"/>
    <w:rsid w:val="006C55CA"/>
    <w:rsid w:val="006C571D"/>
    <w:rsid w:val="006C5934"/>
    <w:rsid w:val="006C59B5"/>
    <w:rsid w:val="006C5A8C"/>
    <w:rsid w:val="006C5B00"/>
    <w:rsid w:val="006C5E32"/>
    <w:rsid w:val="006C5EB0"/>
    <w:rsid w:val="006C61FC"/>
    <w:rsid w:val="006C64A9"/>
    <w:rsid w:val="006C6646"/>
    <w:rsid w:val="006C6717"/>
    <w:rsid w:val="006C6803"/>
    <w:rsid w:val="006C6A8D"/>
    <w:rsid w:val="006C6B01"/>
    <w:rsid w:val="006C6BB6"/>
    <w:rsid w:val="006C6CB1"/>
    <w:rsid w:val="006C6DEE"/>
    <w:rsid w:val="006C6EB5"/>
    <w:rsid w:val="006C7066"/>
    <w:rsid w:val="006C706D"/>
    <w:rsid w:val="006C733B"/>
    <w:rsid w:val="006C7388"/>
    <w:rsid w:val="006C768A"/>
    <w:rsid w:val="006C7705"/>
    <w:rsid w:val="006C796F"/>
    <w:rsid w:val="006C79F4"/>
    <w:rsid w:val="006C7A2E"/>
    <w:rsid w:val="006C7C33"/>
    <w:rsid w:val="006C7D48"/>
    <w:rsid w:val="006C7DCD"/>
    <w:rsid w:val="006C7ED9"/>
    <w:rsid w:val="006D005A"/>
    <w:rsid w:val="006D0090"/>
    <w:rsid w:val="006D01D3"/>
    <w:rsid w:val="006D034F"/>
    <w:rsid w:val="006D048E"/>
    <w:rsid w:val="006D0579"/>
    <w:rsid w:val="006D0589"/>
    <w:rsid w:val="006D0662"/>
    <w:rsid w:val="006D0755"/>
    <w:rsid w:val="006D097A"/>
    <w:rsid w:val="006D0A12"/>
    <w:rsid w:val="006D0CC6"/>
    <w:rsid w:val="006D0D62"/>
    <w:rsid w:val="006D1160"/>
    <w:rsid w:val="006D11F9"/>
    <w:rsid w:val="006D1221"/>
    <w:rsid w:val="006D1482"/>
    <w:rsid w:val="006D1754"/>
    <w:rsid w:val="006D1912"/>
    <w:rsid w:val="006D1BA1"/>
    <w:rsid w:val="006D1CB8"/>
    <w:rsid w:val="006D1EC0"/>
    <w:rsid w:val="006D1EF4"/>
    <w:rsid w:val="006D1F21"/>
    <w:rsid w:val="006D21BE"/>
    <w:rsid w:val="006D2336"/>
    <w:rsid w:val="006D2571"/>
    <w:rsid w:val="006D29BC"/>
    <w:rsid w:val="006D2AB7"/>
    <w:rsid w:val="006D2C5A"/>
    <w:rsid w:val="006D3253"/>
    <w:rsid w:val="006D35BC"/>
    <w:rsid w:val="006D36BF"/>
    <w:rsid w:val="006D36CD"/>
    <w:rsid w:val="006D3B0E"/>
    <w:rsid w:val="006D3B81"/>
    <w:rsid w:val="006D3CA8"/>
    <w:rsid w:val="006D3DD5"/>
    <w:rsid w:val="006D3EE1"/>
    <w:rsid w:val="006D3F3B"/>
    <w:rsid w:val="006D40D8"/>
    <w:rsid w:val="006D463C"/>
    <w:rsid w:val="006D467E"/>
    <w:rsid w:val="006D4A0F"/>
    <w:rsid w:val="006D4B06"/>
    <w:rsid w:val="006D4D1E"/>
    <w:rsid w:val="006D528E"/>
    <w:rsid w:val="006D5757"/>
    <w:rsid w:val="006D57E6"/>
    <w:rsid w:val="006D587D"/>
    <w:rsid w:val="006D5A12"/>
    <w:rsid w:val="006D5A88"/>
    <w:rsid w:val="006D5CC5"/>
    <w:rsid w:val="006D5EAA"/>
    <w:rsid w:val="006D5EF6"/>
    <w:rsid w:val="006D69DC"/>
    <w:rsid w:val="006D6F21"/>
    <w:rsid w:val="006D6F26"/>
    <w:rsid w:val="006D6FC1"/>
    <w:rsid w:val="006D7016"/>
    <w:rsid w:val="006D7025"/>
    <w:rsid w:val="006D7028"/>
    <w:rsid w:val="006D746F"/>
    <w:rsid w:val="006D74D7"/>
    <w:rsid w:val="006D78BD"/>
    <w:rsid w:val="006D7D5A"/>
    <w:rsid w:val="006E02F2"/>
    <w:rsid w:val="006E045F"/>
    <w:rsid w:val="006E0978"/>
    <w:rsid w:val="006E09E0"/>
    <w:rsid w:val="006E0AEA"/>
    <w:rsid w:val="006E0D95"/>
    <w:rsid w:val="006E0DAD"/>
    <w:rsid w:val="006E0FBC"/>
    <w:rsid w:val="006E0FDE"/>
    <w:rsid w:val="006E136D"/>
    <w:rsid w:val="006E1533"/>
    <w:rsid w:val="006E154A"/>
    <w:rsid w:val="006E1721"/>
    <w:rsid w:val="006E1808"/>
    <w:rsid w:val="006E1C46"/>
    <w:rsid w:val="006E1D6E"/>
    <w:rsid w:val="006E1E70"/>
    <w:rsid w:val="006E2234"/>
    <w:rsid w:val="006E22A4"/>
    <w:rsid w:val="006E2322"/>
    <w:rsid w:val="006E23BF"/>
    <w:rsid w:val="006E23CE"/>
    <w:rsid w:val="006E2960"/>
    <w:rsid w:val="006E2972"/>
    <w:rsid w:val="006E29BC"/>
    <w:rsid w:val="006E2A5E"/>
    <w:rsid w:val="006E2B15"/>
    <w:rsid w:val="006E324B"/>
    <w:rsid w:val="006E32CE"/>
    <w:rsid w:val="006E3550"/>
    <w:rsid w:val="006E3CA4"/>
    <w:rsid w:val="006E3D25"/>
    <w:rsid w:val="006E3F80"/>
    <w:rsid w:val="006E41F6"/>
    <w:rsid w:val="006E428F"/>
    <w:rsid w:val="006E4650"/>
    <w:rsid w:val="006E46C4"/>
    <w:rsid w:val="006E4B2A"/>
    <w:rsid w:val="006E4B42"/>
    <w:rsid w:val="006E4B6C"/>
    <w:rsid w:val="006E4C40"/>
    <w:rsid w:val="006E4C91"/>
    <w:rsid w:val="006E50C0"/>
    <w:rsid w:val="006E5159"/>
    <w:rsid w:val="006E534A"/>
    <w:rsid w:val="006E5491"/>
    <w:rsid w:val="006E549D"/>
    <w:rsid w:val="006E54E9"/>
    <w:rsid w:val="006E560D"/>
    <w:rsid w:val="006E5960"/>
    <w:rsid w:val="006E5A2E"/>
    <w:rsid w:val="006E5AD7"/>
    <w:rsid w:val="006E5B87"/>
    <w:rsid w:val="006E5C87"/>
    <w:rsid w:val="006E5DAD"/>
    <w:rsid w:val="006E5E85"/>
    <w:rsid w:val="006E5F60"/>
    <w:rsid w:val="006E6222"/>
    <w:rsid w:val="006E63DD"/>
    <w:rsid w:val="006E6429"/>
    <w:rsid w:val="006E657E"/>
    <w:rsid w:val="006E678F"/>
    <w:rsid w:val="006E682D"/>
    <w:rsid w:val="006E6838"/>
    <w:rsid w:val="006E68B7"/>
    <w:rsid w:val="006E6C8C"/>
    <w:rsid w:val="006E7032"/>
    <w:rsid w:val="006E72F3"/>
    <w:rsid w:val="006E7373"/>
    <w:rsid w:val="006E73EC"/>
    <w:rsid w:val="006F0046"/>
    <w:rsid w:val="006F008C"/>
    <w:rsid w:val="006F01B1"/>
    <w:rsid w:val="006F02E1"/>
    <w:rsid w:val="006F0439"/>
    <w:rsid w:val="006F046B"/>
    <w:rsid w:val="006F05DB"/>
    <w:rsid w:val="006F0606"/>
    <w:rsid w:val="006F0626"/>
    <w:rsid w:val="006F0692"/>
    <w:rsid w:val="006F06C1"/>
    <w:rsid w:val="006F0804"/>
    <w:rsid w:val="006F0B06"/>
    <w:rsid w:val="006F0D6B"/>
    <w:rsid w:val="006F10C2"/>
    <w:rsid w:val="006F173C"/>
    <w:rsid w:val="006F1835"/>
    <w:rsid w:val="006F1871"/>
    <w:rsid w:val="006F1CAF"/>
    <w:rsid w:val="006F1E8D"/>
    <w:rsid w:val="006F1EB8"/>
    <w:rsid w:val="006F234F"/>
    <w:rsid w:val="006F2400"/>
    <w:rsid w:val="006F26ED"/>
    <w:rsid w:val="006F276A"/>
    <w:rsid w:val="006F296E"/>
    <w:rsid w:val="006F2BE6"/>
    <w:rsid w:val="006F2C87"/>
    <w:rsid w:val="006F2CBD"/>
    <w:rsid w:val="006F2D56"/>
    <w:rsid w:val="006F329B"/>
    <w:rsid w:val="006F34DF"/>
    <w:rsid w:val="006F358E"/>
    <w:rsid w:val="006F373A"/>
    <w:rsid w:val="006F38C8"/>
    <w:rsid w:val="006F3E45"/>
    <w:rsid w:val="006F3F3B"/>
    <w:rsid w:val="006F3F67"/>
    <w:rsid w:val="006F429F"/>
    <w:rsid w:val="006F4605"/>
    <w:rsid w:val="006F4621"/>
    <w:rsid w:val="006F47A3"/>
    <w:rsid w:val="006F4860"/>
    <w:rsid w:val="006F48ED"/>
    <w:rsid w:val="006F49B6"/>
    <w:rsid w:val="006F4BE6"/>
    <w:rsid w:val="006F4CA9"/>
    <w:rsid w:val="006F4DA7"/>
    <w:rsid w:val="006F4F4D"/>
    <w:rsid w:val="006F507E"/>
    <w:rsid w:val="006F51D6"/>
    <w:rsid w:val="006F52D1"/>
    <w:rsid w:val="006F5456"/>
    <w:rsid w:val="006F5743"/>
    <w:rsid w:val="006F5769"/>
    <w:rsid w:val="006F5C18"/>
    <w:rsid w:val="006F5D9E"/>
    <w:rsid w:val="006F5FFC"/>
    <w:rsid w:val="006F6152"/>
    <w:rsid w:val="006F61F9"/>
    <w:rsid w:val="006F6521"/>
    <w:rsid w:val="006F673E"/>
    <w:rsid w:val="006F684A"/>
    <w:rsid w:val="006F68AB"/>
    <w:rsid w:val="006F6AF6"/>
    <w:rsid w:val="006F6B25"/>
    <w:rsid w:val="006F6C48"/>
    <w:rsid w:val="006F6F21"/>
    <w:rsid w:val="006F6FF4"/>
    <w:rsid w:val="006F712C"/>
    <w:rsid w:val="006F7276"/>
    <w:rsid w:val="006F7500"/>
    <w:rsid w:val="006F79EF"/>
    <w:rsid w:val="006F79FF"/>
    <w:rsid w:val="006F7ADC"/>
    <w:rsid w:val="006F7DED"/>
    <w:rsid w:val="006F7F3C"/>
    <w:rsid w:val="0070035F"/>
    <w:rsid w:val="0070041F"/>
    <w:rsid w:val="007005F8"/>
    <w:rsid w:val="0070068C"/>
    <w:rsid w:val="00700767"/>
    <w:rsid w:val="0070091B"/>
    <w:rsid w:val="00700BD7"/>
    <w:rsid w:val="00700CEF"/>
    <w:rsid w:val="00700F70"/>
    <w:rsid w:val="00701085"/>
    <w:rsid w:val="00701182"/>
    <w:rsid w:val="00701306"/>
    <w:rsid w:val="00701399"/>
    <w:rsid w:val="0070174E"/>
    <w:rsid w:val="0070182E"/>
    <w:rsid w:val="00701AAA"/>
    <w:rsid w:val="00701B3E"/>
    <w:rsid w:val="00701FF0"/>
    <w:rsid w:val="0070226E"/>
    <w:rsid w:val="007026E0"/>
    <w:rsid w:val="007028C8"/>
    <w:rsid w:val="007028D6"/>
    <w:rsid w:val="00702A67"/>
    <w:rsid w:val="00702AAF"/>
    <w:rsid w:val="00702AF7"/>
    <w:rsid w:val="00702B58"/>
    <w:rsid w:val="00702D23"/>
    <w:rsid w:val="00703106"/>
    <w:rsid w:val="0070321B"/>
    <w:rsid w:val="0070353B"/>
    <w:rsid w:val="00703742"/>
    <w:rsid w:val="007037BD"/>
    <w:rsid w:val="00703A3F"/>
    <w:rsid w:val="00703C4E"/>
    <w:rsid w:val="00703DC9"/>
    <w:rsid w:val="00703EAD"/>
    <w:rsid w:val="007040FE"/>
    <w:rsid w:val="00704203"/>
    <w:rsid w:val="00704319"/>
    <w:rsid w:val="0070433C"/>
    <w:rsid w:val="0070462B"/>
    <w:rsid w:val="0070478C"/>
    <w:rsid w:val="00704B02"/>
    <w:rsid w:val="00704B52"/>
    <w:rsid w:val="00704C03"/>
    <w:rsid w:val="00704ECD"/>
    <w:rsid w:val="0070505F"/>
    <w:rsid w:val="00705631"/>
    <w:rsid w:val="00705756"/>
    <w:rsid w:val="00705838"/>
    <w:rsid w:val="007059AD"/>
    <w:rsid w:val="00705A8C"/>
    <w:rsid w:val="00705ABF"/>
    <w:rsid w:val="00705B19"/>
    <w:rsid w:val="00705C06"/>
    <w:rsid w:val="00705D1A"/>
    <w:rsid w:val="00705F0A"/>
    <w:rsid w:val="0070604D"/>
    <w:rsid w:val="007061CB"/>
    <w:rsid w:val="007061D1"/>
    <w:rsid w:val="00706423"/>
    <w:rsid w:val="00706697"/>
    <w:rsid w:val="007068E3"/>
    <w:rsid w:val="00706A00"/>
    <w:rsid w:val="00706A38"/>
    <w:rsid w:val="00706B51"/>
    <w:rsid w:val="00706BBD"/>
    <w:rsid w:val="00706C0F"/>
    <w:rsid w:val="00707291"/>
    <w:rsid w:val="0070735B"/>
    <w:rsid w:val="007074A5"/>
    <w:rsid w:val="007074CF"/>
    <w:rsid w:val="0070777A"/>
    <w:rsid w:val="00707793"/>
    <w:rsid w:val="007077A6"/>
    <w:rsid w:val="0070794A"/>
    <w:rsid w:val="00707AB1"/>
    <w:rsid w:val="00707BFC"/>
    <w:rsid w:val="00707C3D"/>
    <w:rsid w:val="00707D46"/>
    <w:rsid w:val="00707D68"/>
    <w:rsid w:val="00707F75"/>
    <w:rsid w:val="00707FCF"/>
    <w:rsid w:val="007102BA"/>
    <w:rsid w:val="007104B4"/>
    <w:rsid w:val="00710529"/>
    <w:rsid w:val="007105DF"/>
    <w:rsid w:val="0071066D"/>
    <w:rsid w:val="007106A8"/>
    <w:rsid w:val="00710792"/>
    <w:rsid w:val="00710ABE"/>
    <w:rsid w:val="00710BDC"/>
    <w:rsid w:val="0071106A"/>
    <w:rsid w:val="007111E0"/>
    <w:rsid w:val="00711286"/>
    <w:rsid w:val="0071129D"/>
    <w:rsid w:val="00711302"/>
    <w:rsid w:val="0071139C"/>
    <w:rsid w:val="0071143D"/>
    <w:rsid w:val="00711528"/>
    <w:rsid w:val="007116C8"/>
    <w:rsid w:val="00711751"/>
    <w:rsid w:val="00711839"/>
    <w:rsid w:val="0071194B"/>
    <w:rsid w:val="007119BF"/>
    <w:rsid w:val="00711A6F"/>
    <w:rsid w:val="00711B63"/>
    <w:rsid w:val="00711BF7"/>
    <w:rsid w:val="00711D71"/>
    <w:rsid w:val="00711E9D"/>
    <w:rsid w:val="00711EBA"/>
    <w:rsid w:val="007121E4"/>
    <w:rsid w:val="007127BD"/>
    <w:rsid w:val="00712993"/>
    <w:rsid w:val="00712AD2"/>
    <w:rsid w:val="00712BD3"/>
    <w:rsid w:val="00712BF3"/>
    <w:rsid w:val="00712C0E"/>
    <w:rsid w:val="00712F84"/>
    <w:rsid w:val="0071307D"/>
    <w:rsid w:val="0071308B"/>
    <w:rsid w:val="00713270"/>
    <w:rsid w:val="0071336D"/>
    <w:rsid w:val="0071338E"/>
    <w:rsid w:val="0071346B"/>
    <w:rsid w:val="00713564"/>
    <w:rsid w:val="007136A3"/>
    <w:rsid w:val="00713B4B"/>
    <w:rsid w:val="00713B87"/>
    <w:rsid w:val="00713BA8"/>
    <w:rsid w:val="00713C7D"/>
    <w:rsid w:val="00713F11"/>
    <w:rsid w:val="0071436F"/>
    <w:rsid w:val="007145CB"/>
    <w:rsid w:val="007146BE"/>
    <w:rsid w:val="00714AE0"/>
    <w:rsid w:val="00714B43"/>
    <w:rsid w:val="00714B8E"/>
    <w:rsid w:val="007151C4"/>
    <w:rsid w:val="007151C7"/>
    <w:rsid w:val="0071520B"/>
    <w:rsid w:val="007154B7"/>
    <w:rsid w:val="007154EB"/>
    <w:rsid w:val="007156F2"/>
    <w:rsid w:val="0071574A"/>
    <w:rsid w:val="007157B0"/>
    <w:rsid w:val="00715C34"/>
    <w:rsid w:val="00715C4B"/>
    <w:rsid w:val="00715FBB"/>
    <w:rsid w:val="00716141"/>
    <w:rsid w:val="007161FF"/>
    <w:rsid w:val="00716434"/>
    <w:rsid w:val="00716582"/>
    <w:rsid w:val="007165A6"/>
    <w:rsid w:val="007166E0"/>
    <w:rsid w:val="00716726"/>
    <w:rsid w:val="007167E4"/>
    <w:rsid w:val="0071700B"/>
    <w:rsid w:val="0071703A"/>
    <w:rsid w:val="00717081"/>
    <w:rsid w:val="007173CB"/>
    <w:rsid w:val="007173F0"/>
    <w:rsid w:val="0071744D"/>
    <w:rsid w:val="0071770E"/>
    <w:rsid w:val="007178B6"/>
    <w:rsid w:val="00717981"/>
    <w:rsid w:val="007179A8"/>
    <w:rsid w:val="00717F89"/>
    <w:rsid w:val="0072003E"/>
    <w:rsid w:val="00720436"/>
    <w:rsid w:val="007204E3"/>
    <w:rsid w:val="0072060F"/>
    <w:rsid w:val="007207A6"/>
    <w:rsid w:val="00720B45"/>
    <w:rsid w:val="00720C31"/>
    <w:rsid w:val="00720CEC"/>
    <w:rsid w:val="00720DDF"/>
    <w:rsid w:val="0072101A"/>
    <w:rsid w:val="007211D4"/>
    <w:rsid w:val="00721219"/>
    <w:rsid w:val="0072132F"/>
    <w:rsid w:val="00721462"/>
    <w:rsid w:val="0072150F"/>
    <w:rsid w:val="00721570"/>
    <w:rsid w:val="0072183C"/>
    <w:rsid w:val="007218DA"/>
    <w:rsid w:val="00721924"/>
    <w:rsid w:val="0072199A"/>
    <w:rsid w:val="007219AA"/>
    <w:rsid w:val="00721C52"/>
    <w:rsid w:val="00721D51"/>
    <w:rsid w:val="00722112"/>
    <w:rsid w:val="0072217D"/>
    <w:rsid w:val="00722181"/>
    <w:rsid w:val="007221B2"/>
    <w:rsid w:val="00722324"/>
    <w:rsid w:val="00722482"/>
    <w:rsid w:val="00722609"/>
    <w:rsid w:val="00722715"/>
    <w:rsid w:val="00722918"/>
    <w:rsid w:val="00722A6D"/>
    <w:rsid w:val="00722B55"/>
    <w:rsid w:val="00722D55"/>
    <w:rsid w:val="00722E09"/>
    <w:rsid w:val="00723149"/>
    <w:rsid w:val="00723566"/>
    <w:rsid w:val="00723819"/>
    <w:rsid w:val="00723B5E"/>
    <w:rsid w:val="00723C98"/>
    <w:rsid w:val="00723D88"/>
    <w:rsid w:val="00723EE9"/>
    <w:rsid w:val="00724082"/>
    <w:rsid w:val="007242B4"/>
    <w:rsid w:val="007242F4"/>
    <w:rsid w:val="00724A53"/>
    <w:rsid w:val="00724BB5"/>
    <w:rsid w:val="00724C6F"/>
    <w:rsid w:val="007250B8"/>
    <w:rsid w:val="007252E2"/>
    <w:rsid w:val="007258DE"/>
    <w:rsid w:val="00725A8B"/>
    <w:rsid w:val="00725AC5"/>
    <w:rsid w:val="00725CC2"/>
    <w:rsid w:val="00725E3E"/>
    <w:rsid w:val="00725EF0"/>
    <w:rsid w:val="00725F2D"/>
    <w:rsid w:val="00726037"/>
    <w:rsid w:val="007260EA"/>
    <w:rsid w:val="0072627A"/>
    <w:rsid w:val="00726295"/>
    <w:rsid w:val="00726303"/>
    <w:rsid w:val="00726430"/>
    <w:rsid w:val="00726564"/>
    <w:rsid w:val="007266EB"/>
    <w:rsid w:val="007267C2"/>
    <w:rsid w:val="00726947"/>
    <w:rsid w:val="00726A47"/>
    <w:rsid w:val="00726B6C"/>
    <w:rsid w:val="00726CA8"/>
    <w:rsid w:val="00726D6C"/>
    <w:rsid w:val="00726DD9"/>
    <w:rsid w:val="007274E1"/>
    <w:rsid w:val="0072752F"/>
    <w:rsid w:val="00727545"/>
    <w:rsid w:val="00727628"/>
    <w:rsid w:val="007278ED"/>
    <w:rsid w:val="00727D20"/>
    <w:rsid w:val="00727FE4"/>
    <w:rsid w:val="00730041"/>
    <w:rsid w:val="0073018B"/>
    <w:rsid w:val="00730266"/>
    <w:rsid w:val="00730597"/>
    <w:rsid w:val="00730A15"/>
    <w:rsid w:val="00730C6A"/>
    <w:rsid w:val="00730FBC"/>
    <w:rsid w:val="0073105A"/>
    <w:rsid w:val="00731218"/>
    <w:rsid w:val="00731458"/>
    <w:rsid w:val="00731571"/>
    <w:rsid w:val="0073174F"/>
    <w:rsid w:val="0073181E"/>
    <w:rsid w:val="00731CB8"/>
    <w:rsid w:val="00731FBF"/>
    <w:rsid w:val="00732367"/>
    <w:rsid w:val="007327D4"/>
    <w:rsid w:val="00732828"/>
    <w:rsid w:val="0073287B"/>
    <w:rsid w:val="00732E0D"/>
    <w:rsid w:val="00732EA7"/>
    <w:rsid w:val="00733183"/>
    <w:rsid w:val="00733251"/>
    <w:rsid w:val="007333CB"/>
    <w:rsid w:val="00733403"/>
    <w:rsid w:val="00733789"/>
    <w:rsid w:val="007338E3"/>
    <w:rsid w:val="00733D8B"/>
    <w:rsid w:val="00733DC4"/>
    <w:rsid w:val="00733EFC"/>
    <w:rsid w:val="00734070"/>
    <w:rsid w:val="00734082"/>
    <w:rsid w:val="00734381"/>
    <w:rsid w:val="007343B5"/>
    <w:rsid w:val="00734640"/>
    <w:rsid w:val="0073475A"/>
    <w:rsid w:val="0073478C"/>
    <w:rsid w:val="007348F2"/>
    <w:rsid w:val="00734C56"/>
    <w:rsid w:val="00734CB2"/>
    <w:rsid w:val="00734D16"/>
    <w:rsid w:val="00734FF6"/>
    <w:rsid w:val="007351ED"/>
    <w:rsid w:val="00735257"/>
    <w:rsid w:val="007352C1"/>
    <w:rsid w:val="00735637"/>
    <w:rsid w:val="00735A7D"/>
    <w:rsid w:val="00735C63"/>
    <w:rsid w:val="00735D82"/>
    <w:rsid w:val="00735E7B"/>
    <w:rsid w:val="00735F96"/>
    <w:rsid w:val="0073610F"/>
    <w:rsid w:val="007361F4"/>
    <w:rsid w:val="00736248"/>
    <w:rsid w:val="00736362"/>
    <w:rsid w:val="00736398"/>
    <w:rsid w:val="0073643A"/>
    <w:rsid w:val="007365DD"/>
    <w:rsid w:val="007367EE"/>
    <w:rsid w:val="007369E9"/>
    <w:rsid w:val="00736B32"/>
    <w:rsid w:val="00736D91"/>
    <w:rsid w:val="007372AC"/>
    <w:rsid w:val="007374C3"/>
    <w:rsid w:val="007375B6"/>
    <w:rsid w:val="0073766A"/>
    <w:rsid w:val="00737875"/>
    <w:rsid w:val="00737911"/>
    <w:rsid w:val="00737949"/>
    <w:rsid w:val="00737A06"/>
    <w:rsid w:val="00737B37"/>
    <w:rsid w:val="00737BC2"/>
    <w:rsid w:val="00737DF4"/>
    <w:rsid w:val="00737E7F"/>
    <w:rsid w:val="00740072"/>
    <w:rsid w:val="007400DF"/>
    <w:rsid w:val="00740296"/>
    <w:rsid w:val="007404FB"/>
    <w:rsid w:val="0074090A"/>
    <w:rsid w:val="00740916"/>
    <w:rsid w:val="0074091E"/>
    <w:rsid w:val="00740925"/>
    <w:rsid w:val="00740A34"/>
    <w:rsid w:val="00740CC9"/>
    <w:rsid w:val="0074103C"/>
    <w:rsid w:val="0074117D"/>
    <w:rsid w:val="007411AD"/>
    <w:rsid w:val="0074126E"/>
    <w:rsid w:val="00741962"/>
    <w:rsid w:val="00741A6C"/>
    <w:rsid w:val="00741D5F"/>
    <w:rsid w:val="00742121"/>
    <w:rsid w:val="00742161"/>
    <w:rsid w:val="00742180"/>
    <w:rsid w:val="007424DF"/>
    <w:rsid w:val="0074250C"/>
    <w:rsid w:val="007426B1"/>
    <w:rsid w:val="00742778"/>
    <w:rsid w:val="00742802"/>
    <w:rsid w:val="0074285A"/>
    <w:rsid w:val="00742885"/>
    <w:rsid w:val="00742B5A"/>
    <w:rsid w:val="00742C3B"/>
    <w:rsid w:val="00742D0C"/>
    <w:rsid w:val="0074349B"/>
    <w:rsid w:val="00743610"/>
    <w:rsid w:val="007437AD"/>
    <w:rsid w:val="00743819"/>
    <w:rsid w:val="0074394A"/>
    <w:rsid w:val="00743AAB"/>
    <w:rsid w:val="00743C2E"/>
    <w:rsid w:val="00743C75"/>
    <w:rsid w:val="00744080"/>
    <w:rsid w:val="0074437B"/>
    <w:rsid w:val="0074489B"/>
    <w:rsid w:val="007449D9"/>
    <w:rsid w:val="00744AC0"/>
    <w:rsid w:val="00744CEF"/>
    <w:rsid w:val="00744E81"/>
    <w:rsid w:val="0074519E"/>
    <w:rsid w:val="00745275"/>
    <w:rsid w:val="007452CD"/>
    <w:rsid w:val="0074534A"/>
    <w:rsid w:val="00745B28"/>
    <w:rsid w:val="00745DC0"/>
    <w:rsid w:val="00745E89"/>
    <w:rsid w:val="00745EA8"/>
    <w:rsid w:val="00745F92"/>
    <w:rsid w:val="00746014"/>
    <w:rsid w:val="0074628F"/>
    <w:rsid w:val="007462B3"/>
    <w:rsid w:val="007465A7"/>
    <w:rsid w:val="007465EA"/>
    <w:rsid w:val="0074688F"/>
    <w:rsid w:val="00746C39"/>
    <w:rsid w:val="007470CB"/>
    <w:rsid w:val="0074714A"/>
    <w:rsid w:val="00747620"/>
    <w:rsid w:val="0074782E"/>
    <w:rsid w:val="007479C5"/>
    <w:rsid w:val="00747AC7"/>
    <w:rsid w:val="00747C49"/>
    <w:rsid w:val="00747C6D"/>
    <w:rsid w:val="00747CDF"/>
    <w:rsid w:val="00747D23"/>
    <w:rsid w:val="00747D87"/>
    <w:rsid w:val="00750128"/>
    <w:rsid w:val="0075013F"/>
    <w:rsid w:val="007502AD"/>
    <w:rsid w:val="00750305"/>
    <w:rsid w:val="00750328"/>
    <w:rsid w:val="00750371"/>
    <w:rsid w:val="0075051D"/>
    <w:rsid w:val="007507A9"/>
    <w:rsid w:val="0075085C"/>
    <w:rsid w:val="007508BB"/>
    <w:rsid w:val="007508F9"/>
    <w:rsid w:val="0075091A"/>
    <w:rsid w:val="00750B4F"/>
    <w:rsid w:val="0075112E"/>
    <w:rsid w:val="007511FE"/>
    <w:rsid w:val="00751234"/>
    <w:rsid w:val="00751463"/>
    <w:rsid w:val="00751483"/>
    <w:rsid w:val="007515FD"/>
    <w:rsid w:val="0075164F"/>
    <w:rsid w:val="007516E8"/>
    <w:rsid w:val="00751A33"/>
    <w:rsid w:val="00751A6E"/>
    <w:rsid w:val="00751B88"/>
    <w:rsid w:val="00751E03"/>
    <w:rsid w:val="00751EC2"/>
    <w:rsid w:val="00751F81"/>
    <w:rsid w:val="007521DB"/>
    <w:rsid w:val="0075234B"/>
    <w:rsid w:val="0075256B"/>
    <w:rsid w:val="007526CA"/>
    <w:rsid w:val="00752991"/>
    <w:rsid w:val="00752D46"/>
    <w:rsid w:val="00753001"/>
    <w:rsid w:val="00753055"/>
    <w:rsid w:val="0075312B"/>
    <w:rsid w:val="007533F1"/>
    <w:rsid w:val="00753616"/>
    <w:rsid w:val="00753807"/>
    <w:rsid w:val="00753896"/>
    <w:rsid w:val="00753E5D"/>
    <w:rsid w:val="00753F1F"/>
    <w:rsid w:val="007541ED"/>
    <w:rsid w:val="00754339"/>
    <w:rsid w:val="007544A9"/>
    <w:rsid w:val="007547B2"/>
    <w:rsid w:val="00754A38"/>
    <w:rsid w:val="00754DAE"/>
    <w:rsid w:val="00754DE5"/>
    <w:rsid w:val="00755027"/>
    <w:rsid w:val="00755042"/>
    <w:rsid w:val="00755181"/>
    <w:rsid w:val="007552A1"/>
    <w:rsid w:val="0075541F"/>
    <w:rsid w:val="0075549D"/>
    <w:rsid w:val="007554B3"/>
    <w:rsid w:val="007554D4"/>
    <w:rsid w:val="007555C3"/>
    <w:rsid w:val="007559E5"/>
    <w:rsid w:val="00755A59"/>
    <w:rsid w:val="00755B8A"/>
    <w:rsid w:val="00755D95"/>
    <w:rsid w:val="00755DD9"/>
    <w:rsid w:val="007565A2"/>
    <w:rsid w:val="00756638"/>
    <w:rsid w:val="00756717"/>
    <w:rsid w:val="00756751"/>
    <w:rsid w:val="007568BA"/>
    <w:rsid w:val="00756ADB"/>
    <w:rsid w:val="00756BC4"/>
    <w:rsid w:val="00756C2F"/>
    <w:rsid w:val="00756E2B"/>
    <w:rsid w:val="00756E4A"/>
    <w:rsid w:val="00756E6B"/>
    <w:rsid w:val="00757506"/>
    <w:rsid w:val="00757537"/>
    <w:rsid w:val="00757B96"/>
    <w:rsid w:val="00757BA7"/>
    <w:rsid w:val="00757D16"/>
    <w:rsid w:val="00757F1E"/>
    <w:rsid w:val="00757F4B"/>
    <w:rsid w:val="007601D0"/>
    <w:rsid w:val="0076030E"/>
    <w:rsid w:val="00760644"/>
    <w:rsid w:val="007608EF"/>
    <w:rsid w:val="007609B0"/>
    <w:rsid w:val="00760A5E"/>
    <w:rsid w:val="00760CCB"/>
    <w:rsid w:val="00760E9F"/>
    <w:rsid w:val="00760F1C"/>
    <w:rsid w:val="00760FD9"/>
    <w:rsid w:val="00761379"/>
    <w:rsid w:val="007613F8"/>
    <w:rsid w:val="00761768"/>
    <w:rsid w:val="0076178D"/>
    <w:rsid w:val="007617E8"/>
    <w:rsid w:val="00761926"/>
    <w:rsid w:val="00761929"/>
    <w:rsid w:val="00761B35"/>
    <w:rsid w:val="00761D8E"/>
    <w:rsid w:val="00761DB4"/>
    <w:rsid w:val="00761E96"/>
    <w:rsid w:val="007620F2"/>
    <w:rsid w:val="007624A9"/>
    <w:rsid w:val="007624BE"/>
    <w:rsid w:val="00762541"/>
    <w:rsid w:val="007629AF"/>
    <w:rsid w:val="00762A47"/>
    <w:rsid w:val="00762C26"/>
    <w:rsid w:val="00762D8C"/>
    <w:rsid w:val="00762ECC"/>
    <w:rsid w:val="0076318D"/>
    <w:rsid w:val="0076319A"/>
    <w:rsid w:val="00763414"/>
    <w:rsid w:val="007634C3"/>
    <w:rsid w:val="0076362E"/>
    <w:rsid w:val="007636EB"/>
    <w:rsid w:val="00763A02"/>
    <w:rsid w:val="00763E77"/>
    <w:rsid w:val="00763E93"/>
    <w:rsid w:val="00763FF6"/>
    <w:rsid w:val="00764427"/>
    <w:rsid w:val="007644B6"/>
    <w:rsid w:val="0076472E"/>
    <w:rsid w:val="0076485D"/>
    <w:rsid w:val="007648D0"/>
    <w:rsid w:val="00765350"/>
    <w:rsid w:val="00765A4B"/>
    <w:rsid w:val="00765B06"/>
    <w:rsid w:val="00765CB8"/>
    <w:rsid w:val="00765D06"/>
    <w:rsid w:val="00765D2C"/>
    <w:rsid w:val="00765E59"/>
    <w:rsid w:val="007663AB"/>
    <w:rsid w:val="007665DB"/>
    <w:rsid w:val="007666B8"/>
    <w:rsid w:val="007667A5"/>
    <w:rsid w:val="007667AE"/>
    <w:rsid w:val="0076684A"/>
    <w:rsid w:val="00766CB6"/>
    <w:rsid w:val="00766CCA"/>
    <w:rsid w:val="00766EF8"/>
    <w:rsid w:val="00766FC9"/>
    <w:rsid w:val="0076713D"/>
    <w:rsid w:val="00767150"/>
    <w:rsid w:val="007674BD"/>
    <w:rsid w:val="0076761F"/>
    <w:rsid w:val="0076778B"/>
    <w:rsid w:val="00767A07"/>
    <w:rsid w:val="00767A60"/>
    <w:rsid w:val="00767AA5"/>
    <w:rsid w:val="00767B3A"/>
    <w:rsid w:val="00767C6B"/>
    <w:rsid w:val="00767E10"/>
    <w:rsid w:val="00767FE1"/>
    <w:rsid w:val="0077048D"/>
    <w:rsid w:val="00770667"/>
    <w:rsid w:val="007706C0"/>
    <w:rsid w:val="00770B1E"/>
    <w:rsid w:val="00770B81"/>
    <w:rsid w:val="00770BCE"/>
    <w:rsid w:val="00771441"/>
    <w:rsid w:val="0077152B"/>
    <w:rsid w:val="00771560"/>
    <w:rsid w:val="0077159F"/>
    <w:rsid w:val="007716C1"/>
    <w:rsid w:val="00771962"/>
    <w:rsid w:val="007719BA"/>
    <w:rsid w:val="007719C9"/>
    <w:rsid w:val="00771B09"/>
    <w:rsid w:val="00771B2C"/>
    <w:rsid w:val="00771B9D"/>
    <w:rsid w:val="00771C9D"/>
    <w:rsid w:val="0077200C"/>
    <w:rsid w:val="00772033"/>
    <w:rsid w:val="007722A3"/>
    <w:rsid w:val="007722F9"/>
    <w:rsid w:val="007724D2"/>
    <w:rsid w:val="007725AA"/>
    <w:rsid w:val="00772761"/>
    <w:rsid w:val="0077298D"/>
    <w:rsid w:val="00772A04"/>
    <w:rsid w:val="00772A55"/>
    <w:rsid w:val="00772AF2"/>
    <w:rsid w:val="00772B62"/>
    <w:rsid w:val="00772CBE"/>
    <w:rsid w:val="00772E01"/>
    <w:rsid w:val="00772ED5"/>
    <w:rsid w:val="00772F7D"/>
    <w:rsid w:val="00773065"/>
    <w:rsid w:val="00773437"/>
    <w:rsid w:val="0077345B"/>
    <w:rsid w:val="0077376D"/>
    <w:rsid w:val="007737D8"/>
    <w:rsid w:val="00773994"/>
    <w:rsid w:val="00773B2D"/>
    <w:rsid w:val="00773B76"/>
    <w:rsid w:val="00773CAA"/>
    <w:rsid w:val="00773D58"/>
    <w:rsid w:val="00774399"/>
    <w:rsid w:val="007743EE"/>
    <w:rsid w:val="007745BF"/>
    <w:rsid w:val="00774699"/>
    <w:rsid w:val="00774773"/>
    <w:rsid w:val="00774821"/>
    <w:rsid w:val="00774863"/>
    <w:rsid w:val="00774AAB"/>
    <w:rsid w:val="00774C6D"/>
    <w:rsid w:val="00774D3D"/>
    <w:rsid w:val="007753D4"/>
    <w:rsid w:val="00775469"/>
    <w:rsid w:val="0077556B"/>
    <w:rsid w:val="007755C2"/>
    <w:rsid w:val="00775693"/>
    <w:rsid w:val="007756BA"/>
    <w:rsid w:val="0077596B"/>
    <w:rsid w:val="00775AE9"/>
    <w:rsid w:val="00775BD7"/>
    <w:rsid w:val="00775C76"/>
    <w:rsid w:val="00775EA4"/>
    <w:rsid w:val="00775FF1"/>
    <w:rsid w:val="0077604B"/>
    <w:rsid w:val="007763BF"/>
    <w:rsid w:val="00776669"/>
    <w:rsid w:val="0077666D"/>
    <w:rsid w:val="00776781"/>
    <w:rsid w:val="00776820"/>
    <w:rsid w:val="007769BA"/>
    <w:rsid w:val="00776B62"/>
    <w:rsid w:val="00776D49"/>
    <w:rsid w:val="00776E9C"/>
    <w:rsid w:val="00776FD8"/>
    <w:rsid w:val="007771A2"/>
    <w:rsid w:val="00777445"/>
    <w:rsid w:val="007778ED"/>
    <w:rsid w:val="007779A9"/>
    <w:rsid w:val="00777C09"/>
    <w:rsid w:val="00777CBA"/>
    <w:rsid w:val="00777ED3"/>
    <w:rsid w:val="00777F62"/>
    <w:rsid w:val="00777F63"/>
    <w:rsid w:val="007802C6"/>
    <w:rsid w:val="007804ED"/>
    <w:rsid w:val="0078051B"/>
    <w:rsid w:val="0078057A"/>
    <w:rsid w:val="0078062E"/>
    <w:rsid w:val="0078068D"/>
    <w:rsid w:val="00780B6B"/>
    <w:rsid w:val="00781351"/>
    <w:rsid w:val="007814A8"/>
    <w:rsid w:val="007814FC"/>
    <w:rsid w:val="00781AC4"/>
    <w:rsid w:val="00781AD6"/>
    <w:rsid w:val="00781D59"/>
    <w:rsid w:val="00781F3A"/>
    <w:rsid w:val="00781F56"/>
    <w:rsid w:val="00781F66"/>
    <w:rsid w:val="00782178"/>
    <w:rsid w:val="0078232F"/>
    <w:rsid w:val="0078244C"/>
    <w:rsid w:val="0078253D"/>
    <w:rsid w:val="007827B6"/>
    <w:rsid w:val="00782D6C"/>
    <w:rsid w:val="00783143"/>
    <w:rsid w:val="007833EB"/>
    <w:rsid w:val="00783473"/>
    <w:rsid w:val="007834A4"/>
    <w:rsid w:val="0078377E"/>
    <w:rsid w:val="00783958"/>
    <w:rsid w:val="00783A3C"/>
    <w:rsid w:val="00783A60"/>
    <w:rsid w:val="00783C24"/>
    <w:rsid w:val="007841C3"/>
    <w:rsid w:val="007843CD"/>
    <w:rsid w:val="00784936"/>
    <w:rsid w:val="00784973"/>
    <w:rsid w:val="007849AE"/>
    <w:rsid w:val="00784BA6"/>
    <w:rsid w:val="00784BE2"/>
    <w:rsid w:val="00784CF1"/>
    <w:rsid w:val="00784E1B"/>
    <w:rsid w:val="00784F7D"/>
    <w:rsid w:val="007850E2"/>
    <w:rsid w:val="007850F2"/>
    <w:rsid w:val="007851DE"/>
    <w:rsid w:val="0078536D"/>
    <w:rsid w:val="0078555A"/>
    <w:rsid w:val="007856E2"/>
    <w:rsid w:val="00785972"/>
    <w:rsid w:val="00785AB9"/>
    <w:rsid w:val="00785EBF"/>
    <w:rsid w:val="00785EE7"/>
    <w:rsid w:val="00786104"/>
    <w:rsid w:val="0078626F"/>
    <w:rsid w:val="007863EC"/>
    <w:rsid w:val="007864AA"/>
    <w:rsid w:val="0078652F"/>
    <w:rsid w:val="0078696B"/>
    <w:rsid w:val="007869E1"/>
    <w:rsid w:val="00786A4B"/>
    <w:rsid w:val="00786AD4"/>
    <w:rsid w:val="00786F09"/>
    <w:rsid w:val="00786F7B"/>
    <w:rsid w:val="0078703B"/>
    <w:rsid w:val="00787158"/>
    <w:rsid w:val="00787552"/>
    <w:rsid w:val="007875F0"/>
    <w:rsid w:val="00787743"/>
    <w:rsid w:val="00787A6A"/>
    <w:rsid w:val="00787A8F"/>
    <w:rsid w:val="00787E2F"/>
    <w:rsid w:val="007900AA"/>
    <w:rsid w:val="007900CA"/>
    <w:rsid w:val="007904C6"/>
    <w:rsid w:val="007905B0"/>
    <w:rsid w:val="0079096D"/>
    <w:rsid w:val="00790AD9"/>
    <w:rsid w:val="00790BCE"/>
    <w:rsid w:val="00790C94"/>
    <w:rsid w:val="00790DA9"/>
    <w:rsid w:val="00791066"/>
    <w:rsid w:val="00791258"/>
    <w:rsid w:val="00791268"/>
    <w:rsid w:val="00791287"/>
    <w:rsid w:val="007914D6"/>
    <w:rsid w:val="00791545"/>
    <w:rsid w:val="007915BA"/>
    <w:rsid w:val="007916B3"/>
    <w:rsid w:val="00791840"/>
    <w:rsid w:val="00791B00"/>
    <w:rsid w:val="00791C0B"/>
    <w:rsid w:val="00791CA0"/>
    <w:rsid w:val="00791D96"/>
    <w:rsid w:val="00792024"/>
    <w:rsid w:val="0079202F"/>
    <w:rsid w:val="007920F3"/>
    <w:rsid w:val="007924A2"/>
    <w:rsid w:val="007925C1"/>
    <w:rsid w:val="007925F2"/>
    <w:rsid w:val="00792AF9"/>
    <w:rsid w:val="00792C67"/>
    <w:rsid w:val="00793085"/>
    <w:rsid w:val="007930B4"/>
    <w:rsid w:val="007932EB"/>
    <w:rsid w:val="007934C0"/>
    <w:rsid w:val="0079356B"/>
    <w:rsid w:val="00793665"/>
    <w:rsid w:val="00793B4C"/>
    <w:rsid w:val="00793F06"/>
    <w:rsid w:val="00794180"/>
    <w:rsid w:val="0079429F"/>
    <w:rsid w:val="007943AC"/>
    <w:rsid w:val="007944B0"/>
    <w:rsid w:val="0079459D"/>
    <w:rsid w:val="0079492B"/>
    <w:rsid w:val="00794988"/>
    <w:rsid w:val="007949D4"/>
    <w:rsid w:val="007949F9"/>
    <w:rsid w:val="00794A53"/>
    <w:rsid w:val="00794D36"/>
    <w:rsid w:val="00794D9E"/>
    <w:rsid w:val="00794DDC"/>
    <w:rsid w:val="00794E30"/>
    <w:rsid w:val="00794EC5"/>
    <w:rsid w:val="0079514E"/>
    <w:rsid w:val="00795334"/>
    <w:rsid w:val="00795638"/>
    <w:rsid w:val="0079574D"/>
    <w:rsid w:val="007958E7"/>
    <w:rsid w:val="00795A09"/>
    <w:rsid w:val="00795AEA"/>
    <w:rsid w:val="00795B50"/>
    <w:rsid w:val="00795BDA"/>
    <w:rsid w:val="00795CDD"/>
    <w:rsid w:val="00795E0E"/>
    <w:rsid w:val="00795F76"/>
    <w:rsid w:val="007961BD"/>
    <w:rsid w:val="00796663"/>
    <w:rsid w:val="00796705"/>
    <w:rsid w:val="00796749"/>
    <w:rsid w:val="0079676B"/>
    <w:rsid w:val="00796827"/>
    <w:rsid w:val="0079689B"/>
    <w:rsid w:val="007968BE"/>
    <w:rsid w:val="0079691E"/>
    <w:rsid w:val="00796AA0"/>
    <w:rsid w:val="00796F51"/>
    <w:rsid w:val="00796FC4"/>
    <w:rsid w:val="00797093"/>
    <w:rsid w:val="00797292"/>
    <w:rsid w:val="007973FA"/>
    <w:rsid w:val="0079780F"/>
    <w:rsid w:val="00797A1D"/>
    <w:rsid w:val="00797C18"/>
    <w:rsid w:val="00797D57"/>
    <w:rsid w:val="00797DE3"/>
    <w:rsid w:val="00797F80"/>
    <w:rsid w:val="007A0029"/>
    <w:rsid w:val="007A002D"/>
    <w:rsid w:val="007A00AD"/>
    <w:rsid w:val="007A0427"/>
    <w:rsid w:val="007A0460"/>
    <w:rsid w:val="007A04FA"/>
    <w:rsid w:val="007A05AE"/>
    <w:rsid w:val="007A05E2"/>
    <w:rsid w:val="007A0614"/>
    <w:rsid w:val="007A06E9"/>
    <w:rsid w:val="007A0716"/>
    <w:rsid w:val="007A0863"/>
    <w:rsid w:val="007A0957"/>
    <w:rsid w:val="007A0A89"/>
    <w:rsid w:val="007A0DC1"/>
    <w:rsid w:val="007A1056"/>
    <w:rsid w:val="007A10A6"/>
    <w:rsid w:val="007A10D0"/>
    <w:rsid w:val="007A17AB"/>
    <w:rsid w:val="007A18FB"/>
    <w:rsid w:val="007A1A37"/>
    <w:rsid w:val="007A1A66"/>
    <w:rsid w:val="007A1A77"/>
    <w:rsid w:val="007A1B94"/>
    <w:rsid w:val="007A1BA9"/>
    <w:rsid w:val="007A1BED"/>
    <w:rsid w:val="007A1C06"/>
    <w:rsid w:val="007A1CBB"/>
    <w:rsid w:val="007A1DAB"/>
    <w:rsid w:val="007A1EBE"/>
    <w:rsid w:val="007A2190"/>
    <w:rsid w:val="007A2296"/>
    <w:rsid w:val="007A22BC"/>
    <w:rsid w:val="007A252E"/>
    <w:rsid w:val="007A2788"/>
    <w:rsid w:val="007A2CFF"/>
    <w:rsid w:val="007A2D22"/>
    <w:rsid w:val="007A2DC2"/>
    <w:rsid w:val="007A2DCF"/>
    <w:rsid w:val="007A2EDC"/>
    <w:rsid w:val="007A2FDC"/>
    <w:rsid w:val="007A3293"/>
    <w:rsid w:val="007A3410"/>
    <w:rsid w:val="007A3EF3"/>
    <w:rsid w:val="007A4122"/>
    <w:rsid w:val="007A414A"/>
    <w:rsid w:val="007A41D4"/>
    <w:rsid w:val="007A4338"/>
    <w:rsid w:val="007A4731"/>
    <w:rsid w:val="007A479C"/>
    <w:rsid w:val="007A4B48"/>
    <w:rsid w:val="007A4C53"/>
    <w:rsid w:val="007A4D0D"/>
    <w:rsid w:val="007A54AA"/>
    <w:rsid w:val="007A54ED"/>
    <w:rsid w:val="007A56A3"/>
    <w:rsid w:val="007A5A44"/>
    <w:rsid w:val="007A5CBB"/>
    <w:rsid w:val="007A5D6E"/>
    <w:rsid w:val="007A610C"/>
    <w:rsid w:val="007A620F"/>
    <w:rsid w:val="007A6AD8"/>
    <w:rsid w:val="007A6CC5"/>
    <w:rsid w:val="007A6EC7"/>
    <w:rsid w:val="007A70CF"/>
    <w:rsid w:val="007A70DB"/>
    <w:rsid w:val="007A7389"/>
    <w:rsid w:val="007A7462"/>
    <w:rsid w:val="007A74F4"/>
    <w:rsid w:val="007A754C"/>
    <w:rsid w:val="007A758F"/>
    <w:rsid w:val="007A7653"/>
    <w:rsid w:val="007A78A9"/>
    <w:rsid w:val="007A79F6"/>
    <w:rsid w:val="007A7A1F"/>
    <w:rsid w:val="007A7B83"/>
    <w:rsid w:val="007A7D35"/>
    <w:rsid w:val="007A7E07"/>
    <w:rsid w:val="007A7E98"/>
    <w:rsid w:val="007B037F"/>
    <w:rsid w:val="007B041F"/>
    <w:rsid w:val="007B0440"/>
    <w:rsid w:val="007B0877"/>
    <w:rsid w:val="007B08D8"/>
    <w:rsid w:val="007B0B1B"/>
    <w:rsid w:val="007B1182"/>
    <w:rsid w:val="007B14DE"/>
    <w:rsid w:val="007B158F"/>
    <w:rsid w:val="007B15B1"/>
    <w:rsid w:val="007B15F9"/>
    <w:rsid w:val="007B166D"/>
    <w:rsid w:val="007B1799"/>
    <w:rsid w:val="007B19C8"/>
    <w:rsid w:val="007B19ED"/>
    <w:rsid w:val="007B1C79"/>
    <w:rsid w:val="007B220E"/>
    <w:rsid w:val="007B256B"/>
    <w:rsid w:val="007B283C"/>
    <w:rsid w:val="007B2B1C"/>
    <w:rsid w:val="007B2D58"/>
    <w:rsid w:val="007B2D71"/>
    <w:rsid w:val="007B2E73"/>
    <w:rsid w:val="007B2FFA"/>
    <w:rsid w:val="007B32A2"/>
    <w:rsid w:val="007B3584"/>
    <w:rsid w:val="007B36F4"/>
    <w:rsid w:val="007B37E3"/>
    <w:rsid w:val="007B38B2"/>
    <w:rsid w:val="007B3AC6"/>
    <w:rsid w:val="007B43E3"/>
    <w:rsid w:val="007B47FD"/>
    <w:rsid w:val="007B4DC8"/>
    <w:rsid w:val="007B4E2A"/>
    <w:rsid w:val="007B4E30"/>
    <w:rsid w:val="007B4E9C"/>
    <w:rsid w:val="007B4F7A"/>
    <w:rsid w:val="007B4FD7"/>
    <w:rsid w:val="007B5139"/>
    <w:rsid w:val="007B534E"/>
    <w:rsid w:val="007B545F"/>
    <w:rsid w:val="007B56D0"/>
    <w:rsid w:val="007B5780"/>
    <w:rsid w:val="007B5F7B"/>
    <w:rsid w:val="007B65E8"/>
    <w:rsid w:val="007B6B94"/>
    <w:rsid w:val="007B6BCE"/>
    <w:rsid w:val="007B6D7B"/>
    <w:rsid w:val="007B6EA9"/>
    <w:rsid w:val="007B70A7"/>
    <w:rsid w:val="007B7294"/>
    <w:rsid w:val="007B73A3"/>
    <w:rsid w:val="007B79B6"/>
    <w:rsid w:val="007B7C77"/>
    <w:rsid w:val="007B7C94"/>
    <w:rsid w:val="007B7D9F"/>
    <w:rsid w:val="007C020F"/>
    <w:rsid w:val="007C0438"/>
    <w:rsid w:val="007C062E"/>
    <w:rsid w:val="007C0744"/>
    <w:rsid w:val="007C0B75"/>
    <w:rsid w:val="007C0D63"/>
    <w:rsid w:val="007C0EFF"/>
    <w:rsid w:val="007C0FEA"/>
    <w:rsid w:val="007C107E"/>
    <w:rsid w:val="007C10B8"/>
    <w:rsid w:val="007C14B9"/>
    <w:rsid w:val="007C168C"/>
    <w:rsid w:val="007C177C"/>
    <w:rsid w:val="007C1817"/>
    <w:rsid w:val="007C1DDA"/>
    <w:rsid w:val="007C1EE2"/>
    <w:rsid w:val="007C1EE3"/>
    <w:rsid w:val="007C1FBD"/>
    <w:rsid w:val="007C203E"/>
    <w:rsid w:val="007C2104"/>
    <w:rsid w:val="007C21F0"/>
    <w:rsid w:val="007C2305"/>
    <w:rsid w:val="007C2447"/>
    <w:rsid w:val="007C2482"/>
    <w:rsid w:val="007C2707"/>
    <w:rsid w:val="007C283F"/>
    <w:rsid w:val="007C2A95"/>
    <w:rsid w:val="007C2C2D"/>
    <w:rsid w:val="007C2D4B"/>
    <w:rsid w:val="007C2D84"/>
    <w:rsid w:val="007C2DA8"/>
    <w:rsid w:val="007C2E40"/>
    <w:rsid w:val="007C302E"/>
    <w:rsid w:val="007C3042"/>
    <w:rsid w:val="007C32A3"/>
    <w:rsid w:val="007C3338"/>
    <w:rsid w:val="007C3683"/>
    <w:rsid w:val="007C38B2"/>
    <w:rsid w:val="007C3A3F"/>
    <w:rsid w:val="007C3A81"/>
    <w:rsid w:val="007C3D4F"/>
    <w:rsid w:val="007C3DA5"/>
    <w:rsid w:val="007C3F93"/>
    <w:rsid w:val="007C43B3"/>
    <w:rsid w:val="007C459F"/>
    <w:rsid w:val="007C489F"/>
    <w:rsid w:val="007C4BF6"/>
    <w:rsid w:val="007C4C4E"/>
    <w:rsid w:val="007C4CDC"/>
    <w:rsid w:val="007C511C"/>
    <w:rsid w:val="007C5621"/>
    <w:rsid w:val="007C5634"/>
    <w:rsid w:val="007C57DC"/>
    <w:rsid w:val="007C57E9"/>
    <w:rsid w:val="007C57F7"/>
    <w:rsid w:val="007C58C6"/>
    <w:rsid w:val="007C58DD"/>
    <w:rsid w:val="007C5934"/>
    <w:rsid w:val="007C5D47"/>
    <w:rsid w:val="007C5DD2"/>
    <w:rsid w:val="007C5EE0"/>
    <w:rsid w:val="007C6431"/>
    <w:rsid w:val="007C6488"/>
    <w:rsid w:val="007C65CD"/>
    <w:rsid w:val="007C677D"/>
    <w:rsid w:val="007C67A7"/>
    <w:rsid w:val="007C6B8C"/>
    <w:rsid w:val="007C6D02"/>
    <w:rsid w:val="007C73DB"/>
    <w:rsid w:val="007C75AF"/>
    <w:rsid w:val="007C763E"/>
    <w:rsid w:val="007C7689"/>
    <w:rsid w:val="007C76DD"/>
    <w:rsid w:val="007C7807"/>
    <w:rsid w:val="007C78D8"/>
    <w:rsid w:val="007C7A71"/>
    <w:rsid w:val="007C7C08"/>
    <w:rsid w:val="007C7C5D"/>
    <w:rsid w:val="007C7C93"/>
    <w:rsid w:val="007C7D6B"/>
    <w:rsid w:val="007D0089"/>
    <w:rsid w:val="007D03DF"/>
    <w:rsid w:val="007D0415"/>
    <w:rsid w:val="007D0434"/>
    <w:rsid w:val="007D0631"/>
    <w:rsid w:val="007D0635"/>
    <w:rsid w:val="007D06A0"/>
    <w:rsid w:val="007D0778"/>
    <w:rsid w:val="007D0839"/>
    <w:rsid w:val="007D0897"/>
    <w:rsid w:val="007D0B56"/>
    <w:rsid w:val="007D0CB2"/>
    <w:rsid w:val="007D0F68"/>
    <w:rsid w:val="007D0FCE"/>
    <w:rsid w:val="007D1057"/>
    <w:rsid w:val="007D1079"/>
    <w:rsid w:val="007D10BF"/>
    <w:rsid w:val="007D1361"/>
    <w:rsid w:val="007D1403"/>
    <w:rsid w:val="007D143C"/>
    <w:rsid w:val="007D1684"/>
    <w:rsid w:val="007D1693"/>
    <w:rsid w:val="007D1C75"/>
    <w:rsid w:val="007D1CC2"/>
    <w:rsid w:val="007D1F9F"/>
    <w:rsid w:val="007D2041"/>
    <w:rsid w:val="007D215A"/>
    <w:rsid w:val="007D23A0"/>
    <w:rsid w:val="007D2449"/>
    <w:rsid w:val="007D244D"/>
    <w:rsid w:val="007D2530"/>
    <w:rsid w:val="007D2982"/>
    <w:rsid w:val="007D2B2A"/>
    <w:rsid w:val="007D2D27"/>
    <w:rsid w:val="007D2D5E"/>
    <w:rsid w:val="007D3005"/>
    <w:rsid w:val="007D32A8"/>
    <w:rsid w:val="007D35B4"/>
    <w:rsid w:val="007D3681"/>
    <w:rsid w:val="007D379C"/>
    <w:rsid w:val="007D37F3"/>
    <w:rsid w:val="007D3A1B"/>
    <w:rsid w:val="007D3BE1"/>
    <w:rsid w:val="007D3BE5"/>
    <w:rsid w:val="007D40A8"/>
    <w:rsid w:val="007D45D4"/>
    <w:rsid w:val="007D46B8"/>
    <w:rsid w:val="007D47E4"/>
    <w:rsid w:val="007D4831"/>
    <w:rsid w:val="007D4981"/>
    <w:rsid w:val="007D49C6"/>
    <w:rsid w:val="007D49D8"/>
    <w:rsid w:val="007D4F19"/>
    <w:rsid w:val="007D5337"/>
    <w:rsid w:val="007D547F"/>
    <w:rsid w:val="007D557E"/>
    <w:rsid w:val="007D56AA"/>
    <w:rsid w:val="007D57E2"/>
    <w:rsid w:val="007D5950"/>
    <w:rsid w:val="007D597B"/>
    <w:rsid w:val="007D5A2A"/>
    <w:rsid w:val="007D5AAD"/>
    <w:rsid w:val="007D5B71"/>
    <w:rsid w:val="007D5D3A"/>
    <w:rsid w:val="007D5DE8"/>
    <w:rsid w:val="007D5EBF"/>
    <w:rsid w:val="007D5F78"/>
    <w:rsid w:val="007D609C"/>
    <w:rsid w:val="007D6229"/>
    <w:rsid w:val="007D6326"/>
    <w:rsid w:val="007D6488"/>
    <w:rsid w:val="007D6814"/>
    <w:rsid w:val="007D6930"/>
    <w:rsid w:val="007D6975"/>
    <w:rsid w:val="007D6A50"/>
    <w:rsid w:val="007D6DE2"/>
    <w:rsid w:val="007D7057"/>
    <w:rsid w:val="007D710D"/>
    <w:rsid w:val="007D72B9"/>
    <w:rsid w:val="007D733F"/>
    <w:rsid w:val="007D746F"/>
    <w:rsid w:val="007D7D79"/>
    <w:rsid w:val="007D7F76"/>
    <w:rsid w:val="007E00BE"/>
    <w:rsid w:val="007E0104"/>
    <w:rsid w:val="007E01B7"/>
    <w:rsid w:val="007E01DB"/>
    <w:rsid w:val="007E0257"/>
    <w:rsid w:val="007E03CF"/>
    <w:rsid w:val="007E03F3"/>
    <w:rsid w:val="007E049D"/>
    <w:rsid w:val="007E050B"/>
    <w:rsid w:val="007E051E"/>
    <w:rsid w:val="007E05CC"/>
    <w:rsid w:val="007E0629"/>
    <w:rsid w:val="007E08E6"/>
    <w:rsid w:val="007E0952"/>
    <w:rsid w:val="007E0961"/>
    <w:rsid w:val="007E0992"/>
    <w:rsid w:val="007E0C25"/>
    <w:rsid w:val="007E0E42"/>
    <w:rsid w:val="007E0E87"/>
    <w:rsid w:val="007E10F7"/>
    <w:rsid w:val="007E1307"/>
    <w:rsid w:val="007E130B"/>
    <w:rsid w:val="007E15B6"/>
    <w:rsid w:val="007E15FD"/>
    <w:rsid w:val="007E1943"/>
    <w:rsid w:val="007E1AFC"/>
    <w:rsid w:val="007E1B41"/>
    <w:rsid w:val="007E1C8E"/>
    <w:rsid w:val="007E1CC5"/>
    <w:rsid w:val="007E1D34"/>
    <w:rsid w:val="007E2034"/>
    <w:rsid w:val="007E2172"/>
    <w:rsid w:val="007E21D3"/>
    <w:rsid w:val="007E21F2"/>
    <w:rsid w:val="007E2320"/>
    <w:rsid w:val="007E236D"/>
    <w:rsid w:val="007E2643"/>
    <w:rsid w:val="007E271E"/>
    <w:rsid w:val="007E276D"/>
    <w:rsid w:val="007E2816"/>
    <w:rsid w:val="007E296C"/>
    <w:rsid w:val="007E29D5"/>
    <w:rsid w:val="007E2E22"/>
    <w:rsid w:val="007E2F2C"/>
    <w:rsid w:val="007E31AD"/>
    <w:rsid w:val="007E31BB"/>
    <w:rsid w:val="007E335B"/>
    <w:rsid w:val="007E353B"/>
    <w:rsid w:val="007E35DE"/>
    <w:rsid w:val="007E35F9"/>
    <w:rsid w:val="007E3708"/>
    <w:rsid w:val="007E3A06"/>
    <w:rsid w:val="007E3B3C"/>
    <w:rsid w:val="007E3C32"/>
    <w:rsid w:val="007E3CB6"/>
    <w:rsid w:val="007E3E0C"/>
    <w:rsid w:val="007E42C1"/>
    <w:rsid w:val="007E438F"/>
    <w:rsid w:val="007E4825"/>
    <w:rsid w:val="007E48B5"/>
    <w:rsid w:val="007E4BFE"/>
    <w:rsid w:val="007E4D97"/>
    <w:rsid w:val="007E4F4C"/>
    <w:rsid w:val="007E4FFF"/>
    <w:rsid w:val="007E508E"/>
    <w:rsid w:val="007E5112"/>
    <w:rsid w:val="007E5159"/>
    <w:rsid w:val="007E51B8"/>
    <w:rsid w:val="007E51D9"/>
    <w:rsid w:val="007E52A7"/>
    <w:rsid w:val="007E5406"/>
    <w:rsid w:val="007E5462"/>
    <w:rsid w:val="007E5466"/>
    <w:rsid w:val="007E5615"/>
    <w:rsid w:val="007E56D5"/>
    <w:rsid w:val="007E5776"/>
    <w:rsid w:val="007E583A"/>
    <w:rsid w:val="007E5A13"/>
    <w:rsid w:val="007E5AFE"/>
    <w:rsid w:val="007E5BE6"/>
    <w:rsid w:val="007E5C45"/>
    <w:rsid w:val="007E5CE9"/>
    <w:rsid w:val="007E5D4F"/>
    <w:rsid w:val="007E5D7A"/>
    <w:rsid w:val="007E5EA7"/>
    <w:rsid w:val="007E5FF4"/>
    <w:rsid w:val="007E600E"/>
    <w:rsid w:val="007E646B"/>
    <w:rsid w:val="007E661C"/>
    <w:rsid w:val="007E66D0"/>
    <w:rsid w:val="007E68B0"/>
    <w:rsid w:val="007E68E5"/>
    <w:rsid w:val="007E68FA"/>
    <w:rsid w:val="007E6A63"/>
    <w:rsid w:val="007E6E8E"/>
    <w:rsid w:val="007E7401"/>
    <w:rsid w:val="007E76DB"/>
    <w:rsid w:val="007E76DF"/>
    <w:rsid w:val="007E79ED"/>
    <w:rsid w:val="007E7A65"/>
    <w:rsid w:val="007E7C15"/>
    <w:rsid w:val="007E7CDF"/>
    <w:rsid w:val="007E7E3A"/>
    <w:rsid w:val="007E7FE7"/>
    <w:rsid w:val="007F0159"/>
    <w:rsid w:val="007F0219"/>
    <w:rsid w:val="007F0419"/>
    <w:rsid w:val="007F0473"/>
    <w:rsid w:val="007F049B"/>
    <w:rsid w:val="007F050F"/>
    <w:rsid w:val="007F0519"/>
    <w:rsid w:val="007F0532"/>
    <w:rsid w:val="007F066B"/>
    <w:rsid w:val="007F0C69"/>
    <w:rsid w:val="007F0D97"/>
    <w:rsid w:val="007F0F2F"/>
    <w:rsid w:val="007F105B"/>
    <w:rsid w:val="007F10A3"/>
    <w:rsid w:val="007F144D"/>
    <w:rsid w:val="007F1478"/>
    <w:rsid w:val="007F14C8"/>
    <w:rsid w:val="007F15DB"/>
    <w:rsid w:val="007F1809"/>
    <w:rsid w:val="007F18A7"/>
    <w:rsid w:val="007F1B8F"/>
    <w:rsid w:val="007F1C58"/>
    <w:rsid w:val="007F1DDD"/>
    <w:rsid w:val="007F1DE7"/>
    <w:rsid w:val="007F1E12"/>
    <w:rsid w:val="007F1E69"/>
    <w:rsid w:val="007F1EE9"/>
    <w:rsid w:val="007F1FF5"/>
    <w:rsid w:val="007F22AF"/>
    <w:rsid w:val="007F2335"/>
    <w:rsid w:val="007F2366"/>
    <w:rsid w:val="007F23AC"/>
    <w:rsid w:val="007F243D"/>
    <w:rsid w:val="007F24AE"/>
    <w:rsid w:val="007F24E5"/>
    <w:rsid w:val="007F2713"/>
    <w:rsid w:val="007F2829"/>
    <w:rsid w:val="007F2A52"/>
    <w:rsid w:val="007F2AC3"/>
    <w:rsid w:val="007F2D05"/>
    <w:rsid w:val="007F3208"/>
    <w:rsid w:val="007F3334"/>
    <w:rsid w:val="007F346C"/>
    <w:rsid w:val="007F347C"/>
    <w:rsid w:val="007F35C0"/>
    <w:rsid w:val="007F366E"/>
    <w:rsid w:val="007F3733"/>
    <w:rsid w:val="007F373A"/>
    <w:rsid w:val="007F37D4"/>
    <w:rsid w:val="007F3840"/>
    <w:rsid w:val="007F3A8C"/>
    <w:rsid w:val="007F3B7A"/>
    <w:rsid w:val="007F3E4B"/>
    <w:rsid w:val="007F4287"/>
    <w:rsid w:val="007F4342"/>
    <w:rsid w:val="007F435E"/>
    <w:rsid w:val="007F4457"/>
    <w:rsid w:val="007F4577"/>
    <w:rsid w:val="007F4701"/>
    <w:rsid w:val="007F4853"/>
    <w:rsid w:val="007F4AD7"/>
    <w:rsid w:val="007F4E27"/>
    <w:rsid w:val="007F4E69"/>
    <w:rsid w:val="007F538D"/>
    <w:rsid w:val="007F5594"/>
    <w:rsid w:val="007F5616"/>
    <w:rsid w:val="007F58C5"/>
    <w:rsid w:val="007F5920"/>
    <w:rsid w:val="007F5DF4"/>
    <w:rsid w:val="007F5F59"/>
    <w:rsid w:val="007F60C1"/>
    <w:rsid w:val="007F615E"/>
    <w:rsid w:val="007F61C2"/>
    <w:rsid w:val="007F625E"/>
    <w:rsid w:val="007F63D8"/>
    <w:rsid w:val="007F6538"/>
    <w:rsid w:val="007F6606"/>
    <w:rsid w:val="007F661C"/>
    <w:rsid w:val="007F6699"/>
    <w:rsid w:val="007F685F"/>
    <w:rsid w:val="007F6983"/>
    <w:rsid w:val="007F6BF3"/>
    <w:rsid w:val="007F6C98"/>
    <w:rsid w:val="007F6D65"/>
    <w:rsid w:val="007F7145"/>
    <w:rsid w:val="007F73E6"/>
    <w:rsid w:val="007F76D9"/>
    <w:rsid w:val="007F7780"/>
    <w:rsid w:val="007F78F2"/>
    <w:rsid w:val="007F7AF8"/>
    <w:rsid w:val="007F7CE9"/>
    <w:rsid w:val="007F7EC3"/>
    <w:rsid w:val="00800088"/>
    <w:rsid w:val="0080016F"/>
    <w:rsid w:val="00800189"/>
    <w:rsid w:val="008003D9"/>
    <w:rsid w:val="00800476"/>
    <w:rsid w:val="008007D5"/>
    <w:rsid w:val="00800908"/>
    <w:rsid w:val="00800B34"/>
    <w:rsid w:val="00800BF9"/>
    <w:rsid w:val="00800FD5"/>
    <w:rsid w:val="00801170"/>
    <w:rsid w:val="00801171"/>
    <w:rsid w:val="008011F6"/>
    <w:rsid w:val="0080125F"/>
    <w:rsid w:val="00801458"/>
    <w:rsid w:val="008014EB"/>
    <w:rsid w:val="00801624"/>
    <w:rsid w:val="008017E7"/>
    <w:rsid w:val="0080186A"/>
    <w:rsid w:val="00801880"/>
    <w:rsid w:val="00801897"/>
    <w:rsid w:val="008018D7"/>
    <w:rsid w:val="00801C4B"/>
    <w:rsid w:val="00801DB0"/>
    <w:rsid w:val="00801DBF"/>
    <w:rsid w:val="00801E21"/>
    <w:rsid w:val="00801E46"/>
    <w:rsid w:val="00801F11"/>
    <w:rsid w:val="00801F83"/>
    <w:rsid w:val="00802001"/>
    <w:rsid w:val="00802168"/>
    <w:rsid w:val="00802236"/>
    <w:rsid w:val="008025D8"/>
    <w:rsid w:val="00802E60"/>
    <w:rsid w:val="00803038"/>
    <w:rsid w:val="008031D2"/>
    <w:rsid w:val="0080325A"/>
    <w:rsid w:val="00803656"/>
    <w:rsid w:val="008037B6"/>
    <w:rsid w:val="00803925"/>
    <w:rsid w:val="00803D23"/>
    <w:rsid w:val="00803D74"/>
    <w:rsid w:val="00803F6D"/>
    <w:rsid w:val="008042A4"/>
    <w:rsid w:val="00804423"/>
    <w:rsid w:val="008044E0"/>
    <w:rsid w:val="008046EB"/>
    <w:rsid w:val="008047E5"/>
    <w:rsid w:val="00804887"/>
    <w:rsid w:val="008048E7"/>
    <w:rsid w:val="008049AB"/>
    <w:rsid w:val="00804A74"/>
    <w:rsid w:val="00804D2C"/>
    <w:rsid w:val="00804E87"/>
    <w:rsid w:val="00805277"/>
    <w:rsid w:val="008052E6"/>
    <w:rsid w:val="0080546D"/>
    <w:rsid w:val="008054BB"/>
    <w:rsid w:val="00805515"/>
    <w:rsid w:val="00805549"/>
    <w:rsid w:val="00805909"/>
    <w:rsid w:val="00805A83"/>
    <w:rsid w:val="00805AEA"/>
    <w:rsid w:val="00805E37"/>
    <w:rsid w:val="00805F43"/>
    <w:rsid w:val="008060C2"/>
    <w:rsid w:val="0080624A"/>
    <w:rsid w:val="0080629B"/>
    <w:rsid w:val="00806314"/>
    <w:rsid w:val="0080660C"/>
    <w:rsid w:val="0080684F"/>
    <w:rsid w:val="00806917"/>
    <w:rsid w:val="0080695B"/>
    <w:rsid w:val="00806D66"/>
    <w:rsid w:val="00807225"/>
    <w:rsid w:val="0080764E"/>
    <w:rsid w:val="008079F5"/>
    <w:rsid w:val="00807C62"/>
    <w:rsid w:val="00807D62"/>
    <w:rsid w:val="00807E62"/>
    <w:rsid w:val="008101C9"/>
    <w:rsid w:val="0081023F"/>
    <w:rsid w:val="00810250"/>
    <w:rsid w:val="008102F1"/>
    <w:rsid w:val="0081052E"/>
    <w:rsid w:val="008106B9"/>
    <w:rsid w:val="008108AA"/>
    <w:rsid w:val="008108B5"/>
    <w:rsid w:val="00810E22"/>
    <w:rsid w:val="00810E9E"/>
    <w:rsid w:val="00810F6C"/>
    <w:rsid w:val="008111B1"/>
    <w:rsid w:val="0081131B"/>
    <w:rsid w:val="00811361"/>
    <w:rsid w:val="008113FC"/>
    <w:rsid w:val="0081143C"/>
    <w:rsid w:val="0081151F"/>
    <w:rsid w:val="00811812"/>
    <w:rsid w:val="00811AD7"/>
    <w:rsid w:val="00812378"/>
    <w:rsid w:val="008124C7"/>
    <w:rsid w:val="008125D4"/>
    <w:rsid w:val="00812654"/>
    <w:rsid w:val="00812871"/>
    <w:rsid w:val="008128D4"/>
    <w:rsid w:val="0081291B"/>
    <w:rsid w:val="008129BD"/>
    <w:rsid w:val="00812A67"/>
    <w:rsid w:val="00812C2B"/>
    <w:rsid w:val="00812CD8"/>
    <w:rsid w:val="0081305C"/>
    <w:rsid w:val="00813082"/>
    <w:rsid w:val="008132C5"/>
    <w:rsid w:val="008133B9"/>
    <w:rsid w:val="008133DE"/>
    <w:rsid w:val="008135BC"/>
    <w:rsid w:val="00813762"/>
    <w:rsid w:val="008137B8"/>
    <w:rsid w:val="008138EE"/>
    <w:rsid w:val="00813BAB"/>
    <w:rsid w:val="00813C16"/>
    <w:rsid w:val="00813D40"/>
    <w:rsid w:val="008140AE"/>
    <w:rsid w:val="00814261"/>
    <w:rsid w:val="00814437"/>
    <w:rsid w:val="00814707"/>
    <w:rsid w:val="00814C6E"/>
    <w:rsid w:val="00814E4F"/>
    <w:rsid w:val="00814F05"/>
    <w:rsid w:val="00814F16"/>
    <w:rsid w:val="00814FDB"/>
    <w:rsid w:val="0081514B"/>
    <w:rsid w:val="0081543E"/>
    <w:rsid w:val="0081560F"/>
    <w:rsid w:val="008159C4"/>
    <w:rsid w:val="00815CE7"/>
    <w:rsid w:val="00815D20"/>
    <w:rsid w:val="00815D4B"/>
    <w:rsid w:val="00815FE2"/>
    <w:rsid w:val="008160C8"/>
    <w:rsid w:val="008163E1"/>
    <w:rsid w:val="00816547"/>
    <w:rsid w:val="00816744"/>
    <w:rsid w:val="008167A2"/>
    <w:rsid w:val="008169E6"/>
    <w:rsid w:val="00816A09"/>
    <w:rsid w:val="00816C23"/>
    <w:rsid w:val="00816C51"/>
    <w:rsid w:val="00816C6E"/>
    <w:rsid w:val="00816D32"/>
    <w:rsid w:val="00816DD1"/>
    <w:rsid w:val="00816FE5"/>
    <w:rsid w:val="00817061"/>
    <w:rsid w:val="008178E1"/>
    <w:rsid w:val="008179AC"/>
    <w:rsid w:val="00817C79"/>
    <w:rsid w:val="00817E34"/>
    <w:rsid w:val="00817E9D"/>
    <w:rsid w:val="00817EAE"/>
    <w:rsid w:val="00817F8F"/>
    <w:rsid w:val="00817FD1"/>
    <w:rsid w:val="008200F1"/>
    <w:rsid w:val="008201EA"/>
    <w:rsid w:val="0082079D"/>
    <w:rsid w:val="00820846"/>
    <w:rsid w:val="008208DF"/>
    <w:rsid w:val="008208F8"/>
    <w:rsid w:val="00820B27"/>
    <w:rsid w:val="00820B50"/>
    <w:rsid w:val="00820BDB"/>
    <w:rsid w:val="00820C29"/>
    <w:rsid w:val="00820F48"/>
    <w:rsid w:val="0082142E"/>
    <w:rsid w:val="00821522"/>
    <w:rsid w:val="0082153B"/>
    <w:rsid w:val="00821629"/>
    <w:rsid w:val="008216D6"/>
    <w:rsid w:val="00821BAF"/>
    <w:rsid w:val="00821DDA"/>
    <w:rsid w:val="00822040"/>
    <w:rsid w:val="00822381"/>
    <w:rsid w:val="0082239B"/>
    <w:rsid w:val="0082243A"/>
    <w:rsid w:val="00822441"/>
    <w:rsid w:val="008224A9"/>
    <w:rsid w:val="0082256F"/>
    <w:rsid w:val="0082260E"/>
    <w:rsid w:val="0082262A"/>
    <w:rsid w:val="0082264D"/>
    <w:rsid w:val="00822998"/>
    <w:rsid w:val="00822A3E"/>
    <w:rsid w:val="00822DD9"/>
    <w:rsid w:val="00822ED8"/>
    <w:rsid w:val="00823294"/>
    <w:rsid w:val="008234B8"/>
    <w:rsid w:val="008234C7"/>
    <w:rsid w:val="0082378A"/>
    <w:rsid w:val="008238C9"/>
    <w:rsid w:val="00823A27"/>
    <w:rsid w:val="00823B6E"/>
    <w:rsid w:val="00823BF8"/>
    <w:rsid w:val="00823FAF"/>
    <w:rsid w:val="00824082"/>
    <w:rsid w:val="0082415A"/>
    <w:rsid w:val="00824287"/>
    <w:rsid w:val="00824396"/>
    <w:rsid w:val="0082439A"/>
    <w:rsid w:val="008244DD"/>
    <w:rsid w:val="008247AA"/>
    <w:rsid w:val="008247B6"/>
    <w:rsid w:val="008247C2"/>
    <w:rsid w:val="008247CC"/>
    <w:rsid w:val="008248B0"/>
    <w:rsid w:val="008248FC"/>
    <w:rsid w:val="008249D3"/>
    <w:rsid w:val="008249E9"/>
    <w:rsid w:val="00824A4B"/>
    <w:rsid w:val="00824ABC"/>
    <w:rsid w:val="00824BA7"/>
    <w:rsid w:val="00824CE0"/>
    <w:rsid w:val="00824D4E"/>
    <w:rsid w:val="00824EAB"/>
    <w:rsid w:val="00825048"/>
    <w:rsid w:val="008255A5"/>
    <w:rsid w:val="008258FE"/>
    <w:rsid w:val="0082594E"/>
    <w:rsid w:val="00825954"/>
    <w:rsid w:val="00825CDF"/>
    <w:rsid w:val="00825F58"/>
    <w:rsid w:val="00825FB4"/>
    <w:rsid w:val="00826054"/>
    <w:rsid w:val="00826183"/>
    <w:rsid w:val="0082656C"/>
    <w:rsid w:val="00826683"/>
    <w:rsid w:val="008266C6"/>
    <w:rsid w:val="00826901"/>
    <w:rsid w:val="008269EA"/>
    <w:rsid w:val="00826A86"/>
    <w:rsid w:val="00826C6F"/>
    <w:rsid w:val="00826CCB"/>
    <w:rsid w:val="00826E13"/>
    <w:rsid w:val="00827079"/>
    <w:rsid w:val="0082728B"/>
    <w:rsid w:val="008273B1"/>
    <w:rsid w:val="008273C6"/>
    <w:rsid w:val="0082762E"/>
    <w:rsid w:val="00827630"/>
    <w:rsid w:val="0082786A"/>
    <w:rsid w:val="00827ADE"/>
    <w:rsid w:val="00827B81"/>
    <w:rsid w:val="008300FD"/>
    <w:rsid w:val="008301D0"/>
    <w:rsid w:val="008302EE"/>
    <w:rsid w:val="008306DD"/>
    <w:rsid w:val="008309B6"/>
    <w:rsid w:val="00830A5D"/>
    <w:rsid w:val="00830DF4"/>
    <w:rsid w:val="00830FB8"/>
    <w:rsid w:val="00831206"/>
    <w:rsid w:val="00831269"/>
    <w:rsid w:val="008312F5"/>
    <w:rsid w:val="008314AD"/>
    <w:rsid w:val="008314B1"/>
    <w:rsid w:val="008316A3"/>
    <w:rsid w:val="008317D8"/>
    <w:rsid w:val="00831ACC"/>
    <w:rsid w:val="00831C10"/>
    <w:rsid w:val="00831D6A"/>
    <w:rsid w:val="00831DFF"/>
    <w:rsid w:val="00831F9F"/>
    <w:rsid w:val="00831FCE"/>
    <w:rsid w:val="008320BE"/>
    <w:rsid w:val="00832267"/>
    <w:rsid w:val="008322E8"/>
    <w:rsid w:val="008323E5"/>
    <w:rsid w:val="008324C1"/>
    <w:rsid w:val="0083284C"/>
    <w:rsid w:val="00832877"/>
    <w:rsid w:val="008328AA"/>
    <w:rsid w:val="00832934"/>
    <w:rsid w:val="008329AD"/>
    <w:rsid w:val="008329F9"/>
    <w:rsid w:val="00832B4B"/>
    <w:rsid w:val="00832B63"/>
    <w:rsid w:val="00832D72"/>
    <w:rsid w:val="00832E5B"/>
    <w:rsid w:val="00832FEA"/>
    <w:rsid w:val="00833070"/>
    <w:rsid w:val="0083342C"/>
    <w:rsid w:val="008336A6"/>
    <w:rsid w:val="00833BFF"/>
    <w:rsid w:val="00833C95"/>
    <w:rsid w:val="0083403A"/>
    <w:rsid w:val="0083408E"/>
    <w:rsid w:val="0083431F"/>
    <w:rsid w:val="008344D5"/>
    <w:rsid w:val="00834523"/>
    <w:rsid w:val="00834624"/>
    <w:rsid w:val="0083486B"/>
    <w:rsid w:val="00834955"/>
    <w:rsid w:val="00834A5A"/>
    <w:rsid w:val="00834ACD"/>
    <w:rsid w:val="00834BDE"/>
    <w:rsid w:val="0083527C"/>
    <w:rsid w:val="00835453"/>
    <w:rsid w:val="008354BF"/>
    <w:rsid w:val="008357C7"/>
    <w:rsid w:val="008357E6"/>
    <w:rsid w:val="00835951"/>
    <w:rsid w:val="00835E19"/>
    <w:rsid w:val="00835ECC"/>
    <w:rsid w:val="00835FB5"/>
    <w:rsid w:val="0083637B"/>
    <w:rsid w:val="0083682E"/>
    <w:rsid w:val="00836AB3"/>
    <w:rsid w:val="00836B32"/>
    <w:rsid w:val="00836C49"/>
    <w:rsid w:val="00836DA3"/>
    <w:rsid w:val="00836ED4"/>
    <w:rsid w:val="00837036"/>
    <w:rsid w:val="0083715B"/>
    <w:rsid w:val="00837275"/>
    <w:rsid w:val="008373D5"/>
    <w:rsid w:val="00837402"/>
    <w:rsid w:val="0083746A"/>
    <w:rsid w:val="0083748A"/>
    <w:rsid w:val="008375E4"/>
    <w:rsid w:val="00837DE6"/>
    <w:rsid w:val="00840188"/>
    <w:rsid w:val="008401BB"/>
    <w:rsid w:val="008401BF"/>
    <w:rsid w:val="0084038C"/>
    <w:rsid w:val="008403D3"/>
    <w:rsid w:val="0084059A"/>
    <w:rsid w:val="00840891"/>
    <w:rsid w:val="00840C16"/>
    <w:rsid w:val="00840E72"/>
    <w:rsid w:val="0084112C"/>
    <w:rsid w:val="00841158"/>
    <w:rsid w:val="00841204"/>
    <w:rsid w:val="0084150B"/>
    <w:rsid w:val="008417E8"/>
    <w:rsid w:val="008418C1"/>
    <w:rsid w:val="00841D92"/>
    <w:rsid w:val="00841F51"/>
    <w:rsid w:val="0084223A"/>
    <w:rsid w:val="008422B5"/>
    <w:rsid w:val="00842502"/>
    <w:rsid w:val="00842896"/>
    <w:rsid w:val="008428A3"/>
    <w:rsid w:val="00842B64"/>
    <w:rsid w:val="00842D78"/>
    <w:rsid w:val="00842ECE"/>
    <w:rsid w:val="00842ED3"/>
    <w:rsid w:val="0084319E"/>
    <w:rsid w:val="00843603"/>
    <w:rsid w:val="0084367E"/>
    <w:rsid w:val="008436CC"/>
    <w:rsid w:val="0084389B"/>
    <w:rsid w:val="008439AA"/>
    <w:rsid w:val="00843A8D"/>
    <w:rsid w:val="00843D9E"/>
    <w:rsid w:val="00843E4E"/>
    <w:rsid w:val="00843E8C"/>
    <w:rsid w:val="00843EC0"/>
    <w:rsid w:val="008440F5"/>
    <w:rsid w:val="008444A4"/>
    <w:rsid w:val="00844644"/>
    <w:rsid w:val="0084467B"/>
    <w:rsid w:val="00844747"/>
    <w:rsid w:val="00844784"/>
    <w:rsid w:val="00844837"/>
    <w:rsid w:val="00844BF3"/>
    <w:rsid w:val="00844CAE"/>
    <w:rsid w:val="00844EDF"/>
    <w:rsid w:val="008450DA"/>
    <w:rsid w:val="00845163"/>
    <w:rsid w:val="008451A6"/>
    <w:rsid w:val="00845339"/>
    <w:rsid w:val="00845547"/>
    <w:rsid w:val="008455D1"/>
    <w:rsid w:val="0084573E"/>
    <w:rsid w:val="008457CA"/>
    <w:rsid w:val="00845835"/>
    <w:rsid w:val="008459CE"/>
    <w:rsid w:val="00845AE4"/>
    <w:rsid w:val="00845B32"/>
    <w:rsid w:val="00845C2D"/>
    <w:rsid w:val="00845CBA"/>
    <w:rsid w:val="00845DE8"/>
    <w:rsid w:val="00846419"/>
    <w:rsid w:val="00846565"/>
    <w:rsid w:val="008466C7"/>
    <w:rsid w:val="008466DD"/>
    <w:rsid w:val="00846758"/>
    <w:rsid w:val="00846812"/>
    <w:rsid w:val="00846967"/>
    <w:rsid w:val="008469C6"/>
    <w:rsid w:val="008469CC"/>
    <w:rsid w:val="00846B61"/>
    <w:rsid w:val="00846B82"/>
    <w:rsid w:val="00846CCA"/>
    <w:rsid w:val="00846E31"/>
    <w:rsid w:val="008471A6"/>
    <w:rsid w:val="00847299"/>
    <w:rsid w:val="00847458"/>
    <w:rsid w:val="00847464"/>
    <w:rsid w:val="008477B6"/>
    <w:rsid w:val="00847870"/>
    <w:rsid w:val="00847928"/>
    <w:rsid w:val="00847946"/>
    <w:rsid w:val="00847A86"/>
    <w:rsid w:val="00847BE4"/>
    <w:rsid w:val="00847CC4"/>
    <w:rsid w:val="00850095"/>
    <w:rsid w:val="008502D6"/>
    <w:rsid w:val="00850345"/>
    <w:rsid w:val="0085045D"/>
    <w:rsid w:val="008504CD"/>
    <w:rsid w:val="0085054F"/>
    <w:rsid w:val="0085060D"/>
    <w:rsid w:val="00850807"/>
    <w:rsid w:val="008508E4"/>
    <w:rsid w:val="00850A94"/>
    <w:rsid w:val="00850BED"/>
    <w:rsid w:val="00850CD6"/>
    <w:rsid w:val="00850F0A"/>
    <w:rsid w:val="00850FD9"/>
    <w:rsid w:val="00850FEE"/>
    <w:rsid w:val="008510A7"/>
    <w:rsid w:val="00851346"/>
    <w:rsid w:val="0085166C"/>
    <w:rsid w:val="008517D7"/>
    <w:rsid w:val="00851A9B"/>
    <w:rsid w:val="00851B7C"/>
    <w:rsid w:val="00851F97"/>
    <w:rsid w:val="00852088"/>
    <w:rsid w:val="00852317"/>
    <w:rsid w:val="0085267C"/>
    <w:rsid w:val="00852BE5"/>
    <w:rsid w:val="00852E3D"/>
    <w:rsid w:val="00852ED4"/>
    <w:rsid w:val="008537C1"/>
    <w:rsid w:val="008538FD"/>
    <w:rsid w:val="00853AB3"/>
    <w:rsid w:val="00853C52"/>
    <w:rsid w:val="00853C9C"/>
    <w:rsid w:val="00853D08"/>
    <w:rsid w:val="00853EB2"/>
    <w:rsid w:val="00853F54"/>
    <w:rsid w:val="0085418E"/>
    <w:rsid w:val="0085422C"/>
    <w:rsid w:val="008542EC"/>
    <w:rsid w:val="008544C0"/>
    <w:rsid w:val="00854518"/>
    <w:rsid w:val="0085497E"/>
    <w:rsid w:val="00854C51"/>
    <w:rsid w:val="00854F2C"/>
    <w:rsid w:val="00855255"/>
    <w:rsid w:val="008552CF"/>
    <w:rsid w:val="00855427"/>
    <w:rsid w:val="0085559F"/>
    <w:rsid w:val="008559F5"/>
    <w:rsid w:val="00855A0A"/>
    <w:rsid w:val="00855AE7"/>
    <w:rsid w:val="00855B11"/>
    <w:rsid w:val="00855D81"/>
    <w:rsid w:val="00855E15"/>
    <w:rsid w:val="008561E9"/>
    <w:rsid w:val="00856334"/>
    <w:rsid w:val="0085659B"/>
    <w:rsid w:val="008566BF"/>
    <w:rsid w:val="00856ACA"/>
    <w:rsid w:val="00856AFF"/>
    <w:rsid w:val="00856B22"/>
    <w:rsid w:val="00856B9B"/>
    <w:rsid w:val="00856FCF"/>
    <w:rsid w:val="008571C5"/>
    <w:rsid w:val="00857444"/>
    <w:rsid w:val="0085779D"/>
    <w:rsid w:val="00857849"/>
    <w:rsid w:val="008578E6"/>
    <w:rsid w:val="00857995"/>
    <w:rsid w:val="00857FC3"/>
    <w:rsid w:val="008602E9"/>
    <w:rsid w:val="008605CE"/>
    <w:rsid w:val="0086084F"/>
    <w:rsid w:val="008609C5"/>
    <w:rsid w:val="00860B53"/>
    <w:rsid w:val="00860BEC"/>
    <w:rsid w:val="00860D46"/>
    <w:rsid w:val="00860D5C"/>
    <w:rsid w:val="00860DCC"/>
    <w:rsid w:val="00860DDE"/>
    <w:rsid w:val="00860E49"/>
    <w:rsid w:val="00860FCF"/>
    <w:rsid w:val="0086106D"/>
    <w:rsid w:val="00861279"/>
    <w:rsid w:val="008615AB"/>
    <w:rsid w:val="00861ACC"/>
    <w:rsid w:val="00861C1E"/>
    <w:rsid w:val="00861CF7"/>
    <w:rsid w:val="00861E3D"/>
    <w:rsid w:val="00861E54"/>
    <w:rsid w:val="00861E9C"/>
    <w:rsid w:val="00862078"/>
    <w:rsid w:val="008622BC"/>
    <w:rsid w:val="0086234F"/>
    <w:rsid w:val="00862487"/>
    <w:rsid w:val="008624D6"/>
    <w:rsid w:val="00862778"/>
    <w:rsid w:val="0086277D"/>
    <w:rsid w:val="008628F3"/>
    <w:rsid w:val="00862936"/>
    <w:rsid w:val="00862AA9"/>
    <w:rsid w:val="00862BE0"/>
    <w:rsid w:val="00862CC0"/>
    <w:rsid w:val="00862D41"/>
    <w:rsid w:val="008630AF"/>
    <w:rsid w:val="008631D7"/>
    <w:rsid w:val="0086339D"/>
    <w:rsid w:val="008633FE"/>
    <w:rsid w:val="008635FC"/>
    <w:rsid w:val="0086367F"/>
    <w:rsid w:val="008638C2"/>
    <w:rsid w:val="008639EA"/>
    <w:rsid w:val="00863A3B"/>
    <w:rsid w:val="00864004"/>
    <w:rsid w:val="00864190"/>
    <w:rsid w:val="00864208"/>
    <w:rsid w:val="00864296"/>
    <w:rsid w:val="008647A6"/>
    <w:rsid w:val="0086483F"/>
    <w:rsid w:val="00864C29"/>
    <w:rsid w:val="00864D2C"/>
    <w:rsid w:val="00864D6D"/>
    <w:rsid w:val="0086508C"/>
    <w:rsid w:val="008652E9"/>
    <w:rsid w:val="008655A9"/>
    <w:rsid w:val="008655ED"/>
    <w:rsid w:val="0086572A"/>
    <w:rsid w:val="00865A90"/>
    <w:rsid w:val="00865C54"/>
    <w:rsid w:val="00865F18"/>
    <w:rsid w:val="008660C7"/>
    <w:rsid w:val="00866718"/>
    <w:rsid w:val="008669A8"/>
    <w:rsid w:val="00866A69"/>
    <w:rsid w:val="00866A86"/>
    <w:rsid w:val="00866ACF"/>
    <w:rsid w:val="00866E7B"/>
    <w:rsid w:val="00866F41"/>
    <w:rsid w:val="00866F9B"/>
    <w:rsid w:val="00867057"/>
    <w:rsid w:val="008672D1"/>
    <w:rsid w:val="00867374"/>
    <w:rsid w:val="0086751B"/>
    <w:rsid w:val="008675EE"/>
    <w:rsid w:val="008677F3"/>
    <w:rsid w:val="008679E6"/>
    <w:rsid w:val="008679F8"/>
    <w:rsid w:val="00867B73"/>
    <w:rsid w:val="00867EA5"/>
    <w:rsid w:val="00867EC6"/>
    <w:rsid w:val="00867FE5"/>
    <w:rsid w:val="00870445"/>
    <w:rsid w:val="00870759"/>
    <w:rsid w:val="00870994"/>
    <w:rsid w:val="00870B1C"/>
    <w:rsid w:val="00870C1C"/>
    <w:rsid w:val="00870DE8"/>
    <w:rsid w:val="00871414"/>
    <w:rsid w:val="00871423"/>
    <w:rsid w:val="0087144C"/>
    <w:rsid w:val="00871618"/>
    <w:rsid w:val="008716B3"/>
    <w:rsid w:val="00871953"/>
    <w:rsid w:val="00871A0A"/>
    <w:rsid w:val="00871A72"/>
    <w:rsid w:val="00871C01"/>
    <w:rsid w:val="00871C6B"/>
    <w:rsid w:val="00871F8D"/>
    <w:rsid w:val="0087204D"/>
    <w:rsid w:val="00872096"/>
    <w:rsid w:val="008721AA"/>
    <w:rsid w:val="0087222B"/>
    <w:rsid w:val="0087228D"/>
    <w:rsid w:val="00872324"/>
    <w:rsid w:val="008723B7"/>
    <w:rsid w:val="008724D0"/>
    <w:rsid w:val="008727DD"/>
    <w:rsid w:val="00872866"/>
    <w:rsid w:val="00872A4C"/>
    <w:rsid w:val="00872BA4"/>
    <w:rsid w:val="00872C44"/>
    <w:rsid w:val="00872C61"/>
    <w:rsid w:val="0087355B"/>
    <w:rsid w:val="00873767"/>
    <w:rsid w:val="008737DD"/>
    <w:rsid w:val="00873846"/>
    <w:rsid w:val="008739C4"/>
    <w:rsid w:val="00873B4F"/>
    <w:rsid w:val="00873F17"/>
    <w:rsid w:val="00873F3D"/>
    <w:rsid w:val="0087423A"/>
    <w:rsid w:val="0087430B"/>
    <w:rsid w:val="00874387"/>
    <w:rsid w:val="008743E9"/>
    <w:rsid w:val="008745DD"/>
    <w:rsid w:val="00874A1B"/>
    <w:rsid w:val="00874DA0"/>
    <w:rsid w:val="00874EB0"/>
    <w:rsid w:val="00874F3A"/>
    <w:rsid w:val="00874FFC"/>
    <w:rsid w:val="008750FB"/>
    <w:rsid w:val="00875234"/>
    <w:rsid w:val="008752C7"/>
    <w:rsid w:val="00875415"/>
    <w:rsid w:val="00875607"/>
    <w:rsid w:val="0087560C"/>
    <w:rsid w:val="0087566E"/>
    <w:rsid w:val="0087590A"/>
    <w:rsid w:val="00875BCF"/>
    <w:rsid w:val="00875C18"/>
    <w:rsid w:val="00875DB8"/>
    <w:rsid w:val="00875E54"/>
    <w:rsid w:val="00875EE7"/>
    <w:rsid w:val="008760AB"/>
    <w:rsid w:val="008760C2"/>
    <w:rsid w:val="0087610A"/>
    <w:rsid w:val="008761B7"/>
    <w:rsid w:val="0087631C"/>
    <w:rsid w:val="00876539"/>
    <w:rsid w:val="00876575"/>
    <w:rsid w:val="00876600"/>
    <w:rsid w:val="00876866"/>
    <w:rsid w:val="00876B47"/>
    <w:rsid w:val="00876B54"/>
    <w:rsid w:val="00876BEF"/>
    <w:rsid w:val="00876D57"/>
    <w:rsid w:val="00876E17"/>
    <w:rsid w:val="00876F58"/>
    <w:rsid w:val="00876F9D"/>
    <w:rsid w:val="0087757C"/>
    <w:rsid w:val="00877657"/>
    <w:rsid w:val="008777AC"/>
    <w:rsid w:val="0087795A"/>
    <w:rsid w:val="00877A33"/>
    <w:rsid w:val="00877AD5"/>
    <w:rsid w:val="00877AEC"/>
    <w:rsid w:val="00877B0D"/>
    <w:rsid w:val="00877CE8"/>
    <w:rsid w:val="00877DBB"/>
    <w:rsid w:val="00880025"/>
    <w:rsid w:val="00880026"/>
    <w:rsid w:val="00880923"/>
    <w:rsid w:val="008809D0"/>
    <w:rsid w:val="00880C52"/>
    <w:rsid w:val="00880CC0"/>
    <w:rsid w:val="00880DFA"/>
    <w:rsid w:val="008814C3"/>
    <w:rsid w:val="00881572"/>
    <w:rsid w:val="0088160D"/>
    <w:rsid w:val="0088162C"/>
    <w:rsid w:val="00881A02"/>
    <w:rsid w:val="00881AEE"/>
    <w:rsid w:val="00881D50"/>
    <w:rsid w:val="008822CD"/>
    <w:rsid w:val="00882575"/>
    <w:rsid w:val="00882635"/>
    <w:rsid w:val="008826A5"/>
    <w:rsid w:val="00882828"/>
    <w:rsid w:val="00882AFE"/>
    <w:rsid w:val="00882B54"/>
    <w:rsid w:val="00882DBD"/>
    <w:rsid w:val="00882F6E"/>
    <w:rsid w:val="00882F80"/>
    <w:rsid w:val="00882FA4"/>
    <w:rsid w:val="0088302A"/>
    <w:rsid w:val="008830A9"/>
    <w:rsid w:val="008830D8"/>
    <w:rsid w:val="008831D1"/>
    <w:rsid w:val="008831F1"/>
    <w:rsid w:val="00883585"/>
    <w:rsid w:val="00883734"/>
    <w:rsid w:val="008838A4"/>
    <w:rsid w:val="008839B0"/>
    <w:rsid w:val="00883CC2"/>
    <w:rsid w:val="0088415F"/>
    <w:rsid w:val="00884203"/>
    <w:rsid w:val="0088425C"/>
    <w:rsid w:val="00884375"/>
    <w:rsid w:val="00884477"/>
    <w:rsid w:val="008847A0"/>
    <w:rsid w:val="00884825"/>
    <w:rsid w:val="00884851"/>
    <w:rsid w:val="00884B41"/>
    <w:rsid w:val="00884DD1"/>
    <w:rsid w:val="00884FAB"/>
    <w:rsid w:val="0088500F"/>
    <w:rsid w:val="008851D3"/>
    <w:rsid w:val="00885606"/>
    <w:rsid w:val="00885661"/>
    <w:rsid w:val="0088575B"/>
    <w:rsid w:val="008857B0"/>
    <w:rsid w:val="0088582D"/>
    <w:rsid w:val="008859FA"/>
    <w:rsid w:val="00885BA5"/>
    <w:rsid w:val="00885C15"/>
    <w:rsid w:val="00886085"/>
    <w:rsid w:val="00886153"/>
    <w:rsid w:val="008861EF"/>
    <w:rsid w:val="00886319"/>
    <w:rsid w:val="008863C1"/>
    <w:rsid w:val="0088641D"/>
    <w:rsid w:val="0088659F"/>
    <w:rsid w:val="00886709"/>
    <w:rsid w:val="008869EB"/>
    <w:rsid w:val="00886BBC"/>
    <w:rsid w:val="00886E04"/>
    <w:rsid w:val="008870ED"/>
    <w:rsid w:val="0088729F"/>
    <w:rsid w:val="0088730F"/>
    <w:rsid w:val="00887424"/>
    <w:rsid w:val="00887513"/>
    <w:rsid w:val="0088761F"/>
    <w:rsid w:val="0088772C"/>
    <w:rsid w:val="00887D1F"/>
    <w:rsid w:val="00887F19"/>
    <w:rsid w:val="00890155"/>
    <w:rsid w:val="0089024B"/>
    <w:rsid w:val="0089032D"/>
    <w:rsid w:val="008907E3"/>
    <w:rsid w:val="008909B0"/>
    <w:rsid w:val="00890B41"/>
    <w:rsid w:val="00890DC9"/>
    <w:rsid w:val="00890DD7"/>
    <w:rsid w:val="00890E85"/>
    <w:rsid w:val="00890E97"/>
    <w:rsid w:val="00890F4B"/>
    <w:rsid w:val="00890FEC"/>
    <w:rsid w:val="0089129E"/>
    <w:rsid w:val="00891305"/>
    <w:rsid w:val="00891445"/>
    <w:rsid w:val="00891644"/>
    <w:rsid w:val="008917AE"/>
    <w:rsid w:val="008919F3"/>
    <w:rsid w:val="00891F2D"/>
    <w:rsid w:val="00891F94"/>
    <w:rsid w:val="00892142"/>
    <w:rsid w:val="0089249C"/>
    <w:rsid w:val="008924BB"/>
    <w:rsid w:val="00892590"/>
    <w:rsid w:val="00892800"/>
    <w:rsid w:val="0089299D"/>
    <w:rsid w:val="008929D8"/>
    <w:rsid w:val="00892A85"/>
    <w:rsid w:val="00892B50"/>
    <w:rsid w:val="00892D59"/>
    <w:rsid w:val="00892F61"/>
    <w:rsid w:val="0089319B"/>
    <w:rsid w:val="008934DE"/>
    <w:rsid w:val="008935F2"/>
    <w:rsid w:val="008936BC"/>
    <w:rsid w:val="00893740"/>
    <w:rsid w:val="00893835"/>
    <w:rsid w:val="00893879"/>
    <w:rsid w:val="00893B0D"/>
    <w:rsid w:val="00893B4E"/>
    <w:rsid w:val="00893B50"/>
    <w:rsid w:val="00893C64"/>
    <w:rsid w:val="00893E0C"/>
    <w:rsid w:val="00893E55"/>
    <w:rsid w:val="00893F59"/>
    <w:rsid w:val="008942D6"/>
    <w:rsid w:val="008943A2"/>
    <w:rsid w:val="0089457A"/>
    <w:rsid w:val="008947AE"/>
    <w:rsid w:val="00894921"/>
    <w:rsid w:val="008949E4"/>
    <w:rsid w:val="00894C11"/>
    <w:rsid w:val="00894CB6"/>
    <w:rsid w:val="00894F69"/>
    <w:rsid w:val="008951E1"/>
    <w:rsid w:val="00895278"/>
    <w:rsid w:val="00895313"/>
    <w:rsid w:val="0089549A"/>
    <w:rsid w:val="00895611"/>
    <w:rsid w:val="00895B53"/>
    <w:rsid w:val="00895DB5"/>
    <w:rsid w:val="00895F33"/>
    <w:rsid w:val="00896069"/>
    <w:rsid w:val="008960B8"/>
    <w:rsid w:val="008960FF"/>
    <w:rsid w:val="00896129"/>
    <w:rsid w:val="008961A7"/>
    <w:rsid w:val="008967E7"/>
    <w:rsid w:val="00896938"/>
    <w:rsid w:val="00896C34"/>
    <w:rsid w:val="00896F26"/>
    <w:rsid w:val="00896FD7"/>
    <w:rsid w:val="00897110"/>
    <w:rsid w:val="0089744C"/>
    <w:rsid w:val="008975FC"/>
    <w:rsid w:val="00897800"/>
    <w:rsid w:val="00897874"/>
    <w:rsid w:val="008978AB"/>
    <w:rsid w:val="008978DF"/>
    <w:rsid w:val="00897AC9"/>
    <w:rsid w:val="008A03B0"/>
    <w:rsid w:val="008A0406"/>
    <w:rsid w:val="008A0573"/>
    <w:rsid w:val="008A090D"/>
    <w:rsid w:val="008A0918"/>
    <w:rsid w:val="008A0921"/>
    <w:rsid w:val="008A0AA5"/>
    <w:rsid w:val="008A0ADB"/>
    <w:rsid w:val="008A0AF2"/>
    <w:rsid w:val="008A0D41"/>
    <w:rsid w:val="008A0DE0"/>
    <w:rsid w:val="008A0E12"/>
    <w:rsid w:val="008A0F96"/>
    <w:rsid w:val="008A102E"/>
    <w:rsid w:val="008A1242"/>
    <w:rsid w:val="008A128C"/>
    <w:rsid w:val="008A12AC"/>
    <w:rsid w:val="008A12DA"/>
    <w:rsid w:val="008A1375"/>
    <w:rsid w:val="008A141C"/>
    <w:rsid w:val="008A1632"/>
    <w:rsid w:val="008A193D"/>
    <w:rsid w:val="008A1C4E"/>
    <w:rsid w:val="008A2351"/>
    <w:rsid w:val="008A25F4"/>
    <w:rsid w:val="008A26A7"/>
    <w:rsid w:val="008A2930"/>
    <w:rsid w:val="008A297E"/>
    <w:rsid w:val="008A2A09"/>
    <w:rsid w:val="008A2F26"/>
    <w:rsid w:val="008A2FF2"/>
    <w:rsid w:val="008A3035"/>
    <w:rsid w:val="008A307B"/>
    <w:rsid w:val="008A321A"/>
    <w:rsid w:val="008A32C5"/>
    <w:rsid w:val="008A3359"/>
    <w:rsid w:val="008A3381"/>
    <w:rsid w:val="008A3416"/>
    <w:rsid w:val="008A3450"/>
    <w:rsid w:val="008A3592"/>
    <w:rsid w:val="008A38F7"/>
    <w:rsid w:val="008A3D91"/>
    <w:rsid w:val="008A3DC2"/>
    <w:rsid w:val="008A3E83"/>
    <w:rsid w:val="008A3F44"/>
    <w:rsid w:val="008A4043"/>
    <w:rsid w:val="008A41FC"/>
    <w:rsid w:val="008A43F3"/>
    <w:rsid w:val="008A44FA"/>
    <w:rsid w:val="008A4689"/>
    <w:rsid w:val="008A4852"/>
    <w:rsid w:val="008A48A3"/>
    <w:rsid w:val="008A493A"/>
    <w:rsid w:val="008A4B8B"/>
    <w:rsid w:val="008A4DCE"/>
    <w:rsid w:val="008A516B"/>
    <w:rsid w:val="008A555F"/>
    <w:rsid w:val="008A58C1"/>
    <w:rsid w:val="008A593C"/>
    <w:rsid w:val="008A5C03"/>
    <w:rsid w:val="008A5D19"/>
    <w:rsid w:val="008A5EAB"/>
    <w:rsid w:val="008A608E"/>
    <w:rsid w:val="008A6095"/>
    <w:rsid w:val="008A60F4"/>
    <w:rsid w:val="008A62A8"/>
    <w:rsid w:val="008A63BF"/>
    <w:rsid w:val="008A64A5"/>
    <w:rsid w:val="008A64C2"/>
    <w:rsid w:val="008A6545"/>
    <w:rsid w:val="008A65DE"/>
    <w:rsid w:val="008A65F9"/>
    <w:rsid w:val="008A6715"/>
    <w:rsid w:val="008A6752"/>
    <w:rsid w:val="008A675E"/>
    <w:rsid w:val="008A68E5"/>
    <w:rsid w:val="008A69BE"/>
    <w:rsid w:val="008A6A35"/>
    <w:rsid w:val="008A6B30"/>
    <w:rsid w:val="008A6C25"/>
    <w:rsid w:val="008A6D79"/>
    <w:rsid w:val="008A6E89"/>
    <w:rsid w:val="008A6F31"/>
    <w:rsid w:val="008A7173"/>
    <w:rsid w:val="008A72FC"/>
    <w:rsid w:val="008A7487"/>
    <w:rsid w:val="008A7678"/>
    <w:rsid w:val="008A77A2"/>
    <w:rsid w:val="008A7B52"/>
    <w:rsid w:val="008B0036"/>
    <w:rsid w:val="008B022E"/>
    <w:rsid w:val="008B0241"/>
    <w:rsid w:val="008B029D"/>
    <w:rsid w:val="008B0469"/>
    <w:rsid w:val="008B0531"/>
    <w:rsid w:val="008B0780"/>
    <w:rsid w:val="008B0796"/>
    <w:rsid w:val="008B09D3"/>
    <w:rsid w:val="008B0AE6"/>
    <w:rsid w:val="008B0BA3"/>
    <w:rsid w:val="008B0CE5"/>
    <w:rsid w:val="008B0F00"/>
    <w:rsid w:val="008B1121"/>
    <w:rsid w:val="008B114B"/>
    <w:rsid w:val="008B11B3"/>
    <w:rsid w:val="008B11D1"/>
    <w:rsid w:val="008B1377"/>
    <w:rsid w:val="008B1831"/>
    <w:rsid w:val="008B1CE3"/>
    <w:rsid w:val="008B1DC7"/>
    <w:rsid w:val="008B1F30"/>
    <w:rsid w:val="008B20CD"/>
    <w:rsid w:val="008B2146"/>
    <w:rsid w:val="008B2172"/>
    <w:rsid w:val="008B21B7"/>
    <w:rsid w:val="008B235B"/>
    <w:rsid w:val="008B271D"/>
    <w:rsid w:val="008B279E"/>
    <w:rsid w:val="008B2AF7"/>
    <w:rsid w:val="008B2BD4"/>
    <w:rsid w:val="008B2E6C"/>
    <w:rsid w:val="008B3192"/>
    <w:rsid w:val="008B35C3"/>
    <w:rsid w:val="008B35E7"/>
    <w:rsid w:val="008B3885"/>
    <w:rsid w:val="008B394B"/>
    <w:rsid w:val="008B3AB8"/>
    <w:rsid w:val="008B3B86"/>
    <w:rsid w:val="008B3C87"/>
    <w:rsid w:val="008B3D3A"/>
    <w:rsid w:val="008B3DC5"/>
    <w:rsid w:val="008B3E88"/>
    <w:rsid w:val="008B4225"/>
    <w:rsid w:val="008B45AD"/>
    <w:rsid w:val="008B4636"/>
    <w:rsid w:val="008B4649"/>
    <w:rsid w:val="008B4842"/>
    <w:rsid w:val="008B49B1"/>
    <w:rsid w:val="008B49FF"/>
    <w:rsid w:val="008B50E3"/>
    <w:rsid w:val="008B5124"/>
    <w:rsid w:val="008B515A"/>
    <w:rsid w:val="008B519B"/>
    <w:rsid w:val="008B5405"/>
    <w:rsid w:val="008B5513"/>
    <w:rsid w:val="008B5603"/>
    <w:rsid w:val="008B5686"/>
    <w:rsid w:val="008B568B"/>
    <w:rsid w:val="008B568E"/>
    <w:rsid w:val="008B57DA"/>
    <w:rsid w:val="008B58D7"/>
    <w:rsid w:val="008B5E91"/>
    <w:rsid w:val="008B6129"/>
    <w:rsid w:val="008B62C5"/>
    <w:rsid w:val="008B6325"/>
    <w:rsid w:val="008B642D"/>
    <w:rsid w:val="008B6510"/>
    <w:rsid w:val="008B6522"/>
    <w:rsid w:val="008B6B0B"/>
    <w:rsid w:val="008B6C0D"/>
    <w:rsid w:val="008B6DAB"/>
    <w:rsid w:val="008B6DB0"/>
    <w:rsid w:val="008B6E57"/>
    <w:rsid w:val="008B712B"/>
    <w:rsid w:val="008B714F"/>
    <w:rsid w:val="008B76CC"/>
    <w:rsid w:val="008B7DB8"/>
    <w:rsid w:val="008B7DEA"/>
    <w:rsid w:val="008B7EB4"/>
    <w:rsid w:val="008B7F8A"/>
    <w:rsid w:val="008C02DD"/>
    <w:rsid w:val="008C0346"/>
    <w:rsid w:val="008C0660"/>
    <w:rsid w:val="008C06F7"/>
    <w:rsid w:val="008C074B"/>
    <w:rsid w:val="008C09F1"/>
    <w:rsid w:val="008C0B3A"/>
    <w:rsid w:val="008C0D5E"/>
    <w:rsid w:val="008C0DE7"/>
    <w:rsid w:val="008C1388"/>
    <w:rsid w:val="008C1602"/>
    <w:rsid w:val="008C16C7"/>
    <w:rsid w:val="008C186B"/>
    <w:rsid w:val="008C197E"/>
    <w:rsid w:val="008C1BE1"/>
    <w:rsid w:val="008C1C41"/>
    <w:rsid w:val="008C1C90"/>
    <w:rsid w:val="008C1CB9"/>
    <w:rsid w:val="008C200D"/>
    <w:rsid w:val="008C2102"/>
    <w:rsid w:val="008C2502"/>
    <w:rsid w:val="008C2A24"/>
    <w:rsid w:val="008C2BA0"/>
    <w:rsid w:val="008C2CCC"/>
    <w:rsid w:val="008C2D65"/>
    <w:rsid w:val="008C2FC0"/>
    <w:rsid w:val="008C3034"/>
    <w:rsid w:val="008C3303"/>
    <w:rsid w:val="008C33D4"/>
    <w:rsid w:val="008C354C"/>
    <w:rsid w:val="008C3781"/>
    <w:rsid w:val="008C3946"/>
    <w:rsid w:val="008C3BE3"/>
    <w:rsid w:val="008C3C52"/>
    <w:rsid w:val="008C3F85"/>
    <w:rsid w:val="008C3FA4"/>
    <w:rsid w:val="008C43F5"/>
    <w:rsid w:val="008C4490"/>
    <w:rsid w:val="008C4916"/>
    <w:rsid w:val="008C4C0C"/>
    <w:rsid w:val="008C4C71"/>
    <w:rsid w:val="008C4D43"/>
    <w:rsid w:val="008C4DE9"/>
    <w:rsid w:val="008C50D3"/>
    <w:rsid w:val="008C5149"/>
    <w:rsid w:val="008C51DE"/>
    <w:rsid w:val="008C5277"/>
    <w:rsid w:val="008C52EB"/>
    <w:rsid w:val="008C5365"/>
    <w:rsid w:val="008C592F"/>
    <w:rsid w:val="008C59B9"/>
    <w:rsid w:val="008C5DF8"/>
    <w:rsid w:val="008C5EF2"/>
    <w:rsid w:val="008C6035"/>
    <w:rsid w:val="008C62B7"/>
    <w:rsid w:val="008C6416"/>
    <w:rsid w:val="008C6607"/>
    <w:rsid w:val="008C6B14"/>
    <w:rsid w:val="008C6B53"/>
    <w:rsid w:val="008C6B7E"/>
    <w:rsid w:val="008C6C75"/>
    <w:rsid w:val="008C6EA0"/>
    <w:rsid w:val="008C6EAE"/>
    <w:rsid w:val="008C70F9"/>
    <w:rsid w:val="008C722F"/>
    <w:rsid w:val="008C7377"/>
    <w:rsid w:val="008C7402"/>
    <w:rsid w:val="008C7431"/>
    <w:rsid w:val="008C74DC"/>
    <w:rsid w:val="008C7669"/>
    <w:rsid w:val="008C76A9"/>
    <w:rsid w:val="008C786D"/>
    <w:rsid w:val="008C7A0B"/>
    <w:rsid w:val="008C7A5D"/>
    <w:rsid w:val="008C7CDE"/>
    <w:rsid w:val="008C7DEC"/>
    <w:rsid w:val="008C7E95"/>
    <w:rsid w:val="008C7EE1"/>
    <w:rsid w:val="008C7F0E"/>
    <w:rsid w:val="008D002F"/>
    <w:rsid w:val="008D0130"/>
    <w:rsid w:val="008D0371"/>
    <w:rsid w:val="008D0643"/>
    <w:rsid w:val="008D0928"/>
    <w:rsid w:val="008D0933"/>
    <w:rsid w:val="008D0959"/>
    <w:rsid w:val="008D0B15"/>
    <w:rsid w:val="008D0CA2"/>
    <w:rsid w:val="008D0F63"/>
    <w:rsid w:val="008D1011"/>
    <w:rsid w:val="008D15CC"/>
    <w:rsid w:val="008D16C1"/>
    <w:rsid w:val="008D1705"/>
    <w:rsid w:val="008D185C"/>
    <w:rsid w:val="008D1DC8"/>
    <w:rsid w:val="008D1E60"/>
    <w:rsid w:val="008D20DC"/>
    <w:rsid w:val="008D21E4"/>
    <w:rsid w:val="008D2410"/>
    <w:rsid w:val="008D2605"/>
    <w:rsid w:val="008D2A59"/>
    <w:rsid w:val="008D2ADD"/>
    <w:rsid w:val="008D2BF4"/>
    <w:rsid w:val="008D2D84"/>
    <w:rsid w:val="008D2EC0"/>
    <w:rsid w:val="008D3088"/>
    <w:rsid w:val="008D3375"/>
    <w:rsid w:val="008D3557"/>
    <w:rsid w:val="008D3605"/>
    <w:rsid w:val="008D392F"/>
    <w:rsid w:val="008D39A2"/>
    <w:rsid w:val="008D3A58"/>
    <w:rsid w:val="008D3F62"/>
    <w:rsid w:val="008D3F8E"/>
    <w:rsid w:val="008D40BE"/>
    <w:rsid w:val="008D4138"/>
    <w:rsid w:val="008D4150"/>
    <w:rsid w:val="008D4163"/>
    <w:rsid w:val="008D4372"/>
    <w:rsid w:val="008D45CD"/>
    <w:rsid w:val="008D486F"/>
    <w:rsid w:val="008D4879"/>
    <w:rsid w:val="008D49C0"/>
    <w:rsid w:val="008D4A35"/>
    <w:rsid w:val="008D4D53"/>
    <w:rsid w:val="008D4D9A"/>
    <w:rsid w:val="008D4DFD"/>
    <w:rsid w:val="008D4E5C"/>
    <w:rsid w:val="008D511E"/>
    <w:rsid w:val="008D512A"/>
    <w:rsid w:val="008D513C"/>
    <w:rsid w:val="008D5427"/>
    <w:rsid w:val="008D5890"/>
    <w:rsid w:val="008D596A"/>
    <w:rsid w:val="008D59A3"/>
    <w:rsid w:val="008D5E08"/>
    <w:rsid w:val="008D5E21"/>
    <w:rsid w:val="008D6047"/>
    <w:rsid w:val="008D60F6"/>
    <w:rsid w:val="008D611B"/>
    <w:rsid w:val="008D62CF"/>
    <w:rsid w:val="008D632D"/>
    <w:rsid w:val="008D6402"/>
    <w:rsid w:val="008D67EC"/>
    <w:rsid w:val="008D6B08"/>
    <w:rsid w:val="008D6E7D"/>
    <w:rsid w:val="008D6FA6"/>
    <w:rsid w:val="008D769D"/>
    <w:rsid w:val="008D772B"/>
    <w:rsid w:val="008D776D"/>
    <w:rsid w:val="008D7A56"/>
    <w:rsid w:val="008D7AEE"/>
    <w:rsid w:val="008D7D3E"/>
    <w:rsid w:val="008D7EB7"/>
    <w:rsid w:val="008D7F91"/>
    <w:rsid w:val="008E02AB"/>
    <w:rsid w:val="008E03E8"/>
    <w:rsid w:val="008E054E"/>
    <w:rsid w:val="008E0BB1"/>
    <w:rsid w:val="008E0C12"/>
    <w:rsid w:val="008E0CB0"/>
    <w:rsid w:val="008E0FF5"/>
    <w:rsid w:val="008E1002"/>
    <w:rsid w:val="008E1161"/>
    <w:rsid w:val="008E1458"/>
    <w:rsid w:val="008E1615"/>
    <w:rsid w:val="008E17EC"/>
    <w:rsid w:val="008E1919"/>
    <w:rsid w:val="008E1BA3"/>
    <w:rsid w:val="008E1D12"/>
    <w:rsid w:val="008E1D8C"/>
    <w:rsid w:val="008E2237"/>
    <w:rsid w:val="008E24F8"/>
    <w:rsid w:val="008E282A"/>
    <w:rsid w:val="008E29F9"/>
    <w:rsid w:val="008E2A97"/>
    <w:rsid w:val="008E2AB8"/>
    <w:rsid w:val="008E2AFB"/>
    <w:rsid w:val="008E2B4B"/>
    <w:rsid w:val="008E2C11"/>
    <w:rsid w:val="008E2D49"/>
    <w:rsid w:val="008E2D80"/>
    <w:rsid w:val="008E2D93"/>
    <w:rsid w:val="008E2DF8"/>
    <w:rsid w:val="008E32F2"/>
    <w:rsid w:val="008E32F5"/>
    <w:rsid w:val="008E3307"/>
    <w:rsid w:val="008E3318"/>
    <w:rsid w:val="008E33F8"/>
    <w:rsid w:val="008E3698"/>
    <w:rsid w:val="008E369E"/>
    <w:rsid w:val="008E36F4"/>
    <w:rsid w:val="008E3760"/>
    <w:rsid w:val="008E37D2"/>
    <w:rsid w:val="008E396A"/>
    <w:rsid w:val="008E3A67"/>
    <w:rsid w:val="008E3C09"/>
    <w:rsid w:val="008E4025"/>
    <w:rsid w:val="008E448E"/>
    <w:rsid w:val="008E44CE"/>
    <w:rsid w:val="008E4500"/>
    <w:rsid w:val="008E46E6"/>
    <w:rsid w:val="008E47E4"/>
    <w:rsid w:val="008E47EF"/>
    <w:rsid w:val="008E4891"/>
    <w:rsid w:val="008E48B7"/>
    <w:rsid w:val="008E4954"/>
    <w:rsid w:val="008E49AD"/>
    <w:rsid w:val="008E4C44"/>
    <w:rsid w:val="008E4D85"/>
    <w:rsid w:val="008E4EE5"/>
    <w:rsid w:val="008E4FE4"/>
    <w:rsid w:val="008E51B0"/>
    <w:rsid w:val="008E5309"/>
    <w:rsid w:val="008E530E"/>
    <w:rsid w:val="008E55E1"/>
    <w:rsid w:val="008E5690"/>
    <w:rsid w:val="008E5B24"/>
    <w:rsid w:val="008E5B91"/>
    <w:rsid w:val="008E5CDF"/>
    <w:rsid w:val="008E5DAF"/>
    <w:rsid w:val="008E5DBA"/>
    <w:rsid w:val="008E5FB6"/>
    <w:rsid w:val="008E61B3"/>
    <w:rsid w:val="008E61C0"/>
    <w:rsid w:val="008E6341"/>
    <w:rsid w:val="008E65B4"/>
    <w:rsid w:val="008E66F1"/>
    <w:rsid w:val="008E6771"/>
    <w:rsid w:val="008E6798"/>
    <w:rsid w:val="008E679A"/>
    <w:rsid w:val="008E6973"/>
    <w:rsid w:val="008E6AF4"/>
    <w:rsid w:val="008E6D22"/>
    <w:rsid w:val="008E6DC5"/>
    <w:rsid w:val="008E72EF"/>
    <w:rsid w:val="008E73B3"/>
    <w:rsid w:val="008E7607"/>
    <w:rsid w:val="008E7619"/>
    <w:rsid w:val="008E7663"/>
    <w:rsid w:val="008E766B"/>
    <w:rsid w:val="008E7781"/>
    <w:rsid w:val="008E7954"/>
    <w:rsid w:val="008E7989"/>
    <w:rsid w:val="008E7C70"/>
    <w:rsid w:val="008E7DB2"/>
    <w:rsid w:val="008F013A"/>
    <w:rsid w:val="008F0146"/>
    <w:rsid w:val="008F01DE"/>
    <w:rsid w:val="008F0203"/>
    <w:rsid w:val="008F081E"/>
    <w:rsid w:val="008F087D"/>
    <w:rsid w:val="008F0987"/>
    <w:rsid w:val="008F0AAC"/>
    <w:rsid w:val="008F0DAA"/>
    <w:rsid w:val="008F0DE8"/>
    <w:rsid w:val="008F0E95"/>
    <w:rsid w:val="008F1556"/>
    <w:rsid w:val="008F16D7"/>
    <w:rsid w:val="008F1A01"/>
    <w:rsid w:val="008F2276"/>
    <w:rsid w:val="008F2506"/>
    <w:rsid w:val="008F268B"/>
    <w:rsid w:val="008F2734"/>
    <w:rsid w:val="008F29F6"/>
    <w:rsid w:val="008F2A8A"/>
    <w:rsid w:val="008F2B4A"/>
    <w:rsid w:val="008F2D5F"/>
    <w:rsid w:val="008F2E6A"/>
    <w:rsid w:val="008F2F21"/>
    <w:rsid w:val="008F3085"/>
    <w:rsid w:val="008F325A"/>
    <w:rsid w:val="008F34FC"/>
    <w:rsid w:val="008F383C"/>
    <w:rsid w:val="008F39DC"/>
    <w:rsid w:val="008F39E8"/>
    <w:rsid w:val="008F3CDE"/>
    <w:rsid w:val="008F3ED3"/>
    <w:rsid w:val="008F3EDE"/>
    <w:rsid w:val="008F4023"/>
    <w:rsid w:val="008F413B"/>
    <w:rsid w:val="008F415B"/>
    <w:rsid w:val="008F4223"/>
    <w:rsid w:val="008F4423"/>
    <w:rsid w:val="008F442C"/>
    <w:rsid w:val="008F44D6"/>
    <w:rsid w:val="008F4650"/>
    <w:rsid w:val="008F4670"/>
    <w:rsid w:val="008F47F7"/>
    <w:rsid w:val="008F48AC"/>
    <w:rsid w:val="008F4C6C"/>
    <w:rsid w:val="008F4CB5"/>
    <w:rsid w:val="008F4D61"/>
    <w:rsid w:val="008F4FF6"/>
    <w:rsid w:val="008F526C"/>
    <w:rsid w:val="008F540A"/>
    <w:rsid w:val="008F5450"/>
    <w:rsid w:val="008F55FE"/>
    <w:rsid w:val="008F5862"/>
    <w:rsid w:val="008F588F"/>
    <w:rsid w:val="008F5961"/>
    <w:rsid w:val="008F5AF5"/>
    <w:rsid w:val="008F5BAF"/>
    <w:rsid w:val="008F5CBF"/>
    <w:rsid w:val="008F5D78"/>
    <w:rsid w:val="008F5F24"/>
    <w:rsid w:val="008F5F3C"/>
    <w:rsid w:val="008F618D"/>
    <w:rsid w:val="008F63D4"/>
    <w:rsid w:val="008F67E9"/>
    <w:rsid w:val="008F6A23"/>
    <w:rsid w:val="008F6AE6"/>
    <w:rsid w:val="008F6D78"/>
    <w:rsid w:val="008F6FED"/>
    <w:rsid w:val="008F718F"/>
    <w:rsid w:val="008F71ED"/>
    <w:rsid w:val="008F7355"/>
    <w:rsid w:val="008F73F6"/>
    <w:rsid w:val="008F7601"/>
    <w:rsid w:val="008F77B8"/>
    <w:rsid w:val="008F78D1"/>
    <w:rsid w:val="008F7909"/>
    <w:rsid w:val="008F7943"/>
    <w:rsid w:val="008F7B83"/>
    <w:rsid w:val="008F7BAA"/>
    <w:rsid w:val="008F7CD9"/>
    <w:rsid w:val="00900125"/>
    <w:rsid w:val="009001D5"/>
    <w:rsid w:val="00900394"/>
    <w:rsid w:val="00900618"/>
    <w:rsid w:val="00900634"/>
    <w:rsid w:val="0090067C"/>
    <w:rsid w:val="00900A8F"/>
    <w:rsid w:val="00900FAB"/>
    <w:rsid w:val="0090109A"/>
    <w:rsid w:val="00901C1A"/>
    <w:rsid w:val="00901CA9"/>
    <w:rsid w:val="00901E3C"/>
    <w:rsid w:val="00902308"/>
    <w:rsid w:val="0090257D"/>
    <w:rsid w:val="0090259A"/>
    <w:rsid w:val="00902653"/>
    <w:rsid w:val="009026EB"/>
    <w:rsid w:val="00902778"/>
    <w:rsid w:val="00902931"/>
    <w:rsid w:val="00902A9C"/>
    <w:rsid w:val="00902B41"/>
    <w:rsid w:val="00902B46"/>
    <w:rsid w:val="00902C47"/>
    <w:rsid w:val="00902CA9"/>
    <w:rsid w:val="00902FC2"/>
    <w:rsid w:val="0090308F"/>
    <w:rsid w:val="00903661"/>
    <w:rsid w:val="00903759"/>
    <w:rsid w:val="0090394A"/>
    <w:rsid w:val="00903954"/>
    <w:rsid w:val="00903996"/>
    <w:rsid w:val="00903C22"/>
    <w:rsid w:val="00903C2F"/>
    <w:rsid w:val="00903C4B"/>
    <w:rsid w:val="00903C79"/>
    <w:rsid w:val="00903CD9"/>
    <w:rsid w:val="00903D6A"/>
    <w:rsid w:val="00903F4B"/>
    <w:rsid w:val="00904055"/>
    <w:rsid w:val="00904101"/>
    <w:rsid w:val="00904892"/>
    <w:rsid w:val="0090489E"/>
    <w:rsid w:val="00904A5B"/>
    <w:rsid w:val="00904BC2"/>
    <w:rsid w:val="00904FD3"/>
    <w:rsid w:val="0090512B"/>
    <w:rsid w:val="009054B6"/>
    <w:rsid w:val="009056F1"/>
    <w:rsid w:val="00905771"/>
    <w:rsid w:val="00905875"/>
    <w:rsid w:val="00905AF8"/>
    <w:rsid w:val="00905BA6"/>
    <w:rsid w:val="00905F2B"/>
    <w:rsid w:val="00905FCE"/>
    <w:rsid w:val="00906153"/>
    <w:rsid w:val="0090623C"/>
    <w:rsid w:val="0090628A"/>
    <w:rsid w:val="009062E8"/>
    <w:rsid w:val="00906361"/>
    <w:rsid w:val="00906462"/>
    <w:rsid w:val="00906470"/>
    <w:rsid w:val="00906695"/>
    <w:rsid w:val="00906BD0"/>
    <w:rsid w:val="00906CCE"/>
    <w:rsid w:val="00906D70"/>
    <w:rsid w:val="00906F5B"/>
    <w:rsid w:val="00906FCB"/>
    <w:rsid w:val="0090703A"/>
    <w:rsid w:val="00907233"/>
    <w:rsid w:val="0090750D"/>
    <w:rsid w:val="009075E8"/>
    <w:rsid w:val="00907AA2"/>
    <w:rsid w:val="00907ACF"/>
    <w:rsid w:val="00907DCC"/>
    <w:rsid w:val="00907EAB"/>
    <w:rsid w:val="009100A9"/>
    <w:rsid w:val="009100C7"/>
    <w:rsid w:val="00910774"/>
    <w:rsid w:val="0091087A"/>
    <w:rsid w:val="009108BF"/>
    <w:rsid w:val="009108FC"/>
    <w:rsid w:val="00910A0E"/>
    <w:rsid w:val="00910A39"/>
    <w:rsid w:val="00910A96"/>
    <w:rsid w:val="00910C25"/>
    <w:rsid w:val="00910C78"/>
    <w:rsid w:val="00910CA8"/>
    <w:rsid w:val="00910D0A"/>
    <w:rsid w:val="00910D86"/>
    <w:rsid w:val="00910FE0"/>
    <w:rsid w:val="009110EF"/>
    <w:rsid w:val="00911184"/>
    <w:rsid w:val="00911496"/>
    <w:rsid w:val="00911699"/>
    <w:rsid w:val="009116B7"/>
    <w:rsid w:val="00911A5D"/>
    <w:rsid w:val="00911BAE"/>
    <w:rsid w:val="00911C7D"/>
    <w:rsid w:val="00912084"/>
    <w:rsid w:val="009121B0"/>
    <w:rsid w:val="00912494"/>
    <w:rsid w:val="00912755"/>
    <w:rsid w:val="00912B0B"/>
    <w:rsid w:val="00912D90"/>
    <w:rsid w:val="00912DD1"/>
    <w:rsid w:val="00912DDC"/>
    <w:rsid w:val="0091331D"/>
    <w:rsid w:val="009133E4"/>
    <w:rsid w:val="009133EF"/>
    <w:rsid w:val="00913B67"/>
    <w:rsid w:val="00913D87"/>
    <w:rsid w:val="00913F70"/>
    <w:rsid w:val="00913FB9"/>
    <w:rsid w:val="00913FD6"/>
    <w:rsid w:val="00913FFC"/>
    <w:rsid w:val="009140C9"/>
    <w:rsid w:val="009141D4"/>
    <w:rsid w:val="0091483F"/>
    <w:rsid w:val="00914A55"/>
    <w:rsid w:val="00914AE7"/>
    <w:rsid w:val="00914BF9"/>
    <w:rsid w:val="00914E14"/>
    <w:rsid w:val="00914ED5"/>
    <w:rsid w:val="00914F57"/>
    <w:rsid w:val="00914FB1"/>
    <w:rsid w:val="009152A7"/>
    <w:rsid w:val="00915887"/>
    <w:rsid w:val="00915B28"/>
    <w:rsid w:val="00915D58"/>
    <w:rsid w:val="00915D69"/>
    <w:rsid w:val="0091604C"/>
    <w:rsid w:val="00916388"/>
    <w:rsid w:val="009167E3"/>
    <w:rsid w:val="00916EAD"/>
    <w:rsid w:val="00916FB7"/>
    <w:rsid w:val="00917197"/>
    <w:rsid w:val="00917229"/>
    <w:rsid w:val="0091724D"/>
    <w:rsid w:val="009172BE"/>
    <w:rsid w:val="0091731D"/>
    <w:rsid w:val="009173E1"/>
    <w:rsid w:val="00917604"/>
    <w:rsid w:val="00917BD7"/>
    <w:rsid w:val="00917C1A"/>
    <w:rsid w:val="00917CEA"/>
    <w:rsid w:val="00917E34"/>
    <w:rsid w:val="00917E3F"/>
    <w:rsid w:val="00920007"/>
    <w:rsid w:val="0092012D"/>
    <w:rsid w:val="009202ED"/>
    <w:rsid w:val="00920326"/>
    <w:rsid w:val="00920D4F"/>
    <w:rsid w:val="00920E5A"/>
    <w:rsid w:val="00920F05"/>
    <w:rsid w:val="0092105B"/>
    <w:rsid w:val="00921081"/>
    <w:rsid w:val="0092117B"/>
    <w:rsid w:val="00921190"/>
    <w:rsid w:val="009212E0"/>
    <w:rsid w:val="009213DB"/>
    <w:rsid w:val="00921477"/>
    <w:rsid w:val="00921657"/>
    <w:rsid w:val="009216E2"/>
    <w:rsid w:val="0092183C"/>
    <w:rsid w:val="00921920"/>
    <w:rsid w:val="00921B55"/>
    <w:rsid w:val="00922041"/>
    <w:rsid w:val="00922083"/>
    <w:rsid w:val="00922207"/>
    <w:rsid w:val="009223F6"/>
    <w:rsid w:val="009227E2"/>
    <w:rsid w:val="00922839"/>
    <w:rsid w:val="009229D8"/>
    <w:rsid w:val="00922A9D"/>
    <w:rsid w:val="00922AA6"/>
    <w:rsid w:val="00922C24"/>
    <w:rsid w:val="00922D81"/>
    <w:rsid w:val="00922F2D"/>
    <w:rsid w:val="00923010"/>
    <w:rsid w:val="0092309B"/>
    <w:rsid w:val="00923118"/>
    <w:rsid w:val="00923400"/>
    <w:rsid w:val="009235EF"/>
    <w:rsid w:val="00923C44"/>
    <w:rsid w:val="00923D30"/>
    <w:rsid w:val="00923EF2"/>
    <w:rsid w:val="009241DC"/>
    <w:rsid w:val="0092433D"/>
    <w:rsid w:val="00924447"/>
    <w:rsid w:val="00924450"/>
    <w:rsid w:val="00924567"/>
    <w:rsid w:val="00924646"/>
    <w:rsid w:val="009246B6"/>
    <w:rsid w:val="0092475C"/>
    <w:rsid w:val="0092477C"/>
    <w:rsid w:val="009249E1"/>
    <w:rsid w:val="00924A4F"/>
    <w:rsid w:val="0092526F"/>
    <w:rsid w:val="0092554A"/>
    <w:rsid w:val="009258F2"/>
    <w:rsid w:val="00925A39"/>
    <w:rsid w:val="00925CC2"/>
    <w:rsid w:val="00925D53"/>
    <w:rsid w:val="00925EFC"/>
    <w:rsid w:val="009261BD"/>
    <w:rsid w:val="00926337"/>
    <w:rsid w:val="0092671A"/>
    <w:rsid w:val="0092683B"/>
    <w:rsid w:val="009268AF"/>
    <w:rsid w:val="00927325"/>
    <w:rsid w:val="0092732A"/>
    <w:rsid w:val="00927452"/>
    <w:rsid w:val="00927529"/>
    <w:rsid w:val="0092764A"/>
    <w:rsid w:val="0092790E"/>
    <w:rsid w:val="00927BFD"/>
    <w:rsid w:val="00927D81"/>
    <w:rsid w:val="0093005E"/>
    <w:rsid w:val="009302CB"/>
    <w:rsid w:val="0093047F"/>
    <w:rsid w:val="00930641"/>
    <w:rsid w:val="0093064E"/>
    <w:rsid w:val="009307E8"/>
    <w:rsid w:val="009308EE"/>
    <w:rsid w:val="00930EC6"/>
    <w:rsid w:val="0093102F"/>
    <w:rsid w:val="0093106B"/>
    <w:rsid w:val="009313CE"/>
    <w:rsid w:val="009314E6"/>
    <w:rsid w:val="009315E1"/>
    <w:rsid w:val="00931716"/>
    <w:rsid w:val="0093185E"/>
    <w:rsid w:val="009319B5"/>
    <w:rsid w:val="00931BDA"/>
    <w:rsid w:val="00931C7E"/>
    <w:rsid w:val="00931DB8"/>
    <w:rsid w:val="00931FD0"/>
    <w:rsid w:val="00931FE9"/>
    <w:rsid w:val="0093206E"/>
    <w:rsid w:val="00932174"/>
    <w:rsid w:val="0093223B"/>
    <w:rsid w:val="0093225E"/>
    <w:rsid w:val="00932532"/>
    <w:rsid w:val="00932F8C"/>
    <w:rsid w:val="00933586"/>
    <w:rsid w:val="00933682"/>
    <w:rsid w:val="00933698"/>
    <w:rsid w:val="00933A6B"/>
    <w:rsid w:val="00933A71"/>
    <w:rsid w:val="00933E89"/>
    <w:rsid w:val="00934230"/>
    <w:rsid w:val="00934244"/>
    <w:rsid w:val="0093457F"/>
    <w:rsid w:val="00934748"/>
    <w:rsid w:val="00934A0E"/>
    <w:rsid w:val="00934A70"/>
    <w:rsid w:val="00934D7C"/>
    <w:rsid w:val="00934E75"/>
    <w:rsid w:val="00935037"/>
    <w:rsid w:val="00935237"/>
    <w:rsid w:val="009352EB"/>
    <w:rsid w:val="0093545B"/>
    <w:rsid w:val="0093566B"/>
    <w:rsid w:val="009356E5"/>
    <w:rsid w:val="009357AD"/>
    <w:rsid w:val="00935A48"/>
    <w:rsid w:val="00935BEC"/>
    <w:rsid w:val="00935C97"/>
    <w:rsid w:val="00935DE6"/>
    <w:rsid w:val="00935E43"/>
    <w:rsid w:val="00935F1F"/>
    <w:rsid w:val="00936376"/>
    <w:rsid w:val="009363C7"/>
    <w:rsid w:val="009365CA"/>
    <w:rsid w:val="009367AF"/>
    <w:rsid w:val="00936838"/>
    <w:rsid w:val="0093691A"/>
    <w:rsid w:val="0093699E"/>
    <w:rsid w:val="00936AF5"/>
    <w:rsid w:val="00936C2F"/>
    <w:rsid w:val="00936C5E"/>
    <w:rsid w:val="00936E64"/>
    <w:rsid w:val="00936FEA"/>
    <w:rsid w:val="009370C2"/>
    <w:rsid w:val="00937179"/>
    <w:rsid w:val="00937434"/>
    <w:rsid w:val="0093773F"/>
    <w:rsid w:val="00937789"/>
    <w:rsid w:val="009378D7"/>
    <w:rsid w:val="00937B98"/>
    <w:rsid w:val="00937BAB"/>
    <w:rsid w:val="00937BBA"/>
    <w:rsid w:val="00937C3E"/>
    <w:rsid w:val="00937F81"/>
    <w:rsid w:val="009401A0"/>
    <w:rsid w:val="009402A0"/>
    <w:rsid w:val="00940398"/>
    <w:rsid w:val="009403BA"/>
    <w:rsid w:val="009405A5"/>
    <w:rsid w:val="00940860"/>
    <w:rsid w:val="00940894"/>
    <w:rsid w:val="009408C7"/>
    <w:rsid w:val="00940CCA"/>
    <w:rsid w:val="00940DCC"/>
    <w:rsid w:val="00940DEB"/>
    <w:rsid w:val="00940FD2"/>
    <w:rsid w:val="00941332"/>
    <w:rsid w:val="009413C5"/>
    <w:rsid w:val="00941422"/>
    <w:rsid w:val="00941524"/>
    <w:rsid w:val="0094156A"/>
    <w:rsid w:val="009415C5"/>
    <w:rsid w:val="009415CD"/>
    <w:rsid w:val="009415FE"/>
    <w:rsid w:val="0094162A"/>
    <w:rsid w:val="0094167D"/>
    <w:rsid w:val="00941757"/>
    <w:rsid w:val="00941870"/>
    <w:rsid w:val="00941C26"/>
    <w:rsid w:val="00941D1C"/>
    <w:rsid w:val="00941E91"/>
    <w:rsid w:val="00941EE1"/>
    <w:rsid w:val="00941F07"/>
    <w:rsid w:val="0094220D"/>
    <w:rsid w:val="009422C9"/>
    <w:rsid w:val="00942538"/>
    <w:rsid w:val="009427A1"/>
    <w:rsid w:val="00942856"/>
    <w:rsid w:val="00942A2F"/>
    <w:rsid w:val="00942B3D"/>
    <w:rsid w:val="00942DA3"/>
    <w:rsid w:val="00942DB2"/>
    <w:rsid w:val="0094327D"/>
    <w:rsid w:val="009435DF"/>
    <w:rsid w:val="00943672"/>
    <w:rsid w:val="0094368A"/>
    <w:rsid w:val="009436E3"/>
    <w:rsid w:val="00943A0D"/>
    <w:rsid w:val="00943A9E"/>
    <w:rsid w:val="00943BCA"/>
    <w:rsid w:val="00943E1F"/>
    <w:rsid w:val="00943F2F"/>
    <w:rsid w:val="00943F67"/>
    <w:rsid w:val="009441BB"/>
    <w:rsid w:val="00944252"/>
    <w:rsid w:val="009442E2"/>
    <w:rsid w:val="00944418"/>
    <w:rsid w:val="009446A8"/>
    <w:rsid w:val="00944827"/>
    <w:rsid w:val="009448B6"/>
    <w:rsid w:val="00944987"/>
    <w:rsid w:val="00944ABC"/>
    <w:rsid w:val="00944AC0"/>
    <w:rsid w:val="00944D63"/>
    <w:rsid w:val="00944E4C"/>
    <w:rsid w:val="00944EFB"/>
    <w:rsid w:val="0094545F"/>
    <w:rsid w:val="009456D6"/>
    <w:rsid w:val="00945D01"/>
    <w:rsid w:val="00945F2B"/>
    <w:rsid w:val="009460EE"/>
    <w:rsid w:val="0094619E"/>
    <w:rsid w:val="00946319"/>
    <w:rsid w:val="0094645C"/>
    <w:rsid w:val="0094646C"/>
    <w:rsid w:val="00946798"/>
    <w:rsid w:val="009468A1"/>
    <w:rsid w:val="00946BF7"/>
    <w:rsid w:val="00946CB6"/>
    <w:rsid w:val="00946CF0"/>
    <w:rsid w:val="00946F45"/>
    <w:rsid w:val="00946F7D"/>
    <w:rsid w:val="00946F8F"/>
    <w:rsid w:val="00946FE5"/>
    <w:rsid w:val="00947117"/>
    <w:rsid w:val="009472CE"/>
    <w:rsid w:val="009472EB"/>
    <w:rsid w:val="0094755C"/>
    <w:rsid w:val="00947579"/>
    <w:rsid w:val="0094767E"/>
    <w:rsid w:val="009478E7"/>
    <w:rsid w:val="00947A92"/>
    <w:rsid w:val="00947C63"/>
    <w:rsid w:val="00947CBE"/>
    <w:rsid w:val="00947D08"/>
    <w:rsid w:val="00947E39"/>
    <w:rsid w:val="00947F15"/>
    <w:rsid w:val="00947FA3"/>
    <w:rsid w:val="00950144"/>
    <w:rsid w:val="00950169"/>
    <w:rsid w:val="0095049B"/>
    <w:rsid w:val="009504CB"/>
    <w:rsid w:val="00950519"/>
    <w:rsid w:val="0095052C"/>
    <w:rsid w:val="00950932"/>
    <w:rsid w:val="00950955"/>
    <w:rsid w:val="00950BBF"/>
    <w:rsid w:val="00951209"/>
    <w:rsid w:val="00951305"/>
    <w:rsid w:val="0095132C"/>
    <w:rsid w:val="0095140A"/>
    <w:rsid w:val="009514F9"/>
    <w:rsid w:val="00951A36"/>
    <w:rsid w:val="00951B21"/>
    <w:rsid w:val="00951CF4"/>
    <w:rsid w:val="00951E40"/>
    <w:rsid w:val="00951E76"/>
    <w:rsid w:val="00952682"/>
    <w:rsid w:val="009526BA"/>
    <w:rsid w:val="009526BE"/>
    <w:rsid w:val="0095278E"/>
    <w:rsid w:val="009529C2"/>
    <w:rsid w:val="009529FF"/>
    <w:rsid w:val="00952E90"/>
    <w:rsid w:val="00952EAE"/>
    <w:rsid w:val="0095305D"/>
    <w:rsid w:val="009530F3"/>
    <w:rsid w:val="00953145"/>
    <w:rsid w:val="009531DD"/>
    <w:rsid w:val="009535D6"/>
    <w:rsid w:val="0095364B"/>
    <w:rsid w:val="00953804"/>
    <w:rsid w:val="0095383C"/>
    <w:rsid w:val="00953871"/>
    <w:rsid w:val="009538FA"/>
    <w:rsid w:val="00953C27"/>
    <w:rsid w:val="00953C94"/>
    <w:rsid w:val="00953CE0"/>
    <w:rsid w:val="00953EAA"/>
    <w:rsid w:val="009542E7"/>
    <w:rsid w:val="009543A7"/>
    <w:rsid w:val="009543FA"/>
    <w:rsid w:val="00954483"/>
    <w:rsid w:val="00954806"/>
    <w:rsid w:val="00954891"/>
    <w:rsid w:val="00954A6B"/>
    <w:rsid w:val="00954A92"/>
    <w:rsid w:val="00954CF4"/>
    <w:rsid w:val="00954D1B"/>
    <w:rsid w:val="00954ED1"/>
    <w:rsid w:val="00954EED"/>
    <w:rsid w:val="00954FA0"/>
    <w:rsid w:val="00955102"/>
    <w:rsid w:val="00955224"/>
    <w:rsid w:val="00955248"/>
    <w:rsid w:val="00955287"/>
    <w:rsid w:val="00955316"/>
    <w:rsid w:val="009554C1"/>
    <w:rsid w:val="0095585C"/>
    <w:rsid w:val="009559DA"/>
    <w:rsid w:val="00955C28"/>
    <w:rsid w:val="00955CD3"/>
    <w:rsid w:val="00955D1F"/>
    <w:rsid w:val="00955D8A"/>
    <w:rsid w:val="00955F3C"/>
    <w:rsid w:val="009562D7"/>
    <w:rsid w:val="009565B9"/>
    <w:rsid w:val="009565E6"/>
    <w:rsid w:val="00956978"/>
    <w:rsid w:val="00956984"/>
    <w:rsid w:val="00956996"/>
    <w:rsid w:val="00956A4D"/>
    <w:rsid w:val="00956A67"/>
    <w:rsid w:val="00956B9B"/>
    <w:rsid w:val="00956C39"/>
    <w:rsid w:val="00956CB1"/>
    <w:rsid w:val="00956CB3"/>
    <w:rsid w:val="00956D3B"/>
    <w:rsid w:val="00956FB6"/>
    <w:rsid w:val="00957014"/>
    <w:rsid w:val="00957066"/>
    <w:rsid w:val="00957183"/>
    <w:rsid w:val="009571D3"/>
    <w:rsid w:val="009572DE"/>
    <w:rsid w:val="00957682"/>
    <w:rsid w:val="009578EA"/>
    <w:rsid w:val="00957A23"/>
    <w:rsid w:val="00957F64"/>
    <w:rsid w:val="00960205"/>
    <w:rsid w:val="00960450"/>
    <w:rsid w:val="00960CE5"/>
    <w:rsid w:val="00961169"/>
    <w:rsid w:val="0096126C"/>
    <w:rsid w:val="0096148E"/>
    <w:rsid w:val="00961507"/>
    <w:rsid w:val="00961577"/>
    <w:rsid w:val="0096172D"/>
    <w:rsid w:val="00961753"/>
    <w:rsid w:val="00961762"/>
    <w:rsid w:val="009617B4"/>
    <w:rsid w:val="00961811"/>
    <w:rsid w:val="00961ABC"/>
    <w:rsid w:val="00961CB4"/>
    <w:rsid w:val="00962081"/>
    <w:rsid w:val="0096216C"/>
    <w:rsid w:val="009621FA"/>
    <w:rsid w:val="00962397"/>
    <w:rsid w:val="0096257F"/>
    <w:rsid w:val="00962596"/>
    <w:rsid w:val="009625E4"/>
    <w:rsid w:val="00962644"/>
    <w:rsid w:val="00962774"/>
    <w:rsid w:val="009627FC"/>
    <w:rsid w:val="00962881"/>
    <w:rsid w:val="00962A63"/>
    <w:rsid w:val="00962E43"/>
    <w:rsid w:val="00962E5B"/>
    <w:rsid w:val="00962F99"/>
    <w:rsid w:val="0096338C"/>
    <w:rsid w:val="0096354A"/>
    <w:rsid w:val="0096368F"/>
    <w:rsid w:val="009639FF"/>
    <w:rsid w:val="009640F5"/>
    <w:rsid w:val="00964153"/>
    <w:rsid w:val="00964232"/>
    <w:rsid w:val="00964259"/>
    <w:rsid w:val="0096425B"/>
    <w:rsid w:val="00964338"/>
    <w:rsid w:val="009643CE"/>
    <w:rsid w:val="009644D5"/>
    <w:rsid w:val="00964901"/>
    <w:rsid w:val="009649EC"/>
    <w:rsid w:val="00964AEF"/>
    <w:rsid w:val="00964B75"/>
    <w:rsid w:val="00964B88"/>
    <w:rsid w:val="00964BD7"/>
    <w:rsid w:val="00964CF0"/>
    <w:rsid w:val="00964D25"/>
    <w:rsid w:val="00964DD9"/>
    <w:rsid w:val="00964E26"/>
    <w:rsid w:val="00964E6E"/>
    <w:rsid w:val="00964EE1"/>
    <w:rsid w:val="00964F69"/>
    <w:rsid w:val="00964FAB"/>
    <w:rsid w:val="00965029"/>
    <w:rsid w:val="0096511B"/>
    <w:rsid w:val="009651E1"/>
    <w:rsid w:val="009652B0"/>
    <w:rsid w:val="00965397"/>
    <w:rsid w:val="009655FD"/>
    <w:rsid w:val="009656CB"/>
    <w:rsid w:val="00965A0A"/>
    <w:rsid w:val="00965C00"/>
    <w:rsid w:val="00965D4D"/>
    <w:rsid w:val="00965D95"/>
    <w:rsid w:val="0096607B"/>
    <w:rsid w:val="009661C3"/>
    <w:rsid w:val="00966385"/>
    <w:rsid w:val="00966540"/>
    <w:rsid w:val="009665D0"/>
    <w:rsid w:val="0096672F"/>
    <w:rsid w:val="0096689F"/>
    <w:rsid w:val="009668D2"/>
    <w:rsid w:val="00966D53"/>
    <w:rsid w:val="00966DB4"/>
    <w:rsid w:val="00966F94"/>
    <w:rsid w:val="009670D8"/>
    <w:rsid w:val="009673DF"/>
    <w:rsid w:val="009674EE"/>
    <w:rsid w:val="00967650"/>
    <w:rsid w:val="0096766F"/>
    <w:rsid w:val="009676BB"/>
    <w:rsid w:val="0096786D"/>
    <w:rsid w:val="00967A82"/>
    <w:rsid w:val="00967B43"/>
    <w:rsid w:val="00967B74"/>
    <w:rsid w:val="00967C71"/>
    <w:rsid w:val="00967D2E"/>
    <w:rsid w:val="00967ED1"/>
    <w:rsid w:val="00967F20"/>
    <w:rsid w:val="00967FCC"/>
    <w:rsid w:val="00970009"/>
    <w:rsid w:val="009700F7"/>
    <w:rsid w:val="00970325"/>
    <w:rsid w:val="00970637"/>
    <w:rsid w:val="009707E4"/>
    <w:rsid w:val="00970D3C"/>
    <w:rsid w:val="00971480"/>
    <w:rsid w:val="009714B6"/>
    <w:rsid w:val="00971618"/>
    <w:rsid w:val="00971633"/>
    <w:rsid w:val="0097193C"/>
    <w:rsid w:val="009719C8"/>
    <w:rsid w:val="00971B2F"/>
    <w:rsid w:val="00971CF3"/>
    <w:rsid w:val="00971D5D"/>
    <w:rsid w:val="009721D1"/>
    <w:rsid w:val="0097237B"/>
    <w:rsid w:val="0097245F"/>
    <w:rsid w:val="00972AC4"/>
    <w:rsid w:val="00972E43"/>
    <w:rsid w:val="00973133"/>
    <w:rsid w:val="00973178"/>
    <w:rsid w:val="0097337E"/>
    <w:rsid w:val="009734A5"/>
    <w:rsid w:val="009739C5"/>
    <w:rsid w:val="00973C82"/>
    <w:rsid w:val="00973E1B"/>
    <w:rsid w:val="00973EEA"/>
    <w:rsid w:val="00974011"/>
    <w:rsid w:val="00974120"/>
    <w:rsid w:val="0097428E"/>
    <w:rsid w:val="009742E9"/>
    <w:rsid w:val="00974309"/>
    <w:rsid w:val="00974614"/>
    <w:rsid w:val="00974A85"/>
    <w:rsid w:val="00974ED6"/>
    <w:rsid w:val="00975542"/>
    <w:rsid w:val="00975568"/>
    <w:rsid w:val="009755B2"/>
    <w:rsid w:val="0097574A"/>
    <w:rsid w:val="00975B2A"/>
    <w:rsid w:val="00975CF4"/>
    <w:rsid w:val="00975DC5"/>
    <w:rsid w:val="00975EF5"/>
    <w:rsid w:val="00975F1E"/>
    <w:rsid w:val="00976120"/>
    <w:rsid w:val="00976428"/>
    <w:rsid w:val="009766BB"/>
    <w:rsid w:val="009767BF"/>
    <w:rsid w:val="009769C8"/>
    <w:rsid w:val="009769EA"/>
    <w:rsid w:val="00976BF8"/>
    <w:rsid w:val="00977130"/>
    <w:rsid w:val="009774BC"/>
    <w:rsid w:val="0097766F"/>
    <w:rsid w:val="0097787B"/>
    <w:rsid w:val="00977ABB"/>
    <w:rsid w:val="00977B10"/>
    <w:rsid w:val="00977B4F"/>
    <w:rsid w:val="00977B85"/>
    <w:rsid w:val="00977DF1"/>
    <w:rsid w:val="00977E1E"/>
    <w:rsid w:val="00977EF2"/>
    <w:rsid w:val="00977F71"/>
    <w:rsid w:val="00977FDE"/>
    <w:rsid w:val="00980028"/>
    <w:rsid w:val="009800A6"/>
    <w:rsid w:val="009801BF"/>
    <w:rsid w:val="00980390"/>
    <w:rsid w:val="00980393"/>
    <w:rsid w:val="00980401"/>
    <w:rsid w:val="009806E0"/>
    <w:rsid w:val="009807EC"/>
    <w:rsid w:val="00980969"/>
    <w:rsid w:val="00980A7A"/>
    <w:rsid w:val="00980B75"/>
    <w:rsid w:val="00980BB0"/>
    <w:rsid w:val="00980E08"/>
    <w:rsid w:val="00981243"/>
    <w:rsid w:val="009813B1"/>
    <w:rsid w:val="009814D1"/>
    <w:rsid w:val="0098190D"/>
    <w:rsid w:val="00981A47"/>
    <w:rsid w:val="00981B8F"/>
    <w:rsid w:val="00981DDC"/>
    <w:rsid w:val="00981EFC"/>
    <w:rsid w:val="00981F83"/>
    <w:rsid w:val="009822B5"/>
    <w:rsid w:val="00982350"/>
    <w:rsid w:val="0098236B"/>
    <w:rsid w:val="00982400"/>
    <w:rsid w:val="0098246F"/>
    <w:rsid w:val="00982620"/>
    <w:rsid w:val="009826B1"/>
    <w:rsid w:val="0098283C"/>
    <w:rsid w:val="009828FC"/>
    <w:rsid w:val="00982908"/>
    <w:rsid w:val="00982C51"/>
    <w:rsid w:val="00982E80"/>
    <w:rsid w:val="00982F98"/>
    <w:rsid w:val="0098336F"/>
    <w:rsid w:val="0098343D"/>
    <w:rsid w:val="0098377B"/>
    <w:rsid w:val="009838D1"/>
    <w:rsid w:val="0098397A"/>
    <w:rsid w:val="00983C1F"/>
    <w:rsid w:val="00983E5E"/>
    <w:rsid w:val="0098410E"/>
    <w:rsid w:val="00984115"/>
    <w:rsid w:val="009842F8"/>
    <w:rsid w:val="0098442F"/>
    <w:rsid w:val="0098450C"/>
    <w:rsid w:val="00984527"/>
    <w:rsid w:val="00984552"/>
    <w:rsid w:val="0098474A"/>
    <w:rsid w:val="00984900"/>
    <w:rsid w:val="00984A6A"/>
    <w:rsid w:val="00984DA9"/>
    <w:rsid w:val="00984F27"/>
    <w:rsid w:val="0098502D"/>
    <w:rsid w:val="0098508C"/>
    <w:rsid w:val="00985243"/>
    <w:rsid w:val="00985680"/>
    <w:rsid w:val="0098570D"/>
    <w:rsid w:val="0098592C"/>
    <w:rsid w:val="00985B70"/>
    <w:rsid w:val="00985B8D"/>
    <w:rsid w:val="00985CE6"/>
    <w:rsid w:val="00985FCD"/>
    <w:rsid w:val="00986316"/>
    <w:rsid w:val="009864B4"/>
    <w:rsid w:val="0098656A"/>
    <w:rsid w:val="00986572"/>
    <w:rsid w:val="00986731"/>
    <w:rsid w:val="00986AC0"/>
    <w:rsid w:val="00986D77"/>
    <w:rsid w:val="00986F4C"/>
    <w:rsid w:val="0098708A"/>
    <w:rsid w:val="009870F4"/>
    <w:rsid w:val="009873C0"/>
    <w:rsid w:val="00987668"/>
    <w:rsid w:val="00987742"/>
    <w:rsid w:val="009878E0"/>
    <w:rsid w:val="0098793B"/>
    <w:rsid w:val="009879D3"/>
    <w:rsid w:val="00987AE1"/>
    <w:rsid w:val="00987AFF"/>
    <w:rsid w:val="00987EA6"/>
    <w:rsid w:val="009900E8"/>
    <w:rsid w:val="009906B9"/>
    <w:rsid w:val="009909D5"/>
    <w:rsid w:val="00990A78"/>
    <w:rsid w:val="00990CD1"/>
    <w:rsid w:val="00990D41"/>
    <w:rsid w:val="00990E20"/>
    <w:rsid w:val="00990F76"/>
    <w:rsid w:val="00990FCA"/>
    <w:rsid w:val="009911B7"/>
    <w:rsid w:val="00991467"/>
    <w:rsid w:val="009914AC"/>
    <w:rsid w:val="0099158B"/>
    <w:rsid w:val="00991665"/>
    <w:rsid w:val="0099182F"/>
    <w:rsid w:val="00991F35"/>
    <w:rsid w:val="00991F3C"/>
    <w:rsid w:val="009921BC"/>
    <w:rsid w:val="009924AB"/>
    <w:rsid w:val="009924AD"/>
    <w:rsid w:val="0099262C"/>
    <w:rsid w:val="00992831"/>
    <w:rsid w:val="00992884"/>
    <w:rsid w:val="009929E6"/>
    <w:rsid w:val="00992F40"/>
    <w:rsid w:val="00992F69"/>
    <w:rsid w:val="00992F6C"/>
    <w:rsid w:val="00992F82"/>
    <w:rsid w:val="00992FE3"/>
    <w:rsid w:val="00993042"/>
    <w:rsid w:val="0099309B"/>
    <w:rsid w:val="00993227"/>
    <w:rsid w:val="0099328A"/>
    <w:rsid w:val="00993505"/>
    <w:rsid w:val="0099351C"/>
    <w:rsid w:val="00993573"/>
    <w:rsid w:val="00993598"/>
    <w:rsid w:val="0099389B"/>
    <w:rsid w:val="009938A6"/>
    <w:rsid w:val="0099393F"/>
    <w:rsid w:val="00993A90"/>
    <w:rsid w:val="00993AB0"/>
    <w:rsid w:val="00993ADA"/>
    <w:rsid w:val="00993B0F"/>
    <w:rsid w:val="00993B10"/>
    <w:rsid w:val="00993B1D"/>
    <w:rsid w:val="00993E82"/>
    <w:rsid w:val="009944B6"/>
    <w:rsid w:val="0099487E"/>
    <w:rsid w:val="009948A5"/>
    <w:rsid w:val="00994D43"/>
    <w:rsid w:val="0099533A"/>
    <w:rsid w:val="009955D7"/>
    <w:rsid w:val="0099567F"/>
    <w:rsid w:val="00995884"/>
    <w:rsid w:val="00995AC0"/>
    <w:rsid w:val="00995DA4"/>
    <w:rsid w:val="00995EB5"/>
    <w:rsid w:val="00995EDB"/>
    <w:rsid w:val="00995FF5"/>
    <w:rsid w:val="009960BD"/>
    <w:rsid w:val="009960EC"/>
    <w:rsid w:val="00996117"/>
    <w:rsid w:val="009961F0"/>
    <w:rsid w:val="0099630C"/>
    <w:rsid w:val="0099694D"/>
    <w:rsid w:val="00996A6B"/>
    <w:rsid w:val="00996AAB"/>
    <w:rsid w:val="00996B39"/>
    <w:rsid w:val="00996E87"/>
    <w:rsid w:val="009970D1"/>
    <w:rsid w:val="00997353"/>
    <w:rsid w:val="00997396"/>
    <w:rsid w:val="009974D2"/>
    <w:rsid w:val="009974D6"/>
    <w:rsid w:val="0099756B"/>
    <w:rsid w:val="009975E2"/>
    <w:rsid w:val="009A01F7"/>
    <w:rsid w:val="009A0205"/>
    <w:rsid w:val="009A0319"/>
    <w:rsid w:val="009A048F"/>
    <w:rsid w:val="009A05AC"/>
    <w:rsid w:val="009A061A"/>
    <w:rsid w:val="009A06B8"/>
    <w:rsid w:val="009A0938"/>
    <w:rsid w:val="009A0A84"/>
    <w:rsid w:val="009A0AAC"/>
    <w:rsid w:val="009A0B59"/>
    <w:rsid w:val="009A0E28"/>
    <w:rsid w:val="009A0EF2"/>
    <w:rsid w:val="009A0FD8"/>
    <w:rsid w:val="009A1089"/>
    <w:rsid w:val="009A1106"/>
    <w:rsid w:val="009A160F"/>
    <w:rsid w:val="009A16AB"/>
    <w:rsid w:val="009A1700"/>
    <w:rsid w:val="009A176E"/>
    <w:rsid w:val="009A194D"/>
    <w:rsid w:val="009A1BD6"/>
    <w:rsid w:val="009A2089"/>
    <w:rsid w:val="009A23AE"/>
    <w:rsid w:val="009A2595"/>
    <w:rsid w:val="009A25F1"/>
    <w:rsid w:val="009A27E4"/>
    <w:rsid w:val="009A29E4"/>
    <w:rsid w:val="009A2A5B"/>
    <w:rsid w:val="009A2C32"/>
    <w:rsid w:val="009A2D68"/>
    <w:rsid w:val="009A2EAA"/>
    <w:rsid w:val="009A2FDA"/>
    <w:rsid w:val="009A3251"/>
    <w:rsid w:val="009A33C3"/>
    <w:rsid w:val="009A3509"/>
    <w:rsid w:val="009A3D63"/>
    <w:rsid w:val="009A4012"/>
    <w:rsid w:val="009A40AC"/>
    <w:rsid w:val="009A455B"/>
    <w:rsid w:val="009A459C"/>
    <w:rsid w:val="009A45F7"/>
    <w:rsid w:val="009A4952"/>
    <w:rsid w:val="009A495B"/>
    <w:rsid w:val="009A49DD"/>
    <w:rsid w:val="009A4AA9"/>
    <w:rsid w:val="009A4E6F"/>
    <w:rsid w:val="009A542D"/>
    <w:rsid w:val="009A54BC"/>
    <w:rsid w:val="009A5543"/>
    <w:rsid w:val="009A55A8"/>
    <w:rsid w:val="009A55F1"/>
    <w:rsid w:val="009A57D5"/>
    <w:rsid w:val="009A57E4"/>
    <w:rsid w:val="009A593F"/>
    <w:rsid w:val="009A594B"/>
    <w:rsid w:val="009A5A03"/>
    <w:rsid w:val="009A5B4B"/>
    <w:rsid w:val="009A5B85"/>
    <w:rsid w:val="009A5D0F"/>
    <w:rsid w:val="009A5FF5"/>
    <w:rsid w:val="009A61C0"/>
    <w:rsid w:val="009A61F9"/>
    <w:rsid w:val="009A6323"/>
    <w:rsid w:val="009A64DB"/>
    <w:rsid w:val="009A66CF"/>
    <w:rsid w:val="009A68CF"/>
    <w:rsid w:val="009A6D4F"/>
    <w:rsid w:val="009A6DDF"/>
    <w:rsid w:val="009A6E13"/>
    <w:rsid w:val="009A6E64"/>
    <w:rsid w:val="009A6E8A"/>
    <w:rsid w:val="009A6E8F"/>
    <w:rsid w:val="009A6F43"/>
    <w:rsid w:val="009A717F"/>
    <w:rsid w:val="009A7374"/>
    <w:rsid w:val="009A73AF"/>
    <w:rsid w:val="009A73FE"/>
    <w:rsid w:val="009A7482"/>
    <w:rsid w:val="009A7610"/>
    <w:rsid w:val="009A7D6F"/>
    <w:rsid w:val="009A7F23"/>
    <w:rsid w:val="009A7F44"/>
    <w:rsid w:val="009A7F58"/>
    <w:rsid w:val="009B0120"/>
    <w:rsid w:val="009B0153"/>
    <w:rsid w:val="009B040A"/>
    <w:rsid w:val="009B047F"/>
    <w:rsid w:val="009B052A"/>
    <w:rsid w:val="009B07D5"/>
    <w:rsid w:val="009B089D"/>
    <w:rsid w:val="009B08D1"/>
    <w:rsid w:val="009B0A25"/>
    <w:rsid w:val="009B0BC1"/>
    <w:rsid w:val="009B0C00"/>
    <w:rsid w:val="009B0D57"/>
    <w:rsid w:val="009B0E23"/>
    <w:rsid w:val="009B0F8E"/>
    <w:rsid w:val="009B0FE0"/>
    <w:rsid w:val="009B12A8"/>
    <w:rsid w:val="009B12D1"/>
    <w:rsid w:val="009B1577"/>
    <w:rsid w:val="009B167B"/>
    <w:rsid w:val="009B1788"/>
    <w:rsid w:val="009B186D"/>
    <w:rsid w:val="009B1C64"/>
    <w:rsid w:val="009B1D18"/>
    <w:rsid w:val="009B1DE6"/>
    <w:rsid w:val="009B1F1F"/>
    <w:rsid w:val="009B2202"/>
    <w:rsid w:val="009B22D8"/>
    <w:rsid w:val="009B22FB"/>
    <w:rsid w:val="009B23A6"/>
    <w:rsid w:val="009B2404"/>
    <w:rsid w:val="009B257C"/>
    <w:rsid w:val="009B2685"/>
    <w:rsid w:val="009B2928"/>
    <w:rsid w:val="009B2940"/>
    <w:rsid w:val="009B294F"/>
    <w:rsid w:val="009B2A60"/>
    <w:rsid w:val="009B2B3F"/>
    <w:rsid w:val="009B2D3F"/>
    <w:rsid w:val="009B2E45"/>
    <w:rsid w:val="009B3153"/>
    <w:rsid w:val="009B3163"/>
    <w:rsid w:val="009B3196"/>
    <w:rsid w:val="009B3500"/>
    <w:rsid w:val="009B3526"/>
    <w:rsid w:val="009B35A2"/>
    <w:rsid w:val="009B3623"/>
    <w:rsid w:val="009B38DA"/>
    <w:rsid w:val="009B3945"/>
    <w:rsid w:val="009B3997"/>
    <w:rsid w:val="009B4545"/>
    <w:rsid w:val="009B45E0"/>
    <w:rsid w:val="009B4729"/>
    <w:rsid w:val="009B4837"/>
    <w:rsid w:val="009B4C5D"/>
    <w:rsid w:val="009B4F28"/>
    <w:rsid w:val="009B51B4"/>
    <w:rsid w:val="009B51B5"/>
    <w:rsid w:val="009B51D6"/>
    <w:rsid w:val="009B5627"/>
    <w:rsid w:val="009B5A43"/>
    <w:rsid w:val="009B5A76"/>
    <w:rsid w:val="009B5E17"/>
    <w:rsid w:val="009B5E2B"/>
    <w:rsid w:val="009B5E5A"/>
    <w:rsid w:val="009B5F89"/>
    <w:rsid w:val="009B6026"/>
    <w:rsid w:val="009B60F3"/>
    <w:rsid w:val="009B66CF"/>
    <w:rsid w:val="009B69D1"/>
    <w:rsid w:val="009B6AF7"/>
    <w:rsid w:val="009B6CA7"/>
    <w:rsid w:val="009B6E72"/>
    <w:rsid w:val="009B707E"/>
    <w:rsid w:val="009B70B1"/>
    <w:rsid w:val="009B726F"/>
    <w:rsid w:val="009B755C"/>
    <w:rsid w:val="009B76CC"/>
    <w:rsid w:val="009B7761"/>
    <w:rsid w:val="009B776D"/>
    <w:rsid w:val="009B7A86"/>
    <w:rsid w:val="009B7B61"/>
    <w:rsid w:val="009B7C10"/>
    <w:rsid w:val="009B7EE5"/>
    <w:rsid w:val="009C002B"/>
    <w:rsid w:val="009C010B"/>
    <w:rsid w:val="009C015B"/>
    <w:rsid w:val="009C038F"/>
    <w:rsid w:val="009C07C4"/>
    <w:rsid w:val="009C08DE"/>
    <w:rsid w:val="009C09DE"/>
    <w:rsid w:val="009C0F4E"/>
    <w:rsid w:val="009C146F"/>
    <w:rsid w:val="009C16F3"/>
    <w:rsid w:val="009C195C"/>
    <w:rsid w:val="009C1995"/>
    <w:rsid w:val="009C1ABB"/>
    <w:rsid w:val="009C20A2"/>
    <w:rsid w:val="009C221C"/>
    <w:rsid w:val="009C2543"/>
    <w:rsid w:val="009C2692"/>
    <w:rsid w:val="009C2812"/>
    <w:rsid w:val="009C2A13"/>
    <w:rsid w:val="009C2A6F"/>
    <w:rsid w:val="009C2C0B"/>
    <w:rsid w:val="009C2C90"/>
    <w:rsid w:val="009C2DB6"/>
    <w:rsid w:val="009C2DEC"/>
    <w:rsid w:val="009C334A"/>
    <w:rsid w:val="009C343D"/>
    <w:rsid w:val="009C3955"/>
    <w:rsid w:val="009C39CB"/>
    <w:rsid w:val="009C3B8C"/>
    <w:rsid w:val="009C3B97"/>
    <w:rsid w:val="009C3BC6"/>
    <w:rsid w:val="009C3DC1"/>
    <w:rsid w:val="009C3DF8"/>
    <w:rsid w:val="009C3E81"/>
    <w:rsid w:val="009C40A6"/>
    <w:rsid w:val="009C410E"/>
    <w:rsid w:val="009C41AF"/>
    <w:rsid w:val="009C4364"/>
    <w:rsid w:val="009C4384"/>
    <w:rsid w:val="009C44C6"/>
    <w:rsid w:val="009C45C9"/>
    <w:rsid w:val="009C45E1"/>
    <w:rsid w:val="009C4762"/>
    <w:rsid w:val="009C47F2"/>
    <w:rsid w:val="009C5226"/>
    <w:rsid w:val="009C5581"/>
    <w:rsid w:val="009C5595"/>
    <w:rsid w:val="009C57B3"/>
    <w:rsid w:val="009C58E4"/>
    <w:rsid w:val="009C58FF"/>
    <w:rsid w:val="009C595F"/>
    <w:rsid w:val="009C5AFB"/>
    <w:rsid w:val="009C5B6D"/>
    <w:rsid w:val="009C5C1D"/>
    <w:rsid w:val="009C5D19"/>
    <w:rsid w:val="009C6184"/>
    <w:rsid w:val="009C6519"/>
    <w:rsid w:val="009C6654"/>
    <w:rsid w:val="009C683B"/>
    <w:rsid w:val="009C68A5"/>
    <w:rsid w:val="009C68C8"/>
    <w:rsid w:val="009C68D2"/>
    <w:rsid w:val="009C6B98"/>
    <w:rsid w:val="009C6E68"/>
    <w:rsid w:val="009C6FD0"/>
    <w:rsid w:val="009C72C6"/>
    <w:rsid w:val="009C7424"/>
    <w:rsid w:val="009C74E8"/>
    <w:rsid w:val="009C785F"/>
    <w:rsid w:val="009C7970"/>
    <w:rsid w:val="009C79D7"/>
    <w:rsid w:val="009C79FF"/>
    <w:rsid w:val="009C7A44"/>
    <w:rsid w:val="009C7A96"/>
    <w:rsid w:val="009C7AC4"/>
    <w:rsid w:val="009C7C03"/>
    <w:rsid w:val="009C7EB1"/>
    <w:rsid w:val="009D00FC"/>
    <w:rsid w:val="009D051E"/>
    <w:rsid w:val="009D0542"/>
    <w:rsid w:val="009D0566"/>
    <w:rsid w:val="009D0670"/>
    <w:rsid w:val="009D08F9"/>
    <w:rsid w:val="009D0AAA"/>
    <w:rsid w:val="009D0B5E"/>
    <w:rsid w:val="009D0B62"/>
    <w:rsid w:val="009D1194"/>
    <w:rsid w:val="009D138F"/>
    <w:rsid w:val="009D13CD"/>
    <w:rsid w:val="009D1695"/>
    <w:rsid w:val="009D1800"/>
    <w:rsid w:val="009D183D"/>
    <w:rsid w:val="009D1E18"/>
    <w:rsid w:val="009D2025"/>
    <w:rsid w:val="009D213B"/>
    <w:rsid w:val="009D2241"/>
    <w:rsid w:val="009D2338"/>
    <w:rsid w:val="009D272F"/>
    <w:rsid w:val="009D2839"/>
    <w:rsid w:val="009D287A"/>
    <w:rsid w:val="009D2910"/>
    <w:rsid w:val="009D2A72"/>
    <w:rsid w:val="009D2A96"/>
    <w:rsid w:val="009D2C28"/>
    <w:rsid w:val="009D2DC5"/>
    <w:rsid w:val="009D2F85"/>
    <w:rsid w:val="009D322C"/>
    <w:rsid w:val="009D32A9"/>
    <w:rsid w:val="009D32AB"/>
    <w:rsid w:val="009D33BC"/>
    <w:rsid w:val="009D33EF"/>
    <w:rsid w:val="009D3450"/>
    <w:rsid w:val="009D34E5"/>
    <w:rsid w:val="009D34ED"/>
    <w:rsid w:val="009D35AD"/>
    <w:rsid w:val="009D3646"/>
    <w:rsid w:val="009D3D89"/>
    <w:rsid w:val="009D418D"/>
    <w:rsid w:val="009D429E"/>
    <w:rsid w:val="009D44F9"/>
    <w:rsid w:val="009D466C"/>
    <w:rsid w:val="009D4785"/>
    <w:rsid w:val="009D47B4"/>
    <w:rsid w:val="009D4A12"/>
    <w:rsid w:val="009D5208"/>
    <w:rsid w:val="009D553C"/>
    <w:rsid w:val="009D5563"/>
    <w:rsid w:val="009D560F"/>
    <w:rsid w:val="009D593F"/>
    <w:rsid w:val="009D5AEC"/>
    <w:rsid w:val="009D5C6F"/>
    <w:rsid w:val="009D5D9A"/>
    <w:rsid w:val="009D60AE"/>
    <w:rsid w:val="009D628F"/>
    <w:rsid w:val="009D62CB"/>
    <w:rsid w:val="009D65C0"/>
    <w:rsid w:val="009D66AE"/>
    <w:rsid w:val="009D6CC3"/>
    <w:rsid w:val="009D6EE8"/>
    <w:rsid w:val="009D7011"/>
    <w:rsid w:val="009D7105"/>
    <w:rsid w:val="009D72CE"/>
    <w:rsid w:val="009D72D9"/>
    <w:rsid w:val="009D763A"/>
    <w:rsid w:val="009D769C"/>
    <w:rsid w:val="009D76AB"/>
    <w:rsid w:val="009D76E9"/>
    <w:rsid w:val="009D76FB"/>
    <w:rsid w:val="009D780E"/>
    <w:rsid w:val="009D7C52"/>
    <w:rsid w:val="009D7DA0"/>
    <w:rsid w:val="009E023E"/>
    <w:rsid w:val="009E02E9"/>
    <w:rsid w:val="009E03C3"/>
    <w:rsid w:val="009E0455"/>
    <w:rsid w:val="009E0708"/>
    <w:rsid w:val="009E08A6"/>
    <w:rsid w:val="009E0DAC"/>
    <w:rsid w:val="009E0FD4"/>
    <w:rsid w:val="009E1403"/>
    <w:rsid w:val="009E15CC"/>
    <w:rsid w:val="009E1707"/>
    <w:rsid w:val="009E18C8"/>
    <w:rsid w:val="009E1CA7"/>
    <w:rsid w:val="009E1CCB"/>
    <w:rsid w:val="009E1D6F"/>
    <w:rsid w:val="009E1E38"/>
    <w:rsid w:val="009E1E61"/>
    <w:rsid w:val="009E1F05"/>
    <w:rsid w:val="009E1F5C"/>
    <w:rsid w:val="009E1FA5"/>
    <w:rsid w:val="009E2027"/>
    <w:rsid w:val="009E20F0"/>
    <w:rsid w:val="009E2142"/>
    <w:rsid w:val="009E217F"/>
    <w:rsid w:val="009E2226"/>
    <w:rsid w:val="009E254E"/>
    <w:rsid w:val="009E2922"/>
    <w:rsid w:val="009E2BBF"/>
    <w:rsid w:val="009E2CF5"/>
    <w:rsid w:val="009E2E29"/>
    <w:rsid w:val="009E2E30"/>
    <w:rsid w:val="009E2EC3"/>
    <w:rsid w:val="009E3002"/>
    <w:rsid w:val="009E30D7"/>
    <w:rsid w:val="009E3232"/>
    <w:rsid w:val="009E32C1"/>
    <w:rsid w:val="009E330B"/>
    <w:rsid w:val="009E34BC"/>
    <w:rsid w:val="009E3631"/>
    <w:rsid w:val="009E396C"/>
    <w:rsid w:val="009E3CB5"/>
    <w:rsid w:val="009E3F5C"/>
    <w:rsid w:val="009E4152"/>
    <w:rsid w:val="009E458C"/>
    <w:rsid w:val="009E4687"/>
    <w:rsid w:val="009E4863"/>
    <w:rsid w:val="009E4992"/>
    <w:rsid w:val="009E4C09"/>
    <w:rsid w:val="009E4E1E"/>
    <w:rsid w:val="009E4F87"/>
    <w:rsid w:val="009E5067"/>
    <w:rsid w:val="009E529A"/>
    <w:rsid w:val="009E52C8"/>
    <w:rsid w:val="009E5485"/>
    <w:rsid w:val="009E54F0"/>
    <w:rsid w:val="009E59DF"/>
    <w:rsid w:val="009E5B66"/>
    <w:rsid w:val="009E5F39"/>
    <w:rsid w:val="009E6076"/>
    <w:rsid w:val="009E627A"/>
    <w:rsid w:val="009E6368"/>
    <w:rsid w:val="009E644D"/>
    <w:rsid w:val="009E6487"/>
    <w:rsid w:val="009E64F0"/>
    <w:rsid w:val="009E655B"/>
    <w:rsid w:val="009E66AD"/>
    <w:rsid w:val="009E6A41"/>
    <w:rsid w:val="009E6B1A"/>
    <w:rsid w:val="009E6F68"/>
    <w:rsid w:val="009E7098"/>
    <w:rsid w:val="009E72FF"/>
    <w:rsid w:val="009E743C"/>
    <w:rsid w:val="009E74FB"/>
    <w:rsid w:val="009E799B"/>
    <w:rsid w:val="009E7B3E"/>
    <w:rsid w:val="009E7CE3"/>
    <w:rsid w:val="009E7E11"/>
    <w:rsid w:val="009E7E55"/>
    <w:rsid w:val="009E7EE1"/>
    <w:rsid w:val="009E7FAF"/>
    <w:rsid w:val="009F0285"/>
    <w:rsid w:val="009F0422"/>
    <w:rsid w:val="009F0579"/>
    <w:rsid w:val="009F07B8"/>
    <w:rsid w:val="009F0AA4"/>
    <w:rsid w:val="009F0B47"/>
    <w:rsid w:val="009F0C25"/>
    <w:rsid w:val="009F0C57"/>
    <w:rsid w:val="009F0FDB"/>
    <w:rsid w:val="009F1183"/>
    <w:rsid w:val="009F12A9"/>
    <w:rsid w:val="009F12B1"/>
    <w:rsid w:val="009F1401"/>
    <w:rsid w:val="009F15C4"/>
    <w:rsid w:val="009F16A0"/>
    <w:rsid w:val="009F1BC2"/>
    <w:rsid w:val="009F1CC8"/>
    <w:rsid w:val="009F1CCA"/>
    <w:rsid w:val="009F1DD2"/>
    <w:rsid w:val="009F2021"/>
    <w:rsid w:val="009F2090"/>
    <w:rsid w:val="009F217C"/>
    <w:rsid w:val="009F23C5"/>
    <w:rsid w:val="009F2602"/>
    <w:rsid w:val="009F2793"/>
    <w:rsid w:val="009F27CD"/>
    <w:rsid w:val="009F2BF1"/>
    <w:rsid w:val="009F2D0D"/>
    <w:rsid w:val="009F2D57"/>
    <w:rsid w:val="009F2DF8"/>
    <w:rsid w:val="009F2F9B"/>
    <w:rsid w:val="009F32C7"/>
    <w:rsid w:val="009F34D1"/>
    <w:rsid w:val="009F3612"/>
    <w:rsid w:val="009F3A07"/>
    <w:rsid w:val="009F3B85"/>
    <w:rsid w:val="009F3BCA"/>
    <w:rsid w:val="009F41ED"/>
    <w:rsid w:val="009F43E0"/>
    <w:rsid w:val="009F4957"/>
    <w:rsid w:val="009F49C1"/>
    <w:rsid w:val="009F4AAF"/>
    <w:rsid w:val="009F4BF9"/>
    <w:rsid w:val="009F4D88"/>
    <w:rsid w:val="009F4EB9"/>
    <w:rsid w:val="009F51CC"/>
    <w:rsid w:val="009F5215"/>
    <w:rsid w:val="009F522E"/>
    <w:rsid w:val="009F5232"/>
    <w:rsid w:val="009F5309"/>
    <w:rsid w:val="009F56EE"/>
    <w:rsid w:val="009F58CD"/>
    <w:rsid w:val="009F58DC"/>
    <w:rsid w:val="009F59A5"/>
    <w:rsid w:val="009F5A7D"/>
    <w:rsid w:val="009F5A8C"/>
    <w:rsid w:val="009F5AFD"/>
    <w:rsid w:val="009F5B9E"/>
    <w:rsid w:val="009F5E97"/>
    <w:rsid w:val="009F5F7F"/>
    <w:rsid w:val="009F61E5"/>
    <w:rsid w:val="009F61ED"/>
    <w:rsid w:val="009F64CF"/>
    <w:rsid w:val="009F659F"/>
    <w:rsid w:val="009F6801"/>
    <w:rsid w:val="009F68C9"/>
    <w:rsid w:val="009F6AF1"/>
    <w:rsid w:val="009F6E43"/>
    <w:rsid w:val="009F6F23"/>
    <w:rsid w:val="009F7127"/>
    <w:rsid w:val="009F713B"/>
    <w:rsid w:val="009F73AF"/>
    <w:rsid w:val="009F7488"/>
    <w:rsid w:val="009F74DA"/>
    <w:rsid w:val="009F78B3"/>
    <w:rsid w:val="009F7A9F"/>
    <w:rsid w:val="009F7DC6"/>
    <w:rsid w:val="009F7E14"/>
    <w:rsid w:val="009F7E20"/>
    <w:rsid w:val="009F7E4E"/>
    <w:rsid w:val="009F7E71"/>
    <w:rsid w:val="009F7EED"/>
    <w:rsid w:val="00A00195"/>
    <w:rsid w:val="00A00206"/>
    <w:rsid w:val="00A004DB"/>
    <w:rsid w:val="00A004FC"/>
    <w:rsid w:val="00A00559"/>
    <w:rsid w:val="00A0069F"/>
    <w:rsid w:val="00A00882"/>
    <w:rsid w:val="00A0093C"/>
    <w:rsid w:val="00A0096C"/>
    <w:rsid w:val="00A00B32"/>
    <w:rsid w:val="00A00CAA"/>
    <w:rsid w:val="00A00CE9"/>
    <w:rsid w:val="00A00E1A"/>
    <w:rsid w:val="00A01182"/>
    <w:rsid w:val="00A011D1"/>
    <w:rsid w:val="00A01499"/>
    <w:rsid w:val="00A01589"/>
    <w:rsid w:val="00A0160E"/>
    <w:rsid w:val="00A016A7"/>
    <w:rsid w:val="00A01855"/>
    <w:rsid w:val="00A018A4"/>
    <w:rsid w:val="00A01917"/>
    <w:rsid w:val="00A019C3"/>
    <w:rsid w:val="00A01C04"/>
    <w:rsid w:val="00A01E31"/>
    <w:rsid w:val="00A01EE1"/>
    <w:rsid w:val="00A020EC"/>
    <w:rsid w:val="00A0221C"/>
    <w:rsid w:val="00A02683"/>
    <w:rsid w:val="00A027B2"/>
    <w:rsid w:val="00A0287D"/>
    <w:rsid w:val="00A02D40"/>
    <w:rsid w:val="00A032A4"/>
    <w:rsid w:val="00A038DF"/>
    <w:rsid w:val="00A03A16"/>
    <w:rsid w:val="00A03A48"/>
    <w:rsid w:val="00A03B68"/>
    <w:rsid w:val="00A03F0C"/>
    <w:rsid w:val="00A04006"/>
    <w:rsid w:val="00A04081"/>
    <w:rsid w:val="00A040F2"/>
    <w:rsid w:val="00A041B9"/>
    <w:rsid w:val="00A0426A"/>
    <w:rsid w:val="00A04285"/>
    <w:rsid w:val="00A04966"/>
    <w:rsid w:val="00A049A2"/>
    <w:rsid w:val="00A04DF5"/>
    <w:rsid w:val="00A04F2F"/>
    <w:rsid w:val="00A051C0"/>
    <w:rsid w:val="00A0541E"/>
    <w:rsid w:val="00A0562C"/>
    <w:rsid w:val="00A057F7"/>
    <w:rsid w:val="00A06039"/>
    <w:rsid w:val="00A0613F"/>
    <w:rsid w:val="00A062B5"/>
    <w:rsid w:val="00A067B4"/>
    <w:rsid w:val="00A0683E"/>
    <w:rsid w:val="00A0693C"/>
    <w:rsid w:val="00A069A1"/>
    <w:rsid w:val="00A069F5"/>
    <w:rsid w:val="00A06A6F"/>
    <w:rsid w:val="00A06C72"/>
    <w:rsid w:val="00A06C87"/>
    <w:rsid w:val="00A0721A"/>
    <w:rsid w:val="00A07443"/>
    <w:rsid w:val="00A07520"/>
    <w:rsid w:val="00A07613"/>
    <w:rsid w:val="00A07880"/>
    <w:rsid w:val="00A07939"/>
    <w:rsid w:val="00A079EA"/>
    <w:rsid w:val="00A1015E"/>
    <w:rsid w:val="00A10434"/>
    <w:rsid w:val="00A1048B"/>
    <w:rsid w:val="00A10617"/>
    <w:rsid w:val="00A1062B"/>
    <w:rsid w:val="00A1065C"/>
    <w:rsid w:val="00A10830"/>
    <w:rsid w:val="00A10A4F"/>
    <w:rsid w:val="00A10AF3"/>
    <w:rsid w:val="00A10E31"/>
    <w:rsid w:val="00A10F79"/>
    <w:rsid w:val="00A1103F"/>
    <w:rsid w:val="00A1125B"/>
    <w:rsid w:val="00A11311"/>
    <w:rsid w:val="00A1134C"/>
    <w:rsid w:val="00A113A1"/>
    <w:rsid w:val="00A11474"/>
    <w:rsid w:val="00A116EF"/>
    <w:rsid w:val="00A117D8"/>
    <w:rsid w:val="00A11929"/>
    <w:rsid w:val="00A11A0F"/>
    <w:rsid w:val="00A11C04"/>
    <w:rsid w:val="00A11C9D"/>
    <w:rsid w:val="00A11D86"/>
    <w:rsid w:val="00A11DCA"/>
    <w:rsid w:val="00A11E30"/>
    <w:rsid w:val="00A11FA3"/>
    <w:rsid w:val="00A12193"/>
    <w:rsid w:val="00A125AF"/>
    <w:rsid w:val="00A1263E"/>
    <w:rsid w:val="00A126F5"/>
    <w:rsid w:val="00A12896"/>
    <w:rsid w:val="00A129DB"/>
    <w:rsid w:val="00A12BE3"/>
    <w:rsid w:val="00A12C26"/>
    <w:rsid w:val="00A12C84"/>
    <w:rsid w:val="00A13090"/>
    <w:rsid w:val="00A132E9"/>
    <w:rsid w:val="00A1341B"/>
    <w:rsid w:val="00A134C8"/>
    <w:rsid w:val="00A13545"/>
    <w:rsid w:val="00A13814"/>
    <w:rsid w:val="00A13A3D"/>
    <w:rsid w:val="00A13BE2"/>
    <w:rsid w:val="00A14028"/>
    <w:rsid w:val="00A1416B"/>
    <w:rsid w:val="00A14532"/>
    <w:rsid w:val="00A14798"/>
    <w:rsid w:val="00A1496D"/>
    <w:rsid w:val="00A14AD8"/>
    <w:rsid w:val="00A14B83"/>
    <w:rsid w:val="00A14DC2"/>
    <w:rsid w:val="00A14F51"/>
    <w:rsid w:val="00A1555F"/>
    <w:rsid w:val="00A155DA"/>
    <w:rsid w:val="00A15B75"/>
    <w:rsid w:val="00A15D14"/>
    <w:rsid w:val="00A15ECF"/>
    <w:rsid w:val="00A16185"/>
    <w:rsid w:val="00A1658E"/>
    <w:rsid w:val="00A16623"/>
    <w:rsid w:val="00A167EC"/>
    <w:rsid w:val="00A16AE4"/>
    <w:rsid w:val="00A16D89"/>
    <w:rsid w:val="00A16E06"/>
    <w:rsid w:val="00A170BA"/>
    <w:rsid w:val="00A17200"/>
    <w:rsid w:val="00A17343"/>
    <w:rsid w:val="00A173D3"/>
    <w:rsid w:val="00A17415"/>
    <w:rsid w:val="00A17A15"/>
    <w:rsid w:val="00A17CD6"/>
    <w:rsid w:val="00A201D3"/>
    <w:rsid w:val="00A202A4"/>
    <w:rsid w:val="00A20302"/>
    <w:rsid w:val="00A20342"/>
    <w:rsid w:val="00A205F6"/>
    <w:rsid w:val="00A207F5"/>
    <w:rsid w:val="00A20984"/>
    <w:rsid w:val="00A209BF"/>
    <w:rsid w:val="00A20AC6"/>
    <w:rsid w:val="00A20BCF"/>
    <w:rsid w:val="00A20C33"/>
    <w:rsid w:val="00A20E29"/>
    <w:rsid w:val="00A20EB5"/>
    <w:rsid w:val="00A20F67"/>
    <w:rsid w:val="00A20FB0"/>
    <w:rsid w:val="00A21105"/>
    <w:rsid w:val="00A21196"/>
    <w:rsid w:val="00A2144C"/>
    <w:rsid w:val="00A2157D"/>
    <w:rsid w:val="00A2189F"/>
    <w:rsid w:val="00A21BAB"/>
    <w:rsid w:val="00A21C39"/>
    <w:rsid w:val="00A21F3D"/>
    <w:rsid w:val="00A22053"/>
    <w:rsid w:val="00A221F1"/>
    <w:rsid w:val="00A22374"/>
    <w:rsid w:val="00A22698"/>
    <w:rsid w:val="00A2292D"/>
    <w:rsid w:val="00A229EC"/>
    <w:rsid w:val="00A22A9D"/>
    <w:rsid w:val="00A23049"/>
    <w:rsid w:val="00A23890"/>
    <w:rsid w:val="00A2394D"/>
    <w:rsid w:val="00A23F14"/>
    <w:rsid w:val="00A2408B"/>
    <w:rsid w:val="00A241A8"/>
    <w:rsid w:val="00A2422E"/>
    <w:rsid w:val="00A245AA"/>
    <w:rsid w:val="00A24658"/>
    <w:rsid w:val="00A246A9"/>
    <w:rsid w:val="00A249D6"/>
    <w:rsid w:val="00A24A0A"/>
    <w:rsid w:val="00A24A5D"/>
    <w:rsid w:val="00A24EB7"/>
    <w:rsid w:val="00A24F87"/>
    <w:rsid w:val="00A25464"/>
    <w:rsid w:val="00A255CD"/>
    <w:rsid w:val="00A25637"/>
    <w:rsid w:val="00A25655"/>
    <w:rsid w:val="00A25775"/>
    <w:rsid w:val="00A25DC9"/>
    <w:rsid w:val="00A25FAB"/>
    <w:rsid w:val="00A26163"/>
    <w:rsid w:val="00A2634D"/>
    <w:rsid w:val="00A2653C"/>
    <w:rsid w:val="00A26816"/>
    <w:rsid w:val="00A268BF"/>
    <w:rsid w:val="00A269AE"/>
    <w:rsid w:val="00A26AA3"/>
    <w:rsid w:val="00A26C3E"/>
    <w:rsid w:val="00A26C65"/>
    <w:rsid w:val="00A26CEB"/>
    <w:rsid w:val="00A26CF1"/>
    <w:rsid w:val="00A26D60"/>
    <w:rsid w:val="00A26F7A"/>
    <w:rsid w:val="00A2739C"/>
    <w:rsid w:val="00A273C8"/>
    <w:rsid w:val="00A27529"/>
    <w:rsid w:val="00A2770B"/>
    <w:rsid w:val="00A27AFB"/>
    <w:rsid w:val="00A27C58"/>
    <w:rsid w:val="00A27CB9"/>
    <w:rsid w:val="00A30192"/>
    <w:rsid w:val="00A30421"/>
    <w:rsid w:val="00A30624"/>
    <w:rsid w:val="00A306F4"/>
    <w:rsid w:val="00A30881"/>
    <w:rsid w:val="00A30AD8"/>
    <w:rsid w:val="00A30B45"/>
    <w:rsid w:val="00A30BA8"/>
    <w:rsid w:val="00A30CB4"/>
    <w:rsid w:val="00A30CC1"/>
    <w:rsid w:val="00A30E95"/>
    <w:rsid w:val="00A31054"/>
    <w:rsid w:val="00A3128F"/>
    <w:rsid w:val="00A3147E"/>
    <w:rsid w:val="00A3171A"/>
    <w:rsid w:val="00A31ADA"/>
    <w:rsid w:val="00A31D97"/>
    <w:rsid w:val="00A31DBE"/>
    <w:rsid w:val="00A31E75"/>
    <w:rsid w:val="00A321AD"/>
    <w:rsid w:val="00A3222D"/>
    <w:rsid w:val="00A3239B"/>
    <w:rsid w:val="00A3280C"/>
    <w:rsid w:val="00A3281A"/>
    <w:rsid w:val="00A32843"/>
    <w:rsid w:val="00A32A76"/>
    <w:rsid w:val="00A32AD5"/>
    <w:rsid w:val="00A32B42"/>
    <w:rsid w:val="00A32B45"/>
    <w:rsid w:val="00A32BCF"/>
    <w:rsid w:val="00A32F94"/>
    <w:rsid w:val="00A3307F"/>
    <w:rsid w:val="00A33293"/>
    <w:rsid w:val="00A332BC"/>
    <w:rsid w:val="00A33378"/>
    <w:rsid w:val="00A33460"/>
    <w:rsid w:val="00A3358C"/>
    <w:rsid w:val="00A335A5"/>
    <w:rsid w:val="00A33671"/>
    <w:rsid w:val="00A337BF"/>
    <w:rsid w:val="00A3386D"/>
    <w:rsid w:val="00A3418F"/>
    <w:rsid w:val="00A341DF"/>
    <w:rsid w:val="00A34567"/>
    <w:rsid w:val="00A34660"/>
    <w:rsid w:val="00A3467A"/>
    <w:rsid w:val="00A34A5D"/>
    <w:rsid w:val="00A34D9D"/>
    <w:rsid w:val="00A34F4D"/>
    <w:rsid w:val="00A34F9D"/>
    <w:rsid w:val="00A34FBE"/>
    <w:rsid w:val="00A351E8"/>
    <w:rsid w:val="00A352FF"/>
    <w:rsid w:val="00A353E0"/>
    <w:rsid w:val="00A354DB"/>
    <w:rsid w:val="00A356A8"/>
    <w:rsid w:val="00A356BF"/>
    <w:rsid w:val="00A3585A"/>
    <w:rsid w:val="00A358E8"/>
    <w:rsid w:val="00A35A63"/>
    <w:rsid w:val="00A35AD6"/>
    <w:rsid w:val="00A35BBE"/>
    <w:rsid w:val="00A3614A"/>
    <w:rsid w:val="00A36769"/>
    <w:rsid w:val="00A367F6"/>
    <w:rsid w:val="00A36870"/>
    <w:rsid w:val="00A368B9"/>
    <w:rsid w:val="00A36999"/>
    <w:rsid w:val="00A36A9D"/>
    <w:rsid w:val="00A36AB3"/>
    <w:rsid w:val="00A36B05"/>
    <w:rsid w:val="00A36BCF"/>
    <w:rsid w:val="00A36C5F"/>
    <w:rsid w:val="00A36F7D"/>
    <w:rsid w:val="00A3731F"/>
    <w:rsid w:val="00A3743C"/>
    <w:rsid w:val="00A3770B"/>
    <w:rsid w:val="00A37753"/>
    <w:rsid w:val="00A37820"/>
    <w:rsid w:val="00A37C73"/>
    <w:rsid w:val="00A37CA8"/>
    <w:rsid w:val="00A37EE7"/>
    <w:rsid w:val="00A40155"/>
    <w:rsid w:val="00A401FD"/>
    <w:rsid w:val="00A4043B"/>
    <w:rsid w:val="00A4058E"/>
    <w:rsid w:val="00A40685"/>
    <w:rsid w:val="00A4097B"/>
    <w:rsid w:val="00A409F3"/>
    <w:rsid w:val="00A40B59"/>
    <w:rsid w:val="00A41074"/>
    <w:rsid w:val="00A410BE"/>
    <w:rsid w:val="00A410F4"/>
    <w:rsid w:val="00A4118D"/>
    <w:rsid w:val="00A414BE"/>
    <w:rsid w:val="00A41553"/>
    <w:rsid w:val="00A416C3"/>
    <w:rsid w:val="00A41726"/>
    <w:rsid w:val="00A41818"/>
    <w:rsid w:val="00A41A68"/>
    <w:rsid w:val="00A41BA7"/>
    <w:rsid w:val="00A41D33"/>
    <w:rsid w:val="00A41F2D"/>
    <w:rsid w:val="00A41FB3"/>
    <w:rsid w:val="00A42220"/>
    <w:rsid w:val="00A4249B"/>
    <w:rsid w:val="00A425EC"/>
    <w:rsid w:val="00A42610"/>
    <w:rsid w:val="00A428BA"/>
    <w:rsid w:val="00A428D6"/>
    <w:rsid w:val="00A42A20"/>
    <w:rsid w:val="00A42F17"/>
    <w:rsid w:val="00A43371"/>
    <w:rsid w:val="00A433D4"/>
    <w:rsid w:val="00A43416"/>
    <w:rsid w:val="00A4390D"/>
    <w:rsid w:val="00A43A95"/>
    <w:rsid w:val="00A43D8B"/>
    <w:rsid w:val="00A43FC5"/>
    <w:rsid w:val="00A4439B"/>
    <w:rsid w:val="00A44448"/>
    <w:rsid w:val="00A4454A"/>
    <w:rsid w:val="00A4462B"/>
    <w:rsid w:val="00A44668"/>
    <w:rsid w:val="00A44927"/>
    <w:rsid w:val="00A44998"/>
    <w:rsid w:val="00A44C0D"/>
    <w:rsid w:val="00A44CD2"/>
    <w:rsid w:val="00A44D7A"/>
    <w:rsid w:val="00A450D8"/>
    <w:rsid w:val="00A450E5"/>
    <w:rsid w:val="00A45144"/>
    <w:rsid w:val="00A45272"/>
    <w:rsid w:val="00A45543"/>
    <w:rsid w:val="00A45755"/>
    <w:rsid w:val="00A45A8D"/>
    <w:rsid w:val="00A45ABF"/>
    <w:rsid w:val="00A45CBB"/>
    <w:rsid w:val="00A45E83"/>
    <w:rsid w:val="00A46224"/>
    <w:rsid w:val="00A46369"/>
    <w:rsid w:val="00A46437"/>
    <w:rsid w:val="00A464B1"/>
    <w:rsid w:val="00A4671F"/>
    <w:rsid w:val="00A46934"/>
    <w:rsid w:val="00A46A8D"/>
    <w:rsid w:val="00A46B19"/>
    <w:rsid w:val="00A46B2B"/>
    <w:rsid w:val="00A46DB4"/>
    <w:rsid w:val="00A46EB4"/>
    <w:rsid w:val="00A47086"/>
    <w:rsid w:val="00A4709E"/>
    <w:rsid w:val="00A4752A"/>
    <w:rsid w:val="00A47552"/>
    <w:rsid w:val="00A4759D"/>
    <w:rsid w:val="00A477CC"/>
    <w:rsid w:val="00A47B9C"/>
    <w:rsid w:val="00A47BF9"/>
    <w:rsid w:val="00A47CE1"/>
    <w:rsid w:val="00A47E5A"/>
    <w:rsid w:val="00A50322"/>
    <w:rsid w:val="00A504BD"/>
    <w:rsid w:val="00A50577"/>
    <w:rsid w:val="00A506E8"/>
    <w:rsid w:val="00A507CF"/>
    <w:rsid w:val="00A509AF"/>
    <w:rsid w:val="00A50AF7"/>
    <w:rsid w:val="00A50C33"/>
    <w:rsid w:val="00A50C82"/>
    <w:rsid w:val="00A50C93"/>
    <w:rsid w:val="00A50F15"/>
    <w:rsid w:val="00A51217"/>
    <w:rsid w:val="00A51313"/>
    <w:rsid w:val="00A513A7"/>
    <w:rsid w:val="00A51430"/>
    <w:rsid w:val="00A51501"/>
    <w:rsid w:val="00A51671"/>
    <w:rsid w:val="00A51F7F"/>
    <w:rsid w:val="00A52086"/>
    <w:rsid w:val="00A521A7"/>
    <w:rsid w:val="00A52283"/>
    <w:rsid w:val="00A524B1"/>
    <w:rsid w:val="00A52565"/>
    <w:rsid w:val="00A52788"/>
    <w:rsid w:val="00A52B1B"/>
    <w:rsid w:val="00A52B47"/>
    <w:rsid w:val="00A5318C"/>
    <w:rsid w:val="00A532F6"/>
    <w:rsid w:val="00A533AB"/>
    <w:rsid w:val="00A534B9"/>
    <w:rsid w:val="00A534C5"/>
    <w:rsid w:val="00A53677"/>
    <w:rsid w:val="00A5385F"/>
    <w:rsid w:val="00A53860"/>
    <w:rsid w:val="00A5389A"/>
    <w:rsid w:val="00A53995"/>
    <w:rsid w:val="00A53BE8"/>
    <w:rsid w:val="00A53CE1"/>
    <w:rsid w:val="00A53CF2"/>
    <w:rsid w:val="00A53E3E"/>
    <w:rsid w:val="00A53E41"/>
    <w:rsid w:val="00A53F60"/>
    <w:rsid w:val="00A5404E"/>
    <w:rsid w:val="00A54090"/>
    <w:rsid w:val="00A540B8"/>
    <w:rsid w:val="00A54230"/>
    <w:rsid w:val="00A54246"/>
    <w:rsid w:val="00A54571"/>
    <w:rsid w:val="00A545DC"/>
    <w:rsid w:val="00A545F6"/>
    <w:rsid w:val="00A54760"/>
    <w:rsid w:val="00A547BE"/>
    <w:rsid w:val="00A5496C"/>
    <w:rsid w:val="00A549E9"/>
    <w:rsid w:val="00A549F5"/>
    <w:rsid w:val="00A54B46"/>
    <w:rsid w:val="00A54FB7"/>
    <w:rsid w:val="00A551FF"/>
    <w:rsid w:val="00A55363"/>
    <w:rsid w:val="00A553A5"/>
    <w:rsid w:val="00A55619"/>
    <w:rsid w:val="00A5562D"/>
    <w:rsid w:val="00A55675"/>
    <w:rsid w:val="00A5581A"/>
    <w:rsid w:val="00A558FD"/>
    <w:rsid w:val="00A55AB3"/>
    <w:rsid w:val="00A55B53"/>
    <w:rsid w:val="00A55C68"/>
    <w:rsid w:val="00A55D30"/>
    <w:rsid w:val="00A55D66"/>
    <w:rsid w:val="00A55F21"/>
    <w:rsid w:val="00A55FDE"/>
    <w:rsid w:val="00A561D2"/>
    <w:rsid w:val="00A561E3"/>
    <w:rsid w:val="00A561F7"/>
    <w:rsid w:val="00A562DA"/>
    <w:rsid w:val="00A5637C"/>
    <w:rsid w:val="00A56581"/>
    <w:rsid w:val="00A568B7"/>
    <w:rsid w:val="00A56EB2"/>
    <w:rsid w:val="00A56EED"/>
    <w:rsid w:val="00A57089"/>
    <w:rsid w:val="00A570A8"/>
    <w:rsid w:val="00A57107"/>
    <w:rsid w:val="00A5738B"/>
    <w:rsid w:val="00A57BC7"/>
    <w:rsid w:val="00A57BD1"/>
    <w:rsid w:val="00A57D6E"/>
    <w:rsid w:val="00A57E05"/>
    <w:rsid w:val="00A57E11"/>
    <w:rsid w:val="00A60019"/>
    <w:rsid w:val="00A600B0"/>
    <w:rsid w:val="00A60107"/>
    <w:rsid w:val="00A60115"/>
    <w:rsid w:val="00A60865"/>
    <w:rsid w:val="00A609E9"/>
    <w:rsid w:val="00A60A76"/>
    <w:rsid w:val="00A60ABD"/>
    <w:rsid w:val="00A61193"/>
    <w:rsid w:val="00A612A2"/>
    <w:rsid w:val="00A612A5"/>
    <w:rsid w:val="00A612F6"/>
    <w:rsid w:val="00A61543"/>
    <w:rsid w:val="00A61618"/>
    <w:rsid w:val="00A61790"/>
    <w:rsid w:val="00A61B50"/>
    <w:rsid w:val="00A61B6C"/>
    <w:rsid w:val="00A61E91"/>
    <w:rsid w:val="00A6209B"/>
    <w:rsid w:val="00A6263E"/>
    <w:rsid w:val="00A62688"/>
    <w:rsid w:val="00A6288D"/>
    <w:rsid w:val="00A628AD"/>
    <w:rsid w:val="00A6292B"/>
    <w:rsid w:val="00A62BFA"/>
    <w:rsid w:val="00A62CD4"/>
    <w:rsid w:val="00A62E71"/>
    <w:rsid w:val="00A62F70"/>
    <w:rsid w:val="00A63059"/>
    <w:rsid w:val="00A63073"/>
    <w:rsid w:val="00A63279"/>
    <w:rsid w:val="00A633A1"/>
    <w:rsid w:val="00A63945"/>
    <w:rsid w:val="00A63AD0"/>
    <w:rsid w:val="00A63BB6"/>
    <w:rsid w:val="00A63BF2"/>
    <w:rsid w:val="00A63DB7"/>
    <w:rsid w:val="00A63FE0"/>
    <w:rsid w:val="00A642D1"/>
    <w:rsid w:val="00A64446"/>
    <w:rsid w:val="00A645AE"/>
    <w:rsid w:val="00A64805"/>
    <w:rsid w:val="00A648DC"/>
    <w:rsid w:val="00A6494B"/>
    <w:rsid w:val="00A6495B"/>
    <w:rsid w:val="00A64B09"/>
    <w:rsid w:val="00A64C15"/>
    <w:rsid w:val="00A64CC9"/>
    <w:rsid w:val="00A65333"/>
    <w:rsid w:val="00A6543A"/>
    <w:rsid w:val="00A65502"/>
    <w:rsid w:val="00A655AB"/>
    <w:rsid w:val="00A65640"/>
    <w:rsid w:val="00A65942"/>
    <w:rsid w:val="00A659D1"/>
    <w:rsid w:val="00A659E7"/>
    <w:rsid w:val="00A65A21"/>
    <w:rsid w:val="00A65A8F"/>
    <w:rsid w:val="00A65B7C"/>
    <w:rsid w:val="00A65D78"/>
    <w:rsid w:val="00A660C2"/>
    <w:rsid w:val="00A666A0"/>
    <w:rsid w:val="00A66770"/>
    <w:rsid w:val="00A66893"/>
    <w:rsid w:val="00A66B12"/>
    <w:rsid w:val="00A66FCD"/>
    <w:rsid w:val="00A673A6"/>
    <w:rsid w:val="00A673FD"/>
    <w:rsid w:val="00A675C7"/>
    <w:rsid w:val="00A6763E"/>
    <w:rsid w:val="00A67677"/>
    <w:rsid w:val="00A676EB"/>
    <w:rsid w:val="00A67958"/>
    <w:rsid w:val="00A67A34"/>
    <w:rsid w:val="00A67CD5"/>
    <w:rsid w:val="00A67F9D"/>
    <w:rsid w:val="00A70077"/>
    <w:rsid w:val="00A70221"/>
    <w:rsid w:val="00A70249"/>
    <w:rsid w:val="00A706C4"/>
    <w:rsid w:val="00A70B92"/>
    <w:rsid w:val="00A70C9F"/>
    <w:rsid w:val="00A70D14"/>
    <w:rsid w:val="00A70DDF"/>
    <w:rsid w:val="00A711FC"/>
    <w:rsid w:val="00A71251"/>
    <w:rsid w:val="00A712DC"/>
    <w:rsid w:val="00A71386"/>
    <w:rsid w:val="00A71636"/>
    <w:rsid w:val="00A717C1"/>
    <w:rsid w:val="00A719A7"/>
    <w:rsid w:val="00A71B1D"/>
    <w:rsid w:val="00A71B85"/>
    <w:rsid w:val="00A71BC5"/>
    <w:rsid w:val="00A71C78"/>
    <w:rsid w:val="00A71DAC"/>
    <w:rsid w:val="00A71DD8"/>
    <w:rsid w:val="00A72074"/>
    <w:rsid w:val="00A721F9"/>
    <w:rsid w:val="00A72426"/>
    <w:rsid w:val="00A72436"/>
    <w:rsid w:val="00A72437"/>
    <w:rsid w:val="00A7285F"/>
    <w:rsid w:val="00A728EE"/>
    <w:rsid w:val="00A72AB7"/>
    <w:rsid w:val="00A72FC0"/>
    <w:rsid w:val="00A7329A"/>
    <w:rsid w:val="00A734AB"/>
    <w:rsid w:val="00A735A1"/>
    <w:rsid w:val="00A73842"/>
    <w:rsid w:val="00A73916"/>
    <w:rsid w:val="00A73B83"/>
    <w:rsid w:val="00A73C1D"/>
    <w:rsid w:val="00A73E09"/>
    <w:rsid w:val="00A740AE"/>
    <w:rsid w:val="00A743B7"/>
    <w:rsid w:val="00A74532"/>
    <w:rsid w:val="00A74712"/>
    <w:rsid w:val="00A74883"/>
    <w:rsid w:val="00A74BE5"/>
    <w:rsid w:val="00A74CF9"/>
    <w:rsid w:val="00A74D1C"/>
    <w:rsid w:val="00A7506F"/>
    <w:rsid w:val="00A750AB"/>
    <w:rsid w:val="00A75133"/>
    <w:rsid w:val="00A75405"/>
    <w:rsid w:val="00A75528"/>
    <w:rsid w:val="00A75538"/>
    <w:rsid w:val="00A7565E"/>
    <w:rsid w:val="00A756C6"/>
    <w:rsid w:val="00A757BC"/>
    <w:rsid w:val="00A758DB"/>
    <w:rsid w:val="00A75B90"/>
    <w:rsid w:val="00A75BF1"/>
    <w:rsid w:val="00A75C06"/>
    <w:rsid w:val="00A7612F"/>
    <w:rsid w:val="00A761FF"/>
    <w:rsid w:val="00A76204"/>
    <w:rsid w:val="00A76320"/>
    <w:rsid w:val="00A76421"/>
    <w:rsid w:val="00A769F0"/>
    <w:rsid w:val="00A769FB"/>
    <w:rsid w:val="00A76A7C"/>
    <w:rsid w:val="00A76C66"/>
    <w:rsid w:val="00A76E43"/>
    <w:rsid w:val="00A76E75"/>
    <w:rsid w:val="00A76FA5"/>
    <w:rsid w:val="00A77199"/>
    <w:rsid w:val="00A771A8"/>
    <w:rsid w:val="00A772DC"/>
    <w:rsid w:val="00A773E0"/>
    <w:rsid w:val="00A774B3"/>
    <w:rsid w:val="00A77689"/>
    <w:rsid w:val="00A778BF"/>
    <w:rsid w:val="00A77B5D"/>
    <w:rsid w:val="00A77D8A"/>
    <w:rsid w:val="00A77DE8"/>
    <w:rsid w:val="00A77EAD"/>
    <w:rsid w:val="00A77F89"/>
    <w:rsid w:val="00A80077"/>
    <w:rsid w:val="00A801C4"/>
    <w:rsid w:val="00A80388"/>
    <w:rsid w:val="00A8061E"/>
    <w:rsid w:val="00A807A3"/>
    <w:rsid w:val="00A80821"/>
    <w:rsid w:val="00A80DFD"/>
    <w:rsid w:val="00A80F7B"/>
    <w:rsid w:val="00A812D9"/>
    <w:rsid w:val="00A81439"/>
    <w:rsid w:val="00A8143A"/>
    <w:rsid w:val="00A81504"/>
    <w:rsid w:val="00A815AC"/>
    <w:rsid w:val="00A815BF"/>
    <w:rsid w:val="00A815FD"/>
    <w:rsid w:val="00A817C4"/>
    <w:rsid w:val="00A81AA3"/>
    <w:rsid w:val="00A81D80"/>
    <w:rsid w:val="00A81EE6"/>
    <w:rsid w:val="00A82106"/>
    <w:rsid w:val="00A82135"/>
    <w:rsid w:val="00A821EF"/>
    <w:rsid w:val="00A8267E"/>
    <w:rsid w:val="00A82AD7"/>
    <w:rsid w:val="00A82B23"/>
    <w:rsid w:val="00A82B3B"/>
    <w:rsid w:val="00A82D4F"/>
    <w:rsid w:val="00A82D52"/>
    <w:rsid w:val="00A82E26"/>
    <w:rsid w:val="00A82F52"/>
    <w:rsid w:val="00A83166"/>
    <w:rsid w:val="00A831E3"/>
    <w:rsid w:val="00A832AE"/>
    <w:rsid w:val="00A832F4"/>
    <w:rsid w:val="00A8388A"/>
    <w:rsid w:val="00A8399A"/>
    <w:rsid w:val="00A839AA"/>
    <w:rsid w:val="00A83B1F"/>
    <w:rsid w:val="00A83D64"/>
    <w:rsid w:val="00A83D93"/>
    <w:rsid w:val="00A8409E"/>
    <w:rsid w:val="00A84111"/>
    <w:rsid w:val="00A84308"/>
    <w:rsid w:val="00A843F7"/>
    <w:rsid w:val="00A844C9"/>
    <w:rsid w:val="00A844F2"/>
    <w:rsid w:val="00A845F8"/>
    <w:rsid w:val="00A848FD"/>
    <w:rsid w:val="00A84989"/>
    <w:rsid w:val="00A84DA6"/>
    <w:rsid w:val="00A84E92"/>
    <w:rsid w:val="00A85382"/>
    <w:rsid w:val="00A8583C"/>
    <w:rsid w:val="00A85966"/>
    <w:rsid w:val="00A85B16"/>
    <w:rsid w:val="00A85B33"/>
    <w:rsid w:val="00A85BEB"/>
    <w:rsid w:val="00A85C71"/>
    <w:rsid w:val="00A85F9F"/>
    <w:rsid w:val="00A860ED"/>
    <w:rsid w:val="00A861C4"/>
    <w:rsid w:val="00A86A64"/>
    <w:rsid w:val="00A86B4E"/>
    <w:rsid w:val="00A86C74"/>
    <w:rsid w:val="00A86EA7"/>
    <w:rsid w:val="00A86F1D"/>
    <w:rsid w:val="00A872B5"/>
    <w:rsid w:val="00A8790F"/>
    <w:rsid w:val="00A87998"/>
    <w:rsid w:val="00A9012A"/>
    <w:rsid w:val="00A90146"/>
    <w:rsid w:val="00A90258"/>
    <w:rsid w:val="00A9033F"/>
    <w:rsid w:val="00A905D9"/>
    <w:rsid w:val="00A9060C"/>
    <w:rsid w:val="00A907A4"/>
    <w:rsid w:val="00A90947"/>
    <w:rsid w:val="00A909E6"/>
    <w:rsid w:val="00A90CBA"/>
    <w:rsid w:val="00A90F31"/>
    <w:rsid w:val="00A9116F"/>
    <w:rsid w:val="00A9127D"/>
    <w:rsid w:val="00A9132F"/>
    <w:rsid w:val="00A91367"/>
    <w:rsid w:val="00A91515"/>
    <w:rsid w:val="00A915C6"/>
    <w:rsid w:val="00A91680"/>
    <w:rsid w:val="00A9170B"/>
    <w:rsid w:val="00A9183A"/>
    <w:rsid w:val="00A91859"/>
    <w:rsid w:val="00A91B73"/>
    <w:rsid w:val="00A91B90"/>
    <w:rsid w:val="00A91BFB"/>
    <w:rsid w:val="00A91C6A"/>
    <w:rsid w:val="00A91D85"/>
    <w:rsid w:val="00A91D9F"/>
    <w:rsid w:val="00A91EC2"/>
    <w:rsid w:val="00A920A9"/>
    <w:rsid w:val="00A922DE"/>
    <w:rsid w:val="00A922E3"/>
    <w:rsid w:val="00A9233F"/>
    <w:rsid w:val="00A923B1"/>
    <w:rsid w:val="00A9270A"/>
    <w:rsid w:val="00A929EC"/>
    <w:rsid w:val="00A92EFE"/>
    <w:rsid w:val="00A92F12"/>
    <w:rsid w:val="00A92FA3"/>
    <w:rsid w:val="00A92FCB"/>
    <w:rsid w:val="00A93541"/>
    <w:rsid w:val="00A935FD"/>
    <w:rsid w:val="00A9380E"/>
    <w:rsid w:val="00A93813"/>
    <w:rsid w:val="00A93820"/>
    <w:rsid w:val="00A93A93"/>
    <w:rsid w:val="00A93B11"/>
    <w:rsid w:val="00A93C0B"/>
    <w:rsid w:val="00A93C10"/>
    <w:rsid w:val="00A941C1"/>
    <w:rsid w:val="00A941ED"/>
    <w:rsid w:val="00A9443A"/>
    <w:rsid w:val="00A9458E"/>
    <w:rsid w:val="00A945BC"/>
    <w:rsid w:val="00A94624"/>
    <w:rsid w:val="00A94DBE"/>
    <w:rsid w:val="00A95036"/>
    <w:rsid w:val="00A951C5"/>
    <w:rsid w:val="00A953ED"/>
    <w:rsid w:val="00A954EF"/>
    <w:rsid w:val="00A95586"/>
    <w:rsid w:val="00A955A5"/>
    <w:rsid w:val="00A9590B"/>
    <w:rsid w:val="00A9598E"/>
    <w:rsid w:val="00A95CEA"/>
    <w:rsid w:val="00A96006"/>
    <w:rsid w:val="00A961FF"/>
    <w:rsid w:val="00A9626B"/>
    <w:rsid w:val="00A96359"/>
    <w:rsid w:val="00A9641F"/>
    <w:rsid w:val="00A9654F"/>
    <w:rsid w:val="00A965B5"/>
    <w:rsid w:val="00A96A27"/>
    <w:rsid w:val="00A96D1F"/>
    <w:rsid w:val="00A96D71"/>
    <w:rsid w:val="00A96EB9"/>
    <w:rsid w:val="00A97236"/>
    <w:rsid w:val="00A97333"/>
    <w:rsid w:val="00A974C6"/>
    <w:rsid w:val="00A974EA"/>
    <w:rsid w:val="00A976E6"/>
    <w:rsid w:val="00A979FB"/>
    <w:rsid w:val="00A97B28"/>
    <w:rsid w:val="00AA0026"/>
    <w:rsid w:val="00AA00AA"/>
    <w:rsid w:val="00AA0125"/>
    <w:rsid w:val="00AA0175"/>
    <w:rsid w:val="00AA01A6"/>
    <w:rsid w:val="00AA030B"/>
    <w:rsid w:val="00AA0471"/>
    <w:rsid w:val="00AA04BC"/>
    <w:rsid w:val="00AA0573"/>
    <w:rsid w:val="00AA0D63"/>
    <w:rsid w:val="00AA0E3D"/>
    <w:rsid w:val="00AA10D8"/>
    <w:rsid w:val="00AA10E5"/>
    <w:rsid w:val="00AA1110"/>
    <w:rsid w:val="00AA1554"/>
    <w:rsid w:val="00AA17A6"/>
    <w:rsid w:val="00AA1900"/>
    <w:rsid w:val="00AA1D43"/>
    <w:rsid w:val="00AA1E05"/>
    <w:rsid w:val="00AA1F0E"/>
    <w:rsid w:val="00AA203F"/>
    <w:rsid w:val="00AA2089"/>
    <w:rsid w:val="00AA20A2"/>
    <w:rsid w:val="00AA21A3"/>
    <w:rsid w:val="00AA2274"/>
    <w:rsid w:val="00AA22E9"/>
    <w:rsid w:val="00AA2345"/>
    <w:rsid w:val="00AA2479"/>
    <w:rsid w:val="00AA2626"/>
    <w:rsid w:val="00AA2805"/>
    <w:rsid w:val="00AA283E"/>
    <w:rsid w:val="00AA28B2"/>
    <w:rsid w:val="00AA28F9"/>
    <w:rsid w:val="00AA2AE6"/>
    <w:rsid w:val="00AA2B81"/>
    <w:rsid w:val="00AA2BB5"/>
    <w:rsid w:val="00AA307B"/>
    <w:rsid w:val="00AA34C0"/>
    <w:rsid w:val="00AA35AC"/>
    <w:rsid w:val="00AA3771"/>
    <w:rsid w:val="00AA39EB"/>
    <w:rsid w:val="00AA3C7F"/>
    <w:rsid w:val="00AA3E1D"/>
    <w:rsid w:val="00AA3E72"/>
    <w:rsid w:val="00AA4144"/>
    <w:rsid w:val="00AA4145"/>
    <w:rsid w:val="00AA4358"/>
    <w:rsid w:val="00AA4410"/>
    <w:rsid w:val="00AA465C"/>
    <w:rsid w:val="00AA46CB"/>
    <w:rsid w:val="00AA489E"/>
    <w:rsid w:val="00AA497F"/>
    <w:rsid w:val="00AA49F7"/>
    <w:rsid w:val="00AA4AB8"/>
    <w:rsid w:val="00AA4B9F"/>
    <w:rsid w:val="00AA4CF9"/>
    <w:rsid w:val="00AA4D61"/>
    <w:rsid w:val="00AA4DE5"/>
    <w:rsid w:val="00AA4FF8"/>
    <w:rsid w:val="00AA4FF9"/>
    <w:rsid w:val="00AA5087"/>
    <w:rsid w:val="00AA50D5"/>
    <w:rsid w:val="00AA5195"/>
    <w:rsid w:val="00AA51A8"/>
    <w:rsid w:val="00AA51D1"/>
    <w:rsid w:val="00AA5345"/>
    <w:rsid w:val="00AA55E5"/>
    <w:rsid w:val="00AA576D"/>
    <w:rsid w:val="00AA589D"/>
    <w:rsid w:val="00AA58C6"/>
    <w:rsid w:val="00AA5C2F"/>
    <w:rsid w:val="00AA61F3"/>
    <w:rsid w:val="00AA62CE"/>
    <w:rsid w:val="00AA63DE"/>
    <w:rsid w:val="00AA6420"/>
    <w:rsid w:val="00AA6492"/>
    <w:rsid w:val="00AA66D2"/>
    <w:rsid w:val="00AA68B9"/>
    <w:rsid w:val="00AA6D89"/>
    <w:rsid w:val="00AA6DD9"/>
    <w:rsid w:val="00AA70EB"/>
    <w:rsid w:val="00AA710C"/>
    <w:rsid w:val="00AA71F7"/>
    <w:rsid w:val="00AA742D"/>
    <w:rsid w:val="00AA750B"/>
    <w:rsid w:val="00AA75CB"/>
    <w:rsid w:val="00AA7683"/>
    <w:rsid w:val="00AA76EF"/>
    <w:rsid w:val="00AA7733"/>
    <w:rsid w:val="00AA7D4A"/>
    <w:rsid w:val="00AA7F94"/>
    <w:rsid w:val="00AA7F9A"/>
    <w:rsid w:val="00AB0187"/>
    <w:rsid w:val="00AB0268"/>
    <w:rsid w:val="00AB02FF"/>
    <w:rsid w:val="00AB0456"/>
    <w:rsid w:val="00AB0493"/>
    <w:rsid w:val="00AB04C6"/>
    <w:rsid w:val="00AB053E"/>
    <w:rsid w:val="00AB0581"/>
    <w:rsid w:val="00AB062B"/>
    <w:rsid w:val="00AB09BF"/>
    <w:rsid w:val="00AB0AB8"/>
    <w:rsid w:val="00AB0B4A"/>
    <w:rsid w:val="00AB0C37"/>
    <w:rsid w:val="00AB0D65"/>
    <w:rsid w:val="00AB0F1F"/>
    <w:rsid w:val="00AB0FF1"/>
    <w:rsid w:val="00AB11FE"/>
    <w:rsid w:val="00AB148B"/>
    <w:rsid w:val="00AB1545"/>
    <w:rsid w:val="00AB163D"/>
    <w:rsid w:val="00AB1680"/>
    <w:rsid w:val="00AB1858"/>
    <w:rsid w:val="00AB19D2"/>
    <w:rsid w:val="00AB1AA5"/>
    <w:rsid w:val="00AB1BB4"/>
    <w:rsid w:val="00AB2137"/>
    <w:rsid w:val="00AB229D"/>
    <w:rsid w:val="00AB2405"/>
    <w:rsid w:val="00AB2552"/>
    <w:rsid w:val="00AB261B"/>
    <w:rsid w:val="00AB28A9"/>
    <w:rsid w:val="00AB28E4"/>
    <w:rsid w:val="00AB2CCD"/>
    <w:rsid w:val="00AB2EE0"/>
    <w:rsid w:val="00AB30BE"/>
    <w:rsid w:val="00AB31D4"/>
    <w:rsid w:val="00AB3441"/>
    <w:rsid w:val="00AB38C2"/>
    <w:rsid w:val="00AB3BD4"/>
    <w:rsid w:val="00AB3CF1"/>
    <w:rsid w:val="00AB3D72"/>
    <w:rsid w:val="00AB3E80"/>
    <w:rsid w:val="00AB3E85"/>
    <w:rsid w:val="00AB4001"/>
    <w:rsid w:val="00AB40BA"/>
    <w:rsid w:val="00AB41D1"/>
    <w:rsid w:val="00AB4328"/>
    <w:rsid w:val="00AB446C"/>
    <w:rsid w:val="00AB4714"/>
    <w:rsid w:val="00AB477C"/>
    <w:rsid w:val="00AB47D3"/>
    <w:rsid w:val="00AB4EEB"/>
    <w:rsid w:val="00AB5547"/>
    <w:rsid w:val="00AB5566"/>
    <w:rsid w:val="00AB5868"/>
    <w:rsid w:val="00AB5BDD"/>
    <w:rsid w:val="00AB5D00"/>
    <w:rsid w:val="00AB5D56"/>
    <w:rsid w:val="00AB5E9D"/>
    <w:rsid w:val="00AB5F0D"/>
    <w:rsid w:val="00AB5FD2"/>
    <w:rsid w:val="00AB623D"/>
    <w:rsid w:val="00AB655C"/>
    <w:rsid w:val="00AB6589"/>
    <w:rsid w:val="00AB65BA"/>
    <w:rsid w:val="00AB66D4"/>
    <w:rsid w:val="00AB66DC"/>
    <w:rsid w:val="00AB67BF"/>
    <w:rsid w:val="00AB69E3"/>
    <w:rsid w:val="00AB6D72"/>
    <w:rsid w:val="00AB6F90"/>
    <w:rsid w:val="00AB711E"/>
    <w:rsid w:val="00AB7483"/>
    <w:rsid w:val="00AB7566"/>
    <w:rsid w:val="00AB784B"/>
    <w:rsid w:val="00AB79A9"/>
    <w:rsid w:val="00AB7AC7"/>
    <w:rsid w:val="00AB7B94"/>
    <w:rsid w:val="00AB7E5A"/>
    <w:rsid w:val="00AB7FF0"/>
    <w:rsid w:val="00AC0011"/>
    <w:rsid w:val="00AC0166"/>
    <w:rsid w:val="00AC0389"/>
    <w:rsid w:val="00AC061A"/>
    <w:rsid w:val="00AC0B18"/>
    <w:rsid w:val="00AC0B28"/>
    <w:rsid w:val="00AC0BA9"/>
    <w:rsid w:val="00AC1092"/>
    <w:rsid w:val="00AC115E"/>
    <w:rsid w:val="00AC1227"/>
    <w:rsid w:val="00AC1269"/>
    <w:rsid w:val="00AC1719"/>
    <w:rsid w:val="00AC178E"/>
    <w:rsid w:val="00AC17A3"/>
    <w:rsid w:val="00AC1D27"/>
    <w:rsid w:val="00AC1F37"/>
    <w:rsid w:val="00AC21E3"/>
    <w:rsid w:val="00AC228E"/>
    <w:rsid w:val="00AC23B9"/>
    <w:rsid w:val="00AC241D"/>
    <w:rsid w:val="00AC2652"/>
    <w:rsid w:val="00AC275D"/>
    <w:rsid w:val="00AC2823"/>
    <w:rsid w:val="00AC2A31"/>
    <w:rsid w:val="00AC2C41"/>
    <w:rsid w:val="00AC2D2B"/>
    <w:rsid w:val="00AC2E75"/>
    <w:rsid w:val="00AC312F"/>
    <w:rsid w:val="00AC32FD"/>
    <w:rsid w:val="00AC367D"/>
    <w:rsid w:val="00AC3784"/>
    <w:rsid w:val="00AC37FD"/>
    <w:rsid w:val="00AC39F4"/>
    <w:rsid w:val="00AC3E60"/>
    <w:rsid w:val="00AC3F20"/>
    <w:rsid w:val="00AC4133"/>
    <w:rsid w:val="00AC4176"/>
    <w:rsid w:val="00AC41E8"/>
    <w:rsid w:val="00AC41F9"/>
    <w:rsid w:val="00AC42AB"/>
    <w:rsid w:val="00AC42F8"/>
    <w:rsid w:val="00AC48BF"/>
    <w:rsid w:val="00AC4A2D"/>
    <w:rsid w:val="00AC4B04"/>
    <w:rsid w:val="00AC4BEF"/>
    <w:rsid w:val="00AC4FF1"/>
    <w:rsid w:val="00AC52CE"/>
    <w:rsid w:val="00AC5483"/>
    <w:rsid w:val="00AC54F1"/>
    <w:rsid w:val="00AC5789"/>
    <w:rsid w:val="00AC59BB"/>
    <w:rsid w:val="00AC5A21"/>
    <w:rsid w:val="00AC5E58"/>
    <w:rsid w:val="00AC6113"/>
    <w:rsid w:val="00AC6171"/>
    <w:rsid w:val="00AC6395"/>
    <w:rsid w:val="00AC6563"/>
    <w:rsid w:val="00AC65D3"/>
    <w:rsid w:val="00AC6A29"/>
    <w:rsid w:val="00AC6BA7"/>
    <w:rsid w:val="00AC71EF"/>
    <w:rsid w:val="00AC7370"/>
    <w:rsid w:val="00AC7511"/>
    <w:rsid w:val="00AC78C7"/>
    <w:rsid w:val="00AC7B11"/>
    <w:rsid w:val="00AC7BD7"/>
    <w:rsid w:val="00AC7CFF"/>
    <w:rsid w:val="00AC7F5E"/>
    <w:rsid w:val="00AD039D"/>
    <w:rsid w:val="00AD0452"/>
    <w:rsid w:val="00AD065E"/>
    <w:rsid w:val="00AD06F5"/>
    <w:rsid w:val="00AD070B"/>
    <w:rsid w:val="00AD073B"/>
    <w:rsid w:val="00AD098F"/>
    <w:rsid w:val="00AD0C7F"/>
    <w:rsid w:val="00AD0CB9"/>
    <w:rsid w:val="00AD0EB0"/>
    <w:rsid w:val="00AD110B"/>
    <w:rsid w:val="00AD121B"/>
    <w:rsid w:val="00AD13B6"/>
    <w:rsid w:val="00AD13C4"/>
    <w:rsid w:val="00AD13CA"/>
    <w:rsid w:val="00AD13D9"/>
    <w:rsid w:val="00AD14BF"/>
    <w:rsid w:val="00AD14FF"/>
    <w:rsid w:val="00AD1655"/>
    <w:rsid w:val="00AD1757"/>
    <w:rsid w:val="00AD17B2"/>
    <w:rsid w:val="00AD1817"/>
    <w:rsid w:val="00AD181C"/>
    <w:rsid w:val="00AD1883"/>
    <w:rsid w:val="00AD1969"/>
    <w:rsid w:val="00AD19A5"/>
    <w:rsid w:val="00AD1A01"/>
    <w:rsid w:val="00AD1C11"/>
    <w:rsid w:val="00AD1D80"/>
    <w:rsid w:val="00AD1ED3"/>
    <w:rsid w:val="00AD2187"/>
    <w:rsid w:val="00AD21C8"/>
    <w:rsid w:val="00AD2248"/>
    <w:rsid w:val="00AD229A"/>
    <w:rsid w:val="00AD22C4"/>
    <w:rsid w:val="00AD22EF"/>
    <w:rsid w:val="00AD2359"/>
    <w:rsid w:val="00AD2376"/>
    <w:rsid w:val="00AD2380"/>
    <w:rsid w:val="00AD287A"/>
    <w:rsid w:val="00AD28EE"/>
    <w:rsid w:val="00AD29B1"/>
    <w:rsid w:val="00AD2B9D"/>
    <w:rsid w:val="00AD2E66"/>
    <w:rsid w:val="00AD3127"/>
    <w:rsid w:val="00AD34F7"/>
    <w:rsid w:val="00AD3598"/>
    <w:rsid w:val="00AD36C7"/>
    <w:rsid w:val="00AD399D"/>
    <w:rsid w:val="00AD39BB"/>
    <w:rsid w:val="00AD3F3A"/>
    <w:rsid w:val="00AD404B"/>
    <w:rsid w:val="00AD420B"/>
    <w:rsid w:val="00AD4216"/>
    <w:rsid w:val="00AD4489"/>
    <w:rsid w:val="00AD4847"/>
    <w:rsid w:val="00AD4935"/>
    <w:rsid w:val="00AD49CD"/>
    <w:rsid w:val="00AD4B12"/>
    <w:rsid w:val="00AD4CAC"/>
    <w:rsid w:val="00AD5127"/>
    <w:rsid w:val="00AD52CA"/>
    <w:rsid w:val="00AD5328"/>
    <w:rsid w:val="00AD54AB"/>
    <w:rsid w:val="00AD54F7"/>
    <w:rsid w:val="00AD578D"/>
    <w:rsid w:val="00AD59D6"/>
    <w:rsid w:val="00AD5CA8"/>
    <w:rsid w:val="00AD5D89"/>
    <w:rsid w:val="00AD5FE4"/>
    <w:rsid w:val="00AD6041"/>
    <w:rsid w:val="00AD6284"/>
    <w:rsid w:val="00AD6341"/>
    <w:rsid w:val="00AD64F0"/>
    <w:rsid w:val="00AD6624"/>
    <w:rsid w:val="00AD66AB"/>
    <w:rsid w:val="00AD66E4"/>
    <w:rsid w:val="00AD689A"/>
    <w:rsid w:val="00AD6904"/>
    <w:rsid w:val="00AD69DE"/>
    <w:rsid w:val="00AD6B0A"/>
    <w:rsid w:val="00AD6D9F"/>
    <w:rsid w:val="00AD7032"/>
    <w:rsid w:val="00AD71F4"/>
    <w:rsid w:val="00AD7394"/>
    <w:rsid w:val="00AD73B8"/>
    <w:rsid w:val="00AD73E8"/>
    <w:rsid w:val="00AD75F2"/>
    <w:rsid w:val="00AD76D8"/>
    <w:rsid w:val="00AD7A7F"/>
    <w:rsid w:val="00AD7B61"/>
    <w:rsid w:val="00AD7D46"/>
    <w:rsid w:val="00AD7E37"/>
    <w:rsid w:val="00AD7E41"/>
    <w:rsid w:val="00AD7F32"/>
    <w:rsid w:val="00AE003E"/>
    <w:rsid w:val="00AE02E1"/>
    <w:rsid w:val="00AE032D"/>
    <w:rsid w:val="00AE0374"/>
    <w:rsid w:val="00AE0399"/>
    <w:rsid w:val="00AE03D5"/>
    <w:rsid w:val="00AE06C5"/>
    <w:rsid w:val="00AE073F"/>
    <w:rsid w:val="00AE098A"/>
    <w:rsid w:val="00AE0A14"/>
    <w:rsid w:val="00AE0BD5"/>
    <w:rsid w:val="00AE0CAF"/>
    <w:rsid w:val="00AE0DE1"/>
    <w:rsid w:val="00AE0EC0"/>
    <w:rsid w:val="00AE10BE"/>
    <w:rsid w:val="00AE10E2"/>
    <w:rsid w:val="00AE1128"/>
    <w:rsid w:val="00AE134B"/>
    <w:rsid w:val="00AE149C"/>
    <w:rsid w:val="00AE1606"/>
    <w:rsid w:val="00AE16E1"/>
    <w:rsid w:val="00AE17D1"/>
    <w:rsid w:val="00AE17E1"/>
    <w:rsid w:val="00AE17FB"/>
    <w:rsid w:val="00AE188F"/>
    <w:rsid w:val="00AE1C45"/>
    <w:rsid w:val="00AE1FFC"/>
    <w:rsid w:val="00AE204E"/>
    <w:rsid w:val="00AE208A"/>
    <w:rsid w:val="00AE21C6"/>
    <w:rsid w:val="00AE21EC"/>
    <w:rsid w:val="00AE2A39"/>
    <w:rsid w:val="00AE2AAC"/>
    <w:rsid w:val="00AE2BB5"/>
    <w:rsid w:val="00AE2EF9"/>
    <w:rsid w:val="00AE32BD"/>
    <w:rsid w:val="00AE3641"/>
    <w:rsid w:val="00AE377E"/>
    <w:rsid w:val="00AE3A61"/>
    <w:rsid w:val="00AE3ACC"/>
    <w:rsid w:val="00AE3D98"/>
    <w:rsid w:val="00AE3E59"/>
    <w:rsid w:val="00AE3EA4"/>
    <w:rsid w:val="00AE3F74"/>
    <w:rsid w:val="00AE40DC"/>
    <w:rsid w:val="00AE4117"/>
    <w:rsid w:val="00AE460A"/>
    <w:rsid w:val="00AE466D"/>
    <w:rsid w:val="00AE47A7"/>
    <w:rsid w:val="00AE4855"/>
    <w:rsid w:val="00AE491D"/>
    <w:rsid w:val="00AE492D"/>
    <w:rsid w:val="00AE4A2D"/>
    <w:rsid w:val="00AE4BDB"/>
    <w:rsid w:val="00AE4D87"/>
    <w:rsid w:val="00AE4FE2"/>
    <w:rsid w:val="00AE5015"/>
    <w:rsid w:val="00AE50E0"/>
    <w:rsid w:val="00AE5234"/>
    <w:rsid w:val="00AE5418"/>
    <w:rsid w:val="00AE54AE"/>
    <w:rsid w:val="00AE54FA"/>
    <w:rsid w:val="00AE5561"/>
    <w:rsid w:val="00AE55EF"/>
    <w:rsid w:val="00AE56C9"/>
    <w:rsid w:val="00AE5A6E"/>
    <w:rsid w:val="00AE5AED"/>
    <w:rsid w:val="00AE5BA4"/>
    <w:rsid w:val="00AE5C54"/>
    <w:rsid w:val="00AE5E4D"/>
    <w:rsid w:val="00AE6294"/>
    <w:rsid w:val="00AE62BE"/>
    <w:rsid w:val="00AE6424"/>
    <w:rsid w:val="00AE6437"/>
    <w:rsid w:val="00AE654B"/>
    <w:rsid w:val="00AE671B"/>
    <w:rsid w:val="00AE67D3"/>
    <w:rsid w:val="00AE6809"/>
    <w:rsid w:val="00AE68FB"/>
    <w:rsid w:val="00AE6B27"/>
    <w:rsid w:val="00AE6BE4"/>
    <w:rsid w:val="00AE6EE7"/>
    <w:rsid w:val="00AE71C8"/>
    <w:rsid w:val="00AE73ED"/>
    <w:rsid w:val="00AE7568"/>
    <w:rsid w:val="00AE7645"/>
    <w:rsid w:val="00AE777A"/>
    <w:rsid w:val="00AE783A"/>
    <w:rsid w:val="00AE7F9D"/>
    <w:rsid w:val="00AF02D0"/>
    <w:rsid w:val="00AF0553"/>
    <w:rsid w:val="00AF059B"/>
    <w:rsid w:val="00AF05BE"/>
    <w:rsid w:val="00AF080E"/>
    <w:rsid w:val="00AF089A"/>
    <w:rsid w:val="00AF0980"/>
    <w:rsid w:val="00AF0A22"/>
    <w:rsid w:val="00AF0B10"/>
    <w:rsid w:val="00AF0B87"/>
    <w:rsid w:val="00AF0E5A"/>
    <w:rsid w:val="00AF0FC7"/>
    <w:rsid w:val="00AF1492"/>
    <w:rsid w:val="00AF190A"/>
    <w:rsid w:val="00AF1A0B"/>
    <w:rsid w:val="00AF1BEE"/>
    <w:rsid w:val="00AF1C7B"/>
    <w:rsid w:val="00AF1D59"/>
    <w:rsid w:val="00AF1DD6"/>
    <w:rsid w:val="00AF1E7A"/>
    <w:rsid w:val="00AF23DD"/>
    <w:rsid w:val="00AF23EB"/>
    <w:rsid w:val="00AF2450"/>
    <w:rsid w:val="00AF24DD"/>
    <w:rsid w:val="00AF2647"/>
    <w:rsid w:val="00AF2710"/>
    <w:rsid w:val="00AF2754"/>
    <w:rsid w:val="00AF2ACE"/>
    <w:rsid w:val="00AF2C0C"/>
    <w:rsid w:val="00AF2DB1"/>
    <w:rsid w:val="00AF30D1"/>
    <w:rsid w:val="00AF312D"/>
    <w:rsid w:val="00AF320E"/>
    <w:rsid w:val="00AF368A"/>
    <w:rsid w:val="00AF36D6"/>
    <w:rsid w:val="00AF36D9"/>
    <w:rsid w:val="00AF3855"/>
    <w:rsid w:val="00AF39F0"/>
    <w:rsid w:val="00AF3C63"/>
    <w:rsid w:val="00AF41F9"/>
    <w:rsid w:val="00AF423B"/>
    <w:rsid w:val="00AF439B"/>
    <w:rsid w:val="00AF43B5"/>
    <w:rsid w:val="00AF4530"/>
    <w:rsid w:val="00AF45C5"/>
    <w:rsid w:val="00AF4605"/>
    <w:rsid w:val="00AF4A1E"/>
    <w:rsid w:val="00AF4C90"/>
    <w:rsid w:val="00AF4F54"/>
    <w:rsid w:val="00AF500C"/>
    <w:rsid w:val="00AF50CD"/>
    <w:rsid w:val="00AF5270"/>
    <w:rsid w:val="00AF551F"/>
    <w:rsid w:val="00AF5649"/>
    <w:rsid w:val="00AF5685"/>
    <w:rsid w:val="00AF5C1D"/>
    <w:rsid w:val="00AF5DC5"/>
    <w:rsid w:val="00AF5FBC"/>
    <w:rsid w:val="00AF6550"/>
    <w:rsid w:val="00AF6691"/>
    <w:rsid w:val="00AF6904"/>
    <w:rsid w:val="00AF6D47"/>
    <w:rsid w:val="00AF6DE3"/>
    <w:rsid w:val="00AF6E00"/>
    <w:rsid w:val="00AF6F21"/>
    <w:rsid w:val="00AF6F4C"/>
    <w:rsid w:val="00AF70E1"/>
    <w:rsid w:val="00AF7446"/>
    <w:rsid w:val="00AF7462"/>
    <w:rsid w:val="00AF7496"/>
    <w:rsid w:val="00AF7624"/>
    <w:rsid w:val="00AF7781"/>
    <w:rsid w:val="00AF77DE"/>
    <w:rsid w:val="00AF7890"/>
    <w:rsid w:val="00AF7892"/>
    <w:rsid w:val="00AF7A09"/>
    <w:rsid w:val="00AF7BFD"/>
    <w:rsid w:val="00AF7C3E"/>
    <w:rsid w:val="00AF7E51"/>
    <w:rsid w:val="00B0000C"/>
    <w:rsid w:val="00B002E7"/>
    <w:rsid w:val="00B00511"/>
    <w:rsid w:val="00B00515"/>
    <w:rsid w:val="00B0067E"/>
    <w:rsid w:val="00B00798"/>
    <w:rsid w:val="00B008B3"/>
    <w:rsid w:val="00B00C33"/>
    <w:rsid w:val="00B00C72"/>
    <w:rsid w:val="00B00F30"/>
    <w:rsid w:val="00B00FA6"/>
    <w:rsid w:val="00B0110C"/>
    <w:rsid w:val="00B0133F"/>
    <w:rsid w:val="00B01430"/>
    <w:rsid w:val="00B017F0"/>
    <w:rsid w:val="00B018C8"/>
    <w:rsid w:val="00B01A57"/>
    <w:rsid w:val="00B01E7C"/>
    <w:rsid w:val="00B01EAB"/>
    <w:rsid w:val="00B01F6B"/>
    <w:rsid w:val="00B028A5"/>
    <w:rsid w:val="00B02939"/>
    <w:rsid w:val="00B02FB9"/>
    <w:rsid w:val="00B030B0"/>
    <w:rsid w:val="00B031BF"/>
    <w:rsid w:val="00B0320E"/>
    <w:rsid w:val="00B0323A"/>
    <w:rsid w:val="00B03356"/>
    <w:rsid w:val="00B036AE"/>
    <w:rsid w:val="00B036C3"/>
    <w:rsid w:val="00B038EC"/>
    <w:rsid w:val="00B0392E"/>
    <w:rsid w:val="00B03A3D"/>
    <w:rsid w:val="00B03C3C"/>
    <w:rsid w:val="00B03FAE"/>
    <w:rsid w:val="00B0416D"/>
    <w:rsid w:val="00B04197"/>
    <w:rsid w:val="00B04621"/>
    <w:rsid w:val="00B04965"/>
    <w:rsid w:val="00B049F8"/>
    <w:rsid w:val="00B04AF1"/>
    <w:rsid w:val="00B04C10"/>
    <w:rsid w:val="00B04C1C"/>
    <w:rsid w:val="00B04DD5"/>
    <w:rsid w:val="00B050BB"/>
    <w:rsid w:val="00B051F3"/>
    <w:rsid w:val="00B054B1"/>
    <w:rsid w:val="00B05863"/>
    <w:rsid w:val="00B05BAB"/>
    <w:rsid w:val="00B05BE1"/>
    <w:rsid w:val="00B05DF6"/>
    <w:rsid w:val="00B061A6"/>
    <w:rsid w:val="00B0637D"/>
    <w:rsid w:val="00B063F7"/>
    <w:rsid w:val="00B0664C"/>
    <w:rsid w:val="00B06E40"/>
    <w:rsid w:val="00B0706C"/>
    <w:rsid w:val="00B07154"/>
    <w:rsid w:val="00B07496"/>
    <w:rsid w:val="00B07509"/>
    <w:rsid w:val="00B076D3"/>
    <w:rsid w:val="00B07A31"/>
    <w:rsid w:val="00B07AA2"/>
    <w:rsid w:val="00B07BE2"/>
    <w:rsid w:val="00B07D85"/>
    <w:rsid w:val="00B07DA9"/>
    <w:rsid w:val="00B07F96"/>
    <w:rsid w:val="00B1006B"/>
    <w:rsid w:val="00B101DB"/>
    <w:rsid w:val="00B10296"/>
    <w:rsid w:val="00B10417"/>
    <w:rsid w:val="00B104AC"/>
    <w:rsid w:val="00B10C6A"/>
    <w:rsid w:val="00B10CB2"/>
    <w:rsid w:val="00B10D73"/>
    <w:rsid w:val="00B10EF9"/>
    <w:rsid w:val="00B11209"/>
    <w:rsid w:val="00B1124A"/>
    <w:rsid w:val="00B11334"/>
    <w:rsid w:val="00B115CB"/>
    <w:rsid w:val="00B115EB"/>
    <w:rsid w:val="00B11613"/>
    <w:rsid w:val="00B117D6"/>
    <w:rsid w:val="00B11E73"/>
    <w:rsid w:val="00B120C5"/>
    <w:rsid w:val="00B1210B"/>
    <w:rsid w:val="00B12350"/>
    <w:rsid w:val="00B125F4"/>
    <w:rsid w:val="00B12662"/>
    <w:rsid w:val="00B126A2"/>
    <w:rsid w:val="00B1291F"/>
    <w:rsid w:val="00B12C55"/>
    <w:rsid w:val="00B12E61"/>
    <w:rsid w:val="00B12FB5"/>
    <w:rsid w:val="00B133EC"/>
    <w:rsid w:val="00B1375D"/>
    <w:rsid w:val="00B1384A"/>
    <w:rsid w:val="00B13A1B"/>
    <w:rsid w:val="00B1445E"/>
    <w:rsid w:val="00B144C4"/>
    <w:rsid w:val="00B14729"/>
    <w:rsid w:val="00B147C4"/>
    <w:rsid w:val="00B148D8"/>
    <w:rsid w:val="00B14C1F"/>
    <w:rsid w:val="00B14DA6"/>
    <w:rsid w:val="00B14E3B"/>
    <w:rsid w:val="00B15269"/>
    <w:rsid w:val="00B153DB"/>
    <w:rsid w:val="00B155E7"/>
    <w:rsid w:val="00B156F0"/>
    <w:rsid w:val="00B15BDE"/>
    <w:rsid w:val="00B15C37"/>
    <w:rsid w:val="00B15CE2"/>
    <w:rsid w:val="00B15E65"/>
    <w:rsid w:val="00B15F83"/>
    <w:rsid w:val="00B162CD"/>
    <w:rsid w:val="00B16400"/>
    <w:rsid w:val="00B168C7"/>
    <w:rsid w:val="00B16A26"/>
    <w:rsid w:val="00B16A5B"/>
    <w:rsid w:val="00B16B76"/>
    <w:rsid w:val="00B16C5C"/>
    <w:rsid w:val="00B16CA8"/>
    <w:rsid w:val="00B16DF4"/>
    <w:rsid w:val="00B170C5"/>
    <w:rsid w:val="00B1757A"/>
    <w:rsid w:val="00B175FC"/>
    <w:rsid w:val="00B1775E"/>
    <w:rsid w:val="00B177BB"/>
    <w:rsid w:val="00B17970"/>
    <w:rsid w:val="00B179D8"/>
    <w:rsid w:val="00B17AE7"/>
    <w:rsid w:val="00B17BBC"/>
    <w:rsid w:val="00B17BE4"/>
    <w:rsid w:val="00B17C2F"/>
    <w:rsid w:val="00B17D73"/>
    <w:rsid w:val="00B17E44"/>
    <w:rsid w:val="00B17E7D"/>
    <w:rsid w:val="00B17F13"/>
    <w:rsid w:val="00B17FE1"/>
    <w:rsid w:val="00B20362"/>
    <w:rsid w:val="00B203BD"/>
    <w:rsid w:val="00B20529"/>
    <w:rsid w:val="00B2090A"/>
    <w:rsid w:val="00B2110E"/>
    <w:rsid w:val="00B2131C"/>
    <w:rsid w:val="00B21484"/>
    <w:rsid w:val="00B21625"/>
    <w:rsid w:val="00B21970"/>
    <w:rsid w:val="00B21AD4"/>
    <w:rsid w:val="00B21C55"/>
    <w:rsid w:val="00B21DA9"/>
    <w:rsid w:val="00B220DD"/>
    <w:rsid w:val="00B2210B"/>
    <w:rsid w:val="00B2221A"/>
    <w:rsid w:val="00B22255"/>
    <w:rsid w:val="00B224B6"/>
    <w:rsid w:val="00B224B8"/>
    <w:rsid w:val="00B22650"/>
    <w:rsid w:val="00B22742"/>
    <w:rsid w:val="00B22771"/>
    <w:rsid w:val="00B22841"/>
    <w:rsid w:val="00B22909"/>
    <w:rsid w:val="00B229B0"/>
    <w:rsid w:val="00B229ED"/>
    <w:rsid w:val="00B22A7F"/>
    <w:rsid w:val="00B22CFB"/>
    <w:rsid w:val="00B22DB8"/>
    <w:rsid w:val="00B22E73"/>
    <w:rsid w:val="00B22F60"/>
    <w:rsid w:val="00B22FE4"/>
    <w:rsid w:val="00B23167"/>
    <w:rsid w:val="00B231BB"/>
    <w:rsid w:val="00B23253"/>
    <w:rsid w:val="00B232C1"/>
    <w:rsid w:val="00B233FD"/>
    <w:rsid w:val="00B236EB"/>
    <w:rsid w:val="00B23719"/>
    <w:rsid w:val="00B2387F"/>
    <w:rsid w:val="00B238F1"/>
    <w:rsid w:val="00B23AE9"/>
    <w:rsid w:val="00B23C51"/>
    <w:rsid w:val="00B23E84"/>
    <w:rsid w:val="00B23F39"/>
    <w:rsid w:val="00B23F63"/>
    <w:rsid w:val="00B23FEA"/>
    <w:rsid w:val="00B2407B"/>
    <w:rsid w:val="00B244AE"/>
    <w:rsid w:val="00B246EC"/>
    <w:rsid w:val="00B248E0"/>
    <w:rsid w:val="00B2490A"/>
    <w:rsid w:val="00B24CA2"/>
    <w:rsid w:val="00B24D7A"/>
    <w:rsid w:val="00B2510C"/>
    <w:rsid w:val="00B25236"/>
    <w:rsid w:val="00B25324"/>
    <w:rsid w:val="00B253FF"/>
    <w:rsid w:val="00B2582D"/>
    <w:rsid w:val="00B2596E"/>
    <w:rsid w:val="00B25A1A"/>
    <w:rsid w:val="00B25B65"/>
    <w:rsid w:val="00B25C2D"/>
    <w:rsid w:val="00B26016"/>
    <w:rsid w:val="00B26034"/>
    <w:rsid w:val="00B2638E"/>
    <w:rsid w:val="00B264A6"/>
    <w:rsid w:val="00B265AD"/>
    <w:rsid w:val="00B2669A"/>
    <w:rsid w:val="00B26718"/>
    <w:rsid w:val="00B2683D"/>
    <w:rsid w:val="00B268EE"/>
    <w:rsid w:val="00B26DD5"/>
    <w:rsid w:val="00B26EB6"/>
    <w:rsid w:val="00B26EF8"/>
    <w:rsid w:val="00B27004"/>
    <w:rsid w:val="00B2708A"/>
    <w:rsid w:val="00B275E6"/>
    <w:rsid w:val="00B276BE"/>
    <w:rsid w:val="00B276D8"/>
    <w:rsid w:val="00B27871"/>
    <w:rsid w:val="00B27D34"/>
    <w:rsid w:val="00B27F46"/>
    <w:rsid w:val="00B3004B"/>
    <w:rsid w:val="00B30065"/>
    <w:rsid w:val="00B30256"/>
    <w:rsid w:val="00B302D3"/>
    <w:rsid w:val="00B30557"/>
    <w:rsid w:val="00B306CF"/>
    <w:rsid w:val="00B30801"/>
    <w:rsid w:val="00B309A1"/>
    <w:rsid w:val="00B31000"/>
    <w:rsid w:val="00B316EE"/>
    <w:rsid w:val="00B31742"/>
    <w:rsid w:val="00B317E5"/>
    <w:rsid w:val="00B3181E"/>
    <w:rsid w:val="00B31BF0"/>
    <w:rsid w:val="00B31C0F"/>
    <w:rsid w:val="00B31FD2"/>
    <w:rsid w:val="00B3214F"/>
    <w:rsid w:val="00B322AF"/>
    <w:rsid w:val="00B32452"/>
    <w:rsid w:val="00B3249E"/>
    <w:rsid w:val="00B324EC"/>
    <w:rsid w:val="00B3262F"/>
    <w:rsid w:val="00B32733"/>
    <w:rsid w:val="00B32938"/>
    <w:rsid w:val="00B32AFA"/>
    <w:rsid w:val="00B32BB5"/>
    <w:rsid w:val="00B32BEE"/>
    <w:rsid w:val="00B32E33"/>
    <w:rsid w:val="00B33014"/>
    <w:rsid w:val="00B335FA"/>
    <w:rsid w:val="00B33899"/>
    <w:rsid w:val="00B33950"/>
    <w:rsid w:val="00B33CCE"/>
    <w:rsid w:val="00B3410B"/>
    <w:rsid w:val="00B345FA"/>
    <w:rsid w:val="00B3484B"/>
    <w:rsid w:val="00B3499B"/>
    <w:rsid w:val="00B34AE6"/>
    <w:rsid w:val="00B34E2E"/>
    <w:rsid w:val="00B34E88"/>
    <w:rsid w:val="00B350B7"/>
    <w:rsid w:val="00B350FC"/>
    <w:rsid w:val="00B35123"/>
    <w:rsid w:val="00B3520D"/>
    <w:rsid w:val="00B35278"/>
    <w:rsid w:val="00B35360"/>
    <w:rsid w:val="00B3539E"/>
    <w:rsid w:val="00B3549F"/>
    <w:rsid w:val="00B357AB"/>
    <w:rsid w:val="00B35920"/>
    <w:rsid w:val="00B35A37"/>
    <w:rsid w:val="00B35A9B"/>
    <w:rsid w:val="00B35C29"/>
    <w:rsid w:val="00B35F39"/>
    <w:rsid w:val="00B35F84"/>
    <w:rsid w:val="00B3603C"/>
    <w:rsid w:val="00B36462"/>
    <w:rsid w:val="00B36782"/>
    <w:rsid w:val="00B368B5"/>
    <w:rsid w:val="00B368C4"/>
    <w:rsid w:val="00B368F7"/>
    <w:rsid w:val="00B369D8"/>
    <w:rsid w:val="00B36A61"/>
    <w:rsid w:val="00B36C08"/>
    <w:rsid w:val="00B36CA0"/>
    <w:rsid w:val="00B36F2D"/>
    <w:rsid w:val="00B370C1"/>
    <w:rsid w:val="00B373EB"/>
    <w:rsid w:val="00B376A9"/>
    <w:rsid w:val="00B3778F"/>
    <w:rsid w:val="00B3786D"/>
    <w:rsid w:val="00B3791D"/>
    <w:rsid w:val="00B379BF"/>
    <w:rsid w:val="00B37A5F"/>
    <w:rsid w:val="00B37B3C"/>
    <w:rsid w:val="00B37BFC"/>
    <w:rsid w:val="00B37DA6"/>
    <w:rsid w:val="00B37E42"/>
    <w:rsid w:val="00B40074"/>
    <w:rsid w:val="00B401CC"/>
    <w:rsid w:val="00B40907"/>
    <w:rsid w:val="00B4091A"/>
    <w:rsid w:val="00B409CD"/>
    <w:rsid w:val="00B409D5"/>
    <w:rsid w:val="00B40B42"/>
    <w:rsid w:val="00B40C31"/>
    <w:rsid w:val="00B40D11"/>
    <w:rsid w:val="00B412CF"/>
    <w:rsid w:val="00B41438"/>
    <w:rsid w:val="00B41455"/>
    <w:rsid w:val="00B41490"/>
    <w:rsid w:val="00B415FE"/>
    <w:rsid w:val="00B416CC"/>
    <w:rsid w:val="00B41A3B"/>
    <w:rsid w:val="00B41BF8"/>
    <w:rsid w:val="00B41CBF"/>
    <w:rsid w:val="00B41DF6"/>
    <w:rsid w:val="00B42915"/>
    <w:rsid w:val="00B429F1"/>
    <w:rsid w:val="00B42AB1"/>
    <w:rsid w:val="00B42AEB"/>
    <w:rsid w:val="00B42BB8"/>
    <w:rsid w:val="00B42EA9"/>
    <w:rsid w:val="00B42EF6"/>
    <w:rsid w:val="00B4308E"/>
    <w:rsid w:val="00B4309F"/>
    <w:rsid w:val="00B43375"/>
    <w:rsid w:val="00B43643"/>
    <w:rsid w:val="00B4369E"/>
    <w:rsid w:val="00B4388D"/>
    <w:rsid w:val="00B43A56"/>
    <w:rsid w:val="00B43D61"/>
    <w:rsid w:val="00B4407F"/>
    <w:rsid w:val="00B440B2"/>
    <w:rsid w:val="00B440CF"/>
    <w:rsid w:val="00B44147"/>
    <w:rsid w:val="00B44229"/>
    <w:rsid w:val="00B44281"/>
    <w:rsid w:val="00B44361"/>
    <w:rsid w:val="00B44509"/>
    <w:rsid w:val="00B449DA"/>
    <w:rsid w:val="00B44C63"/>
    <w:rsid w:val="00B44E48"/>
    <w:rsid w:val="00B44EEE"/>
    <w:rsid w:val="00B44FCE"/>
    <w:rsid w:val="00B44FE2"/>
    <w:rsid w:val="00B45225"/>
    <w:rsid w:val="00B45725"/>
    <w:rsid w:val="00B45A8D"/>
    <w:rsid w:val="00B45C60"/>
    <w:rsid w:val="00B45CC8"/>
    <w:rsid w:val="00B45EB0"/>
    <w:rsid w:val="00B4610D"/>
    <w:rsid w:val="00B461AA"/>
    <w:rsid w:val="00B4629A"/>
    <w:rsid w:val="00B462CB"/>
    <w:rsid w:val="00B463D3"/>
    <w:rsid w:val="00B4652D"/>
    <w:rsid w:val="00B4685E"/>
    <w:rsid w:val="00B468B7"/>
    <w:rsid w:val="00B46978"/>
    <w:rsid w:val="00B469A9"/>
    <w:rsid w:val="00B469E5"/>
    <w:rsid w:val="00B46AE8"/>
    <w:rsid w:val="00B46C0F"/>
    <w:rsid w:val="00B46C26"/>
    <w:rsid w:val="00B46CB4"/>
    <w:rsid w:val="00B46E98"/>
    <w:rsid w:val="00B470D2"/>
    <w:rsid w:val="00B474E2"/>
    <w:rsid w:val="00B4763B"/>
    <w:rsid w:val="00B4778E"/>
    <w:rsid w:val="00B477BA"/>
    <w:rsid w:val="00B47C65"/>
    <w:rsid w:val="00B47FE5"/>
    <w:rsid w:val="00B500A6"/>
    <w:rsid w:val="00B50131"/>
    <w:rsid w:val="00B5030E"/>
    <w:rsid w:val="00B50330"/>
    <w:rsid w:val="00B507A5"/>
    <w:rsid w:val="00B507F8"/>
    <w:rsid w:val="00B5099F"/>
    <w:rsid w:val="00B50B9D"/>
    <w:rsid w:val="00B50D6A"/>
    <w:rsid w:val="00B50F7B"/>
    <w:rsid w:val="00B51034"/>
    <w:rsid w:val="00B510C2"/>
    <w:rsid w:val="00B510E1"/>
    <w:rsid w:val="00B5130B"/>
    <w:rsid w:val="00B514EF"/>
    <w:rsid w:val="00B51542"/>
    <w:rsid w:val="00B516AC"/>
    <w:rsid w:val="00B5178A"/>
    <w:rsid w:val="00B5178C"/>
    <w:rsid w:val="00B5199F"/>
    <w:rsid w:val="00B51E8D"/>
    <w:rsid w:val="00B51F12"/>
    <w:rsid w:val="00B52197"/>
    <w:rsid w:val="00B52334"/>
    <w:rsid w:val="00B52415"/>
    <w:rsid w:val="00B5253F"/>
    <w:rsid w:val="00B526ED"/>
    <w:rsid w:val="00B527FF"/>
    <w:rsid w:val="00B52915"/>
    <w:rsid w:val="00B52AD3"/>
    <w:rsid w:val="00B52C7F"/>
    <w:rsid w:val="00B52E10"/>
    <w:rsid w:val="00B52EEE"/>
    <w:rsid w:val="00B53020"/>
    <w:rsid w:val="00B531CD"/>
    <w:rsid w:val="00B532C2"/>
    <w:rsid w:val="00B53584"/>
    <w:rsid w:val="00B535C8"/>
    <w:rsid w:val="00B53641"/>
    <w:rsid w:val="00B53A61"/>
    <w:rsid w:val="00B53B1B"/>
    <w:rsid w:val="00B53B6B"/>
    <w:rsid w:val="00B53F00"/>
    <w:rsid w:val="00B53F1C"/>
    <w:rsid w:val="00B53F39"/>
    <w:rsid w:val="00B542D8"/>
    <w:rsid w:val="00B544B4"/>
    <w:rsid w:val="00B54509"/>
    <w:rsid w:val="00B54529"/>
    <w:rsid w:val="00B54542"/>
    <w:rsid w:val="00B54546"/>
    <w:rsid w:val="00B54736"/>
    <w:rsid w:val="00B54824"/>
    <w:rsid w:val="00B54D5E"/>
    <w:rsid w:val="00B54D95"/>
    <w:rsid w:val="00B54DA3"/>
    <w:rsid w:val="00B54E32"/>
    <w:rsid w:val="00B54F0B"/>
    <w:rsid w:val="00B55418"/>
    <w:rsid w:val="00B55651"/>
    <w:rsid w:val="00B5571B"/>
    <w:rsid w:val="00B55843"/>
    <w:rsid w:val="00B55857"/>
    <w:rsid w:val="00B558F5"/>
    <w:rsid w:val="00B55C7B"/>
    <w:rsid w:val="00B55E15"/>
    <w:rsid w:val="00B55E49"/>
    <w:rsid w:val="00B55EF5"/>
    <w:rsid w:val="00B55F0B"/>
    <w:rsid w:val="00B56006"/>
    <w:rsid w:val="00B565FE"/>
    <w:rsid w:val="00B56700"/>
    <w:rsid w:val="00B5689D"/>
    <w:rsid w:val="00B568A6"/>
    <w:rsid w:val="00B56A87"/>
    <w:rsid w:val="00B56C5C"/>
    <w:rsid w:val="00B56D6F"/>
    <w:rsid w:val="00B56DE7"/>
    <w:rsid w:val="00B56E98"/>
    <w:rsid w:val="00B5701E"/>
    <w:rsid w:val="00B57082"/>
    <w:rsid w:val="00B5719A"/>
    <w:rsid w:val="00B571E6"/>
    <w:rsid w:val="00B57249"/>
    <w:rsid w:val="00B573DE"/>
    <w:rsid w:val="00B579E0"/>
    <w:rsid w:val="00B57A9E"/>
    <w:rsid w:val="00B57E18"/>
    <w:rsid w:val="00B57EBF"/>
    <w:rsid w:val="00B57F54"/>
    <w:rsid w:val="00B60303"/>
    <w:rsid w:val="00B605FC"/>
    <w:rsid w:val="00B60682"/>
    <w:rsid w:val="00B609C0"/>
    <w:rsid w:val="00B60AC5"/>
    <w:rsid w:val="00B60B13"/>
    <w:rsid w:val="00B60C72"/>
    <w:rsid w:val="00B60D96"/>
    <w:rsid w:val="00B60E89"/>
    <w:rsid w:val="00B611C0"/>
    <w:rsid w:val="00B614B9"/>
    <w:rsid w:val="00B6165B"/>
    <w:rsid w:val="00B616C0"/>
    <w:rsid w:val="00B6173D"/>
    <w:rsid w:val="00B6218D"/>
    <w:rsid w:val="00B6249B"/>
    <w:rsid w:val="00B625F4"/>
    <w:rsid w:val="00B6270A"/>
    <w:rsid w:val="00B62C9B"/>
    <w:rsid w:val="00B62CB3"/>
    <w:rsid w:val="00B6328B"/>
    <w:rsid w:val="00B6336A"/>
    <w:rsid w:val="00B63380"/>
    <w:rsid w:val="00B638BE"/>
    <w:rsid w:val="00B6390E"/>
    <w:rsid w:val="00B63BBA"/>
    <w:rsid w:val="00B63F95"/>
    <w:rsid w:val="00B63FBC"/>
    <w:rsid w:val="00B63FC5"/>
    <w:rsid w:val="00B64427"/>
    <w:rsid w:val="00B644C5"/>
    <w:rsid w:val="00B64746"/>
    <w:rsid w:val="00B6495A"/>
    <w:rsid w:val="00B649F7"/>
    <w:rsid w:val="00B64E30"/>
    <w:rsid w:val="00B64EB4"/>
    <w:rsid w:val="00B64FB9"/>
    <w:rsid w:val="00B65067"/>
    <w:rsid w:val="00B65281"/>
    <w:rsid w:val="00B658E4"/>
    <w:rsid w:val="00B659F5"/>
    <w:rsid w:val="00B65A91"/>
    <w:rsid w:val="00B65C1F"/>
    <w:rsid w:val="00B65CCA"/>
    <w:rsid w:val="00B66143"/>
    <w:rsid w:val="00B66169"/>
    <w:rsid w:val="00B6655A"/>
    <w:rsid w:val="00B66A16"/>
    <w:rsid w:val="00B66C31"/>
    <w:rsid w:val="00B66D41"/>
    <w:rsid w:val="00B6709C"/>
    <w:rsid w:val="00B670F3"/>
    <w:rsid w:val="00B67154"/>
    <w:rsid w:val="00B67177"/>
    <w:rsid w:val="00B6721D"/>
    <w:rsid w:val="00B672C8"/>
    <w:rsid w:val="00B673D3"/>
    <w:rsid w:val="00B67532"/>
    <w:rsid w:val="00B67748"/>
    <w:rsid w:val="00B6780A"/>
    <w:rsid w:val="00B6781F"/>
    <w:rsid w:val="00B6793E"/>
    <w:rsid w:val="00B67B32"/>
    <w:rsid w:val="00B7033B"/>
    <w:rsid w:val="00B70510"/>
    <w:rsid w:val="00B7069A"/>
    <w:rsid w:val="00B7099D"/>
    <w:rsid w:val="00B709C0"/>
    <w:rsid w:val="00B70B19"/>
    <w:rsid w:val="00B71068"/>
    <w:rsid w:val="00B7118E"/>
    <w:rsid w:val="00B7136A"/>
    <w:rsid w:val="00B71562"/>
    <w:rsid w:val="00B71797"/>
    <w:rsid w:val="00B7179D"/>
    <w:rsid w:val="00B71C21"/>
    <w:rsid w:val="00B71CAF"/>
    <w:rsid w:val="00B71CEF"/>
    <w:rsid w:val="00B71D06"/>
    <w:rsid w:val="00B71E5F"/>
    <w:rsid w:val="00B71EE4"/>
    <w:rsid w:val="00B7210B"/>
    <w:rsid w:val="00B721D4"/>
    <w:rsid w:val="00B7220D"/>
    <w:rsid w:val="00B72525"/>
    <w:rsid w:val="00B7252A"/>
    <w:rsid w:val="00B727DB"/>
    <w:rsid w:val="00B729A6"/>
    <w:rsid w:val="00B72DA6"/>
    <w:rsid w:val="00B72E6B"/>
    <w:rsid w:val="00B73167"/>
    <w:rsid w:val="00B732A1"/>
    <w:rsid w:val="00B7343F"/>
    <w:rsid w:val="00B73443"/>
    <w:rsid w:val="00B73537"/>
    <w:rsid w:val="00B73758"/>
    <w:rsid w:val="00B73CEE"/>
    <w:rsid w:val="00B73D30"/>
    <w:rsid w:val="00B73D3B"/>
    <w:rsid w:val="00B73E81"/>
    <w:rsid w:val="00B73F28"/>
    <w:rsid w:val="00B73F46"/>
    <w:rsid w:val="00B73FA3"/>
    <w:rsid w:val="00B74374"/>
    <w:rsid w:val="00B74495"/>
    <w:rsid w:val="00B744CB"/>
    <w:rsid w:val="00B745F1"/>
    <w:rsid w:val="00B746BC"/>
    <w:rsid w:val="00B747E3"/>
    <w:rsid w:val="00B74828"/>
    <w:rsid w:val="00B7489B"/>
    <w:rsid w:val="00B74C6C"/>
    <w:rsid w:val="00B74F79"/>
    <w:rsid w:val="00B75040"/>
    <w:rsid w:val="00B7541F"/>
    <w:rsid w:val="00B756EC"/>
    <w:rsid w:val="00B7572C"/>
    <w:rsid w:val="00B7592C"/>
    <w:rsid w:val="00B75A97"/>
    <w:rsid w:val="00B75C8D"/>
    <w:rsid w:val="00B75F2C"/>
    <w:rsid w:val="00B7604E"/>
    <w:rsid w:val="00B7607D"/>
    <w:rsid w:val="00B760D2"/>
    <w:rsid w:val="00B763A5"/>
    <w:rsid w:val="00B766D9"/>
    <w:rsid w:val="00B76771"/>
    <w:rsid w:val="00B768C0"/>
    <w:rsid w:val="00B768E4"/>
    <w:rsid w:val="00B769E1"/>
    <w:rsid w:val="00B76AF7"/>
    <w:rsid w:val="00B76DC4"/>
    <w:rsid w:val="00B76EDA"/>
    <w:rsid w:val="00B77047"/>
    <w:rsid w:val="00B772EC"/>
    <w:rsid w:val="00B77368"/>
    <w:rsid w:val="00B7744C"/>
    <w:rsid w:val="00B7779F"/>
    <w:rsid w:val="00B778C6"/>
    <w:rsid w:val="00B77905"/>
    <w:rsid w:val="00B77E77"/>
    <w:rsid w:val="00B80169"/>
    <w:rsid w:val="00B8017A"/>
    <w:rsid w:val="00B8061C"/>
    <w:rsid w:val="00B8072B"/>
    <w:rsid w:val="00B80736"/>
    <w:rsid w:val="00B809F8"/>
    <w:rsid w:val="00B80F26"/>
    <w:rsid w:val="00B80FAF"/>
    <w:rsid w:val="00B81232"/>
    <w:rsid w:val="00B815AB"/>
    <w:rsid w:val="00B81647"/>
    <w:rsid w:val="00B818CF"/>
    <w:rsid w:val="00B81C6F"/>
    <w:rsid w:val="00B82113"/>
    <w:rsid w:val="00B82446"/>
    <w:rsid w:val="00B825E1"/>
    <w:rsid w:val="00B8269F"/>
    <w:rsid w:val="00B82948"/>
    <w:rsid w:val="00B82AFF"/>
    <w:rsid w:val="00B82C38"/>
    <w:rsid w:val="00B82D07"/>
    <w:rsid w:val="00B82D29"/>
    <w:rsid w:val="00B82D74"/>
    <w:rsid w:val="00B82D9A"/>
    <w:rsid w:val="00B82DD8"/>
    <w:rsid w:val="00B82EA8"/>
    <w:rsid w:val="00B82FB3"/>
    <w:rsid w:val="00B83008"/>
    <w:rsid w:val="00B83125"/>
    <w:rsid w:val="00B83455"/>
    <w:rsid w:val="00B83549"/>
    <w:rsid w:val="00B8383F"/>
    <w:rsid w:val="00B83909"/>
    <w:rsid w:val="00B83AF2"/>
    <w:rsid w:val="00B83D2D"/>
    <w:rsid w:val="00B83FC3"/>
    <w:rsid w:val="00B84013"/>
    <w:rsid w:val="00B84095"/>
    <w:rsid w:val="00B840EE"/>
    <w:rsid w:val="00B8412D"/>
    <w:rsid w:val="00B8415F"/>
    <w:rsid w:val="00B84518"/>
    <w:rsid w:val="00B845FD"/>
    <w:rsid w:val="00B84679"/>
    <w:rsid w:val="00B84792"/>
    <w:rsid w:val="00B849F1"/>
    <w:rsid w:val="00B84A5F"/>
    <w:rsid w:val="00B84D51"/>
    <w:rsid w:val="00B8534B"/>
    <w:rsid w:val="00B856C5"/>
    <w:rsid w:val="00B85B66"/>
    <w:rsid w:val="00B85CE2"/>
    <w:rsid w:val="00B85CE5"/>
    <w:rsid w:val="00B85D7A"/>
    <w:rsid w:val="00B860AD"/>
    <w:rsid w:val="00B86606"/>
    <w:rsid w:val="00B8660F"/>
    <w:rsid w:val="00B86784"/>
    <w:rsid w:val="00B86947"/>
    <w:rsid w:val="00B86C96"/>
    <w:rsid w:val="00B86CE6"/>
    <w:rsid w:val="00B86D78"/>
    <w:rsid w:val="00B86DC5"/>
    <w:rsid w:val="00B86E7B"/>
    <w:rsid w:val="00B871B3"/>
    <w:rsid w:val="00B871DC"/>
    <w:rsid w:val="00B873D6"/>
    <w:rsid w:val="00B8756B"/>
    <w:rsid w:val="00B875FE"/>
    <w:rsid w:val="00B878FB"/>
    <w:rsid w:val="00B87979"/>
    <w:rsid w:val="00B87B5C"/>
    <w:rsid w:val="00B87F04"/>
    <w:rsid w:val="00B87F4A"/>
    <w:rsid w:val="00B901B1"/>
    <w:rsid w:val="00B90659"/>
    <w:rsid w:val="00B906E2"/>
    <w:rsid w:val="00B90789"/>
    <w:rsid w:val="00B90F20"/>
    <w:rsid w:val="00B90F73"/>
    <w:rsid w:val="00B910F5"/>
    <w:rsid w:val="00B91158"/>
    <w:rsid w:val="00B913C9"/>
    <w:rsid w:val="00B91410"/>
    <w:rsid w:val="00B9155A"/>
    <w:rsid w:val="00B91DEB"/>
    <w:rsid w:val="00B92015"/>
    <w:rsid w:val="00B92420"/>
    <w:rsid w:val="00B9247F"/>
    <w:rsid w:val="00B92521"/>
    <w:rsid w:val="00B9292A"/>
    <w:rsid w:val="00B92E20"/>
    <w:rsid w:val="00B92F2F"/>
    <w:rsid w:val="00B92FF3"/>
    <w:rsid w:val="00B9302E"/>
    <w:rsid w:val="00B9312D"/>
    <w:rsid w:val="00B93277"/>
    <w:rsid w:val="00B938BF"/>
    <w:rsid w:val="00B93FD1"/>
    <w:rsid w:val="00B9405F"/>
    <w:rsid w:val="00B94109"/>
    <w:rsid w:val="00B943A1"/>
    <w:rsid w:val="00B94488"/>
    <w:rsid w:val="00B94545"/>
    <w:rsid w:val="00B947B0"/>
    <w:rsid w:val="00B94834"/>
    <w:rsid w:val="00B949C9"/>
    <w:rsid w:val="00B94BE1"/>
    <w:rsid w:val="00B94D86"/>
    <w:rsid w:val="00B94F90"/>
    <w:rsid w:val="00B95099"/>
    <w:rsid w:val="00B95158"/>
    <w:rsid w:val="00B95408"/>
    <w:rsid w:val="00B9543F"/>
    <w:rsid w:val="00B9548A"/>
    <w:rsid w:val="00B95533"/>
    <w:rsid w:val="00B95946"/>
    <w:rsid w:val="00B95B38"/>
    <w:rsid w:val="00B95BF2"/>
    <w:rsid w:val="00B95D44"/>
    <w:rsid w:val="00B96120"/>
    <w:rsid w:val="00B963B6"/>
    <w:rsid w:val="00B9695E"/>
    <w:rsid w:val="00B96A4E"/>
    <w:rsid w:val="00B96DFA"/>
    <w:rsid w:val="00B96E52"/>
    <w:rsid w:val="00B96E9C"/>
    <w:rsid w:val="00B96FDD"/>
    <w:rsid w:val="00B97102"/>
    <w:rsid w:val="00B9729B"/>
    <w:rsid w:val="00B97432"/>
    <w:rsid w:val="00B97460"/>
    <w:rsid w:val="00B974B7"/>
    <w:rsid w:val="00B9762B"/>
    <w:rsid w:val="00B9768A"/>
    <w:rsid w:val="00B9775F"/>
    <w:rsid w:val="00B977B0"/>
    <w:rsid w:val="00B978BF"/>
    <w:rsid w:val="00B9791C"/>
    <w:rsid w:val="00B97BD2"/>
    <w:rsid w:val="00B97DBC"/>
    <w:rsid w:val="00BA00DF"/>
    <w:rsid w:val="00BA0282"/>
    <w:rsid w:val="00BA0312"/>
    <w:rsid w:val="00BA0335"/>
    <w:rsid w:val="00BA0412"/>
    <w:rsid w:val="00BA0478"/>
    <w:rsid w:val="00BA0518"/>
    <w:rsid w:val="00BA07DF"/>
    <w:rsid w:val="00BA08CF"/>
    <w:rsid w:val="00BA1093"/>
    <w:rsid w:val="00BA10AC"/>
    <w:rsid w:val="00BA10FD"/>
    <w:rsid w:val="00BA1150"/>
    <w:rsid w:val="00BA14AC"/>
    <w:rsid w:val="00BA1818"/>
    <w:rsid w:val="00BA1AC8"/>
    <w:rsid w:val="00BA1C40"/>
    <w:rsid w:val="00BA1CC2"/>
    <w:rsid w:val="00BA1D98"/>
    <w:rsid w:val="00BA1E59"/>
    <w:rsid w:val="00BA2208"/>
    <w:rsid w:val="00BA225F"/>
    <w:rsid w:val="00BA22AA"/>
    <w:rsid w:val="00BA24A8"/>
    <w:rsid w:val="00BA24D5"/>
    <w:rsid w:val="00BA255F"/>
    <w:rsid w:val="00BA26D0"/>
    <w:rsid w:val="00BA27A7"/>
    <w:rsid w:val="00BA27D5"/>
    <w:rsid w:val="00BA2C1D"/>
    <w:rsid w:val="00BA2C77"/>
    <w:rsid w:val="00BA3115"/>
    <w:rsid w:val="00BA3131"/>
    <w:rsid w:val="00BA31B0"/>
    <w:rsid w:val="00BA32A8"/>
    <w:rsid w:val="00BA3381"/>
    <w:rsid w:val="00BA33F2"/>
    <w:rsid w:val="00BA3499"/>
    <w:rsid w:val="00BA3605"/>
    <w:rsid w:val="00BA37A2"/>
    <w:rsid w:val="00BA3876"/>
    <w:rsid w:val="00BA38C3"/>
    <w:rsid w:val="00BA39BA"/>
    <w:rsid w:val="00BA3A0F"/>
    <w:rsid w:val="00BA3A8C"/>
    <w:rsid w:val="00BA3B53"/>
    <w:rsid w:val="00BA3EC2"/>
    <w:rsid w:val="00BA3F2E"/>
    <w:rsid w:val="00BA401B"/>
    <w:rsid w:val="00BA413B"/>
    <w:rsid w:val="00BA41F7"/>
    <w:rsid w:val="00BA4372"/>
    <w:rsid w:val="00BA44C2"/>
    <w:rsid w:val="00BA491C"/>
    <w:rsid w:val="00BA4958"/>
    <w:rsid w:val="00BA4ABF"/>
    <w:rsid w:val="00BA4C95"/>
    <w:rsid w:val="00BA4D90"/>
    <w:rsid w:val="00BA4ED6"/>
    <w:rsid w:val="00BA4F7E"/>
    <w:rsid w:val="00BA50C1"/>
    <w:rsid w:val="00BA5154"/>
    <w:rsid w:val="00BA5607"/>
    <w:rsid w:val="00BA5715"/>
    <w:rsid w:val="00BA59BA"/>
    <w:rsid w:val="00BA59D3"/>
    <w:rsid w:val="00BA5A56"/>
    <w:rsid w:val="00BA5AC9"/>
    <w:rsid w:val="00BA5B1F"/>
    <w:rsid w:val="00BA5B7C"/>
    <w:rsid w:val="00BA6118"/>
    <w:rsid w:val="00BA6186"/>
    <w:rsid w:val="00BA6210"/>
    <w:rsid w:val="00BA62B1"/>
    <w:rsid w:val="00BA63D0"/>
    <w:rsid w:val="00BA652A"/>
    <w:rsid w:val="00BA662B"/>
    <w:rsid w:val="00BA6815"/>
    <w:rsid w:val="00BA6A34"/>
    <w:rsid w:val="00BA6A51"/>
    <w:rsid w:val="00BA6A7F"/>
    <w:rsid w:val="00BA6A97"/>
    <w:rsid w:val="00BA6B57"/>
    <w:rsid w:val="00BA6BCD"/>
    <w:rsid w:val="00BA6DEC"/>
    <w:rsid w:val="00BA6E3A"/>
    <w:rsid w:val="00BA6EC6"/>
    <w:rsid w:val="00BA74AF"/>
    <w:rsid w:val="00BA7778"/>
    <w:rsid w:val="00BA7888"/>
    <w:rsid w:val="00BA7B52"/>
    <w:rsid w:val="00BB00BA"/>
    <w:rsid w:val="00BB00E6"/>
    <w:rsid w:val="00BB01A7"/>
    <w:rsid w:val="00BB034E"/>
    <w:rsid w:val="00BB0367"/>
    <w:rsid w:val="00BB0406"/>
    <w:rsid w:val="00BB0559"/>
    <w:rsid w:val="00BB0A0C"/>
    <w:rsid w:val="00BB0C86"/>
    <w:rsid w:val="00BB0CCC"/>
    <w:rsid w:val="00BB0D25"/>
    <w:rsid w:val="00BB0E8B"/>
    <w:rsid w:val="00BB10D6"/>
    <w:rsid w:val="00BB11F4"/>
    <w:rsid w:val="00BB120C"/>
    <w:rsid w:val="00BB1288"/>
    <w:rsid w:val="00BB15EC"/>
    <w:rsid w:val="00BB1624"/>
    <w:rsid w:val="00BB1697"/>
    <w:rsid w:val="00BB1854"/>
    <w:rsid w:val="00BB18CD"/>
    <w:rsid w:val="00BB1B26"/>
    <w:rsid w:val="00BB1C88"/>
    <w:rsid w:val="00BB1FD5"/>
    <w:rsid w:val="00BB2087"/>
    <w:rsid w:val="00BB2144"/>
    <w:rsid w:val="00BB220B"/>
    <w:rsid w:val="00BB23AD"/>
    <w:rsid w:val="00BB2AD6"/>
    <w:rsid w:val="00BB2CC9"/>
    <w:rsid w:val="00BB2E53"/>
    <w:rsid w:val="00BB2FE8"/>
    <w:rsid w:val="00BB31E8"/>
    <w:rsid w:val="00BB3345"/>
    <w:rsid w:val="00BB34C5"/>
    <w:rsid w:val="00BB3BA0"/>
    <w:rsid w:val="00BB3C0E"/>
    <w:rsid w:val="00BB3EEE"/>
    <w:rsid w:val="00BB3F79"/>
    <w:rsid w:val="00BB417B"/>
    <w:rsid w:val="00BB4346"/>
    <w:rsid w:val="00BB43AB"/>
    <w:rsid w:val="00BB45D7"/>
    <w:rsid w:val="00BB4759"/>
    <w:rsid w:val="00BB4832"/>
    <w:rsid w:val="00BB488D"/>
    <w:rsid w:val="00BB4A98"/>
    <w:rsid w:val="00BB4D5D"/>
    <w:rsid w:val="00BB4E8A"/>
    <w:rsid w:val="00BB50AC"/>
    <w:rsid w:val="00BB510D"/>
    <w:rsid w:val="00BB522C"/>
    <w:rsid w:val="00BB5250"/>
    <w:rsid w:val="00BB52B2"/>
    <w:rsid w:val="00BB536F"/>
    <w:rsid w:val="00BB549C"/>
    <w:rsid w:val="00BB5568"/>
    <w:rsid w:val="00BB55C2"/>
    <w:rsid w:val="00BB5633"/>
    <w:rsid w:val="00BB574D"/>
    <w:rsid w:val="00BB579B"/>
    <w:rsid w:val="00BB5896"/>
    <w:rsid w:val="00BB5ACE"/>
    <w:rsid w:val="00BB5B57"/>
    <w:rsid w:val="00BB5B9D"/>
    <w:rsid w:val="00BB637F"/>
    <w:rsid w:val="00BB65B6"/>
    <w:rsid w:val="00BB65CD"/>
    <w:rsid w:val="00BB65FB"/>
    <w:rsid w:val="00BB67AE"/>
    <w:rsid w:val="00BB686F"/>
    <w:rsid w:val="00BB6A64"/>
    <w:rsid w:val="00BB6A7D"/>
    <w:rsid w:val="00BB6A89"/>
    <w:rsid w:val="00BB6B0E"/>
    <w:rsid w:val="00BB6C52"/>
    <w:rsid w:val="00BB6CEC"/>
    <w:rsid w:val="00BB718E"/>
    <w:rsid w:val="00BB71A5"/>
    <w:rsid w:val="00BB7219"/>
    <w:rsid w:val="00BB7258"/>
    <w:rsid w:val="00BB7284"/>
    <w:rsid w:val="00BB7B9A"/>
    <w:rsid w:val="00BB7EDB"/>
    <w:rsid w:val="00BC0147"/>
    <w:rsid w:val="00BC01E1"/>
    <w:rsid w:val="00BC0207"/>
    <w:rsid w:val="00BC022A"/>
    <w:rsid w:val="00BC026C"/>
    <w:rsid w:val="00BC02CC"/>
    <w:rsid w:val="00BC086E"/>
    <w:rsid w:val="00BC0878"/>
    <w:rsid w:val="00BC09B5"/>
    <w:rsid w:val="00BC0A88"/>
    <w:rsid w:val="00BC10B7"/>
    <w:rsid w:val="00BC1176"/>
    <w:rsid w:val="00BC118A"/>
    <w:rsid w:val="00BC11C3"/>
    <w:rsid w:val="00BC1211"/>
    <w:rsid w:val="00BC14A9"/>
    <w:rsid w:val="00BC16EB"/>
    <w:rsid w:val="00BC1716"/>
    <w:rsid w:val="00BC1992"/>
    <w:rsid w:val="00BC1B9F"/>
    <w:rsid w:val="00BC1BED"/>
    <w:rsid w:val="00BC1BF5"/>
    <w:rsid w:val="00BC1ED9"/>
    <w:rsid w:val="00BC2024"/>
    <w:rsid w:val="00BC203B"/>
    <w:rsid w:val="00BC2120"/>
    <w:rsid w:val="00BC213F"/>
    <w:rsid w:val="00BC216A"/>
    <w:rsid w:val="00BC2458"/>
    <w:rsid w:val="00BC24CC"/>
    <w:rsid w:val="00BC2943"/>
    <w:rsid w:val="00BC30A5"/>
    <w:rsid w:val="00BC3319"/>
    <w:rsid w:val="00BC34D0"/>
    <w:rsid w:val="00BC373A"/>
    <w:rsid w:val="00BC3797"/>
    <w:rsid w:val="00BC37B8"/>
    <w:rsid w:val="00BC3B3C"/>
    <w:rsid w:val="00BC3B75"/>
    <w:rsid w:val="00BC3C0A"/>
    <w:rsid w:val="00BC3C38"/>
    <w:rsid w:val="00BC3CE4"/>
    <w:rsid w:val="00BC3D01"/>
    <w:rsid w:val="00BC3D39"/>
    <w:rsid w:val="00BC3FCD"/>
    <w:rsid w:val="00BC40C6"/>
    <w:rsid w:val="00BC47EB"/>
    <w:rsid w:val="00BC48CC"/>
    <w:rsid w:val="00BC4949"/>
    <w:rsid w:val="00BC4A26"/>
    <w:rsid w:val="00BC4C29"/>
    <w:rsid w:val="00BC4E04"/>
    <w:rsid w:val="00BC5023"/>
    <w:rsid w:val="00BC523F"/>
    <w:rsid w:val="00BC52C4"/>
    <w:rsid w:val="00BC543C"/>
    <w:rsid w:val="00BC544A"/>
    <w:rsid w:val="00BC550D"/>
    <w:rsid w:val="00BC5562"/>
    <w:rsid w:val="00BC5885"/>
    <w:rsid w:val="00BC59FB"/>
    <w:rsid w:val="00BC5C65"/>
    <w:rsid w:val="00BC5D63"/>
    <w:rsid w:val="00BC60E8"/>
    <w:rsid w:val="00BC62A5"/>
    <w:rsid w:val="00BC67A9"/>
    <w:rsid w:val="00BC68EF"/>
    <w:rsid w:val="00BC6910"/>
    <w:rsid w:val="00BC6A83"/>
    <w:rsid w:val="00BC6D0D"/>
    <w:rsid w:val="00BC6E13"/>
    <w:rsid w:val="00BC6F20"/>
    <w:rsid w:val="00BC7029"/>
    <w:rsid w:val="00BC74F4"/>
    <w:rsid w:val="00BC7694"/>
    <w:rsid w:val="00BC776B"/>
    <w:rsid w:val="00BC78C7"/>
    <w:rsid w:val="00BC7ADF"/>
    <w:rsid w:val="00BC7B1A"/>
    <w:rsid w:val="00BC7C3A"/>
    <w:rsid w:val="00BC7C4A"/>
    <w:rsid w:val="00BC7C99"/>
    <w:rsid w:val="00BC7CDD"/>
    <w:rsid w:val="00BC7D6C"/>
    <w:rsid w:val="00BC7D73"/>
    <w:rsid w:val="00BC7DA6"/>
    <w:rsid w:val="00BC7DFC"/>
    <w:rsid w:val="00BC7F84"/>
    <w:rsid w:val="00BD012C"/>
    <w:rsid w:val="00BD0469"/>
    <w:rsid w:val="00BD04A6"/>
    <w:rsid w:val="00BD0500"/>
    <w:rsid w:val="00BD09BF"/>
    <w:rsid w:val="00BD0B82"/>
    <w:rsid w:val="00BD0BB0"/>
    <w:rsid w:val="00BD0CA0"/>
    <w:rsid w:val="00BD0CAB"/>
    <w:rsid w:val="00BD0D64"/>
    <w:rsid w:val="00BD0DA4"/>
    <w:rsid w:val="00BD0E04"/>
    <w:rsid w:val="00BD0E54"/>
    <w:rsid w:val="00BD109F"/>
    <w:rsid w:val="00BD1286"/>
    <w:rsid w:val="00BD15A9"/>
    <w:rsid w:val="00BD15E9"/>
    <w:rsid w:val="00BD1EB5"/>
    <w:rsid w:val="00BD215C"/>
    <w:rsid w:val="00BD242D"/>
    <w:rsid w:val="00BD2740"/>
    <w:rsid w:val="00BD281A"/>
    <w:rsid w:val="00BD2881"/>
    <w:rsid w:val="00BD2C83"/>
    <w:rsid w:val="00BD2DA2"/>
    <w:rsid w:val="00BD2E39"/>
    <w:rsid w:val="00BD2ECF"/>
    <w:rsid w:val="00BD322A"/>
    <w:rsid w:val="00BD3266"/>
    <w:rsid w:val="00BD3275"/>
    <w:rsid w:val="00BD3445"/>
    <w:rsid w:val="00BD3583"/>
    <w:rsid w:val="00BD3A18"/>
    <w:rsid w:val="00BD3E6F"/>
    <w:rsid w:val="00BD412A"/>
    <w:rsid w:val="00BD43D8"/>
    <w:rsid w:val="00BD443C"/>
    <w:rsid w:val="00BD45FD"/>
    <w:rsid w:val="00BD4651"/>
    <w:rsid w:val="00BD46EF"/>
    <w:rsid w:val="00BD499B"/>
    <w:rsid w:val="00BD4B10"/>
    <w:rsid w:val="00BD4E75"/>
    <w:rsid w:val="00BD4EC1"/>
    <w:rsid w:val="00BD5238"/>
    <w:rsid w:val="00BD5598"/>
    <w:rsid w:val="00BD5634"/>
    <w:rsid w:val="00BD5663"/>
    <w:rsid w:val="00BD56CE"/>
    <w:rsid w:val="00BD58A9"/>
    <w:rsid w:val="00BD58D6"/>
    <w:rsid w:val="00BD5AB0"/>
    <w:rsid w:val="00BD5B3D"/>
    <w:rsid w:val="00BD5D40"/>
    <w:rsid w:val="00BD5DEF"/>
    <w:rsid w:val="00BD6003"/>
    <w:rsid w:val="00BD6088"/>
    <w:rsid w:val="00BD625D"/>
    <w:rsid w:val="00BD6316"/>
    <w:rsid w:val="00BD63B5"/>
    <w:rsid w:val="00BD6877"/>
    <w:rsid w:val="00BD6BE4"/>
    <w:rsid w:val="00BD6E14"/>
    <w:rsid w:val="00BD6E1A"/>
    <w:rsid w:val="00BD6F2C"/>
    <w:rsid w:val="00BD71C9"/>
    <w:rsid w:val="00BD7716"/>
    <w:rsid w:val="00BD7788"/>
    <w:rsid w:val="00BD7C25"/>
    <w:rsid w:val="00BD7F46"/>
    <w:rsid w:val="00BE0748"/>
    <w:rsid w:val="00BE07DC"/>
    <w:rsid w:val="00BE0B4E"/>
    <w:rsid w:val="00BE0C01"/>
    <w:rsid w:val="00BE0D82"/>
    <w:rsid w:val="00BE0DBA"/>
    <w:rsid w:val="00BE0DCB"/>
    <w:rsid w:val="00BE0ED3"/>
    <w:rsid w:val="00BE0FDC"/>
    <w:rsid w:val="00BE11A7"/>
    <w:rsid w:val="00BE1291"/>
    <w:rsid w:val="00BE12A8"/>
    <w:rsid w:val="00BE140F"/>
    <w:rsid w:val="00BE172A"/>
    <w:rsid w:val="00BE1895"/>
    <w:rsid w:val="00BE19C5"/>
    <w:rsid w:val="00BE1B2E"/>
    <w:rsid w:val="00BE1C49"/>
    <w:rsid w:val="00BE1C4D"/>
    <w:rsid w:val="00BE1D48"/>
    <w:rsid w:val="00BE1FCC"/>
    <w:rsid w:val="00BE216A"/>
    <w:rsid w:val="00BE21F6"/>
    <w:rsid w:val="00BE22A0"/>
    <w:rsid w:val="00BE24E1"/>
    <w:rsid w:val="00BE250E"/>
    <w:rsid w:val="00BE28F4"/>
    <w:rsid w:val="00BE2B8D"/>
    <w:rsid w:val="00BE2BC8"/>
    <w:rsid w:val="00BE2E9A"/>
    <w:rsid w:val="00BE2FBE"/>
    <w:rsid w:val="00BE302C"/>
    <w:rsid w:val="00BE3300"/>
    <w:rsid w:val="00BE3331"/>
    <w:rsid w:val="00BE352B"/>
    <w:rsid w:val="00BE3562"/>
    <w:rsid w:val="00BE367D"/>
    <w:rsid w:val="00BE367E"/>
    <w:rsid w:val="00BE3699"/>
    <w:rsid w:val="00BE39AD"/>
    <w:rsid w:val="00BE40A9"/>
    <w:rsid w:val="00BE42F2"/>
    <w:rsid w:val="00BE44C2"/>
    <w:rsid w:val="00BE44D7"/>
    <w:rsid w:val="00BE46F1"/>
    <w:rsid w:val="00BE487A"/>
    <w:rsid w:val="00BE4958"/>
    <w:rsid w:val="00BE4B95"/>
    <w:rsid w:val="00BE4CA1"/>
    <w:rsid w:val="00BE4CC2"/>
    <w:rsid w:val="00BE500E"/>
    <w:rsid w:val="00BE5422"/>
    <w:rsid w:val="00BE549F"/>
    <w:rsid w:val="00BE54ED"/>
    <w:rsid w:val="00BE5585"/>
    <w:rsid w:val="00BE56DF"/>
    <w:rsid w:val="00BE57D0"/>
    <w:rsid w:val="00BE58D9"/>
    <w:rsid w:val="00BE5DD8"/>
    <w:rsid w:val="00BE5E0F"/>
    <w:rsid w:val="00BE5E40"/>
    <w:rsid w:val="00BE600B"/>
    <w:rsid w:val="00BE6750"/>
    <w:rsid w:val="00BE6854"/>
    <w:rsid w:val="00BE685D"/>
    <w:rsid w:val="00BE6901"/>
    <w:rsid w:val="00BE6B1F"/>
    <w:rsid w:val="00BE6BD1"/>
    <w:rsid w:val="00BE6C11"/>
    <w:rsid w:val="00BE6F60"/>
    <w:rsid w:val="00BE6FF4"/>
    <w:rsid w:val="00BE713A"/>
    <w:rsid w:val="00BE733E"/>
    <w:rsid w:val="00BE754E"/>
    <w:rsid w:val="00BE75A3"/>
    <w:rsid w:val="00BE7717"/>
    <w:rsid w:val="00BE779D"/>
    <w:rsid w:val="00BE7BEF"/>
    <w:rsid w:val="00BE7D73"/>
    <w:rsid w:val="00BE7E29"/>
    <w:rsid w:val="00BE7FD4"/>
    <w:rsid w:val="00BF014F"/>
    <w:rsid w:val="00BF021A"/>
    <w:rsid w:val="00BF0379"/>
    <w:rsid w:val="00BF041E"/>
    <w:rsid w:val="00BF052C"/>
    <w:rsid w:val="00BF0602"/>
    <w:rsid w:val="00BF0631"/>
    <w:rsid w:val="00BF0741"/>
    <w:rsid w:val="00BF07D9"/>
    <w:rsid w:val="00BF0B0C"/>
    <w:rsid w:val="00BF0B9B"/>
    <w:rsid w:val="00BF0BBC"/>
    <w:rsid w:val="00BF1061"/>
    <w:rsid w:val="00BF10FC"/>
    <w:rsid w:val="00BF114C"/>
    <w:rsid w:val="00BF11A7"/>
    <w:rsid w:val="00BF1686"/>
    <w:rsid w:val="00BF196E"/>
    <w:rsid w:val="00BF1A38"/>
    <w:rsid w:val="00BF1AC1"/>
    <w:rsid w:val="00BF1C48"/>
    <w:rsid w:val="00BF2083"/>
    <w:rsid w:val="00BF209D"/>
    <w:rsid w:val="00BF20DE"/>
    <w:rsid w:val="00BF22BB"/>
    <w:rsid w:val="00BF236A"/>
    <w:rsid w:val="00BF23D4"/>
    <w:rsid w:val="00BF246E"/>
    <w:rsid w:val="00BF2511"/>
    <w:rsid w:val="00BF27CF"/>
    <w:rsid w:val="00BF2890"/>
    <w:rsid w:val="00BF28AB"/>
    <w:rsid w:val="00BF2941"/>
    <w:rsid w:val="00BF2A1C"/>
    <w:rsid w:val="00BF2AA8"/>
    <w:rsid w:val="00BF2B54"/>
    <w:rsid w:val="00BF2D4E"/>
    <w:rsid w:val="00BF2F1C"/>
    <w:rsid w:val="00BF33D2"/>
    <w:rsid w:val="00BF34B4"/>
    <w:rsid w:val="00BF34B6"/>
    <w:rsid w:val="00BF34D1"/>
    <w:rsid w:val="00BF39CD"/>
    <w:rsid w:val="00BF3CD7"/>
    <w:rsid w:val="00BF3D16"/>
    <w:rsid w:val="00BF3EA5"/>
    <w:rsid w:val="00BF3F4D"/>
    <w:rsid w:val="00BF3F66"/>
    <w:rsid w:val="00BF3FA8"/>
    <w:rsid w:val="00BF41A9"/>
    <w:rsid w:val="00BF41DC"/>
    <w:rsid w:val="00BF4359"/>
    <w:rsid w:val="00BF47BE"/>
    <w:rsid w:val="00BF47FD"/>
    <w:rsid w:val="00BF4889"/>
    <w:rsid w:val="00BF4B98"/>
    <w:rsid w:val="00BF4E23"/>
    <w:rsid w:val="00BF4FF5"/>
    <w:rsid w:val="00BF5019"/>
    <w:rsid w:val="00BF507D"/>
    <w:rsid w:val="00BF50B4"/>
    <w:rsid w:val="00BF50FD"/>
    <w:rsid w:val="00BF51E6"/>
    <w:rsid w:val="00BF529F"/>
    <w:rsid w:val="00BF54DD"/>
    <w:rsid w:val="00BF55AB"/>
    <w:rsid w:val="00BF562E"/>
    <w:rsid w:val="00BF5751"/>
    <w:rsid w:val="00BF5754"/>
    <w:rsid w:val="00BF5803"/>
    <w:rsid w:val="00BF5817"/>
    <w:rsid w:val="00BF5833"/>
    <w:rsid w:val="00BF5A77"/>
    <w:rsid w:val="00BF5C76"/>
    <w:rsid w:val="00BF5DAA"/>
    <w:rsid w:val="00BF5F94"/>
    <w:rsid w:val="00BF606C"/>
    <w:rsid w:val="00BF60B6"/>
    <w:rsid w:val="00BF6182"/>
    <w:rsid w:val="00BF624E"/>
    <w:rsid w:val="00BF64DF"/>
    <w:rsid w:val="00BF6BCF"/>
    <w:rsid w:val="00BF6DB6"/>
    <w:rsid w:val="00BF7026"/>
    <w:rsid w:val="00BF7163"/>
    <w:rsid w:val="00BF7249"/>
    <w:rsid w:val="00BF72D3"/>
    <w:rsid w:val="00BF73A9"/>
    <w:rsid w:val="00BF760C"/>
    <w:rsid w:val="00BF772A"/>
    <w:rsid w:val="00BF78A6"/>
    <w:rsid w:val="00BF7938"/>
    <w:rsid w:val="00BF7952"/>
    <w:rsid w:val="00BF7BC1"/>
    <w:rsid w:val="00BF7C01"/>
    <w:rsid w:val="00BF7E50"/>
    <w:rsid w:val="00BF7FB1"/>
    <w:rsid w:val="00BF7FEA"/>
    <w:rsid w:val="00C000F1"/>
    <w:rsid w:val="00C0015D"/>
    <w:rsid w:val="00C002AC"/>
    <w:rsid w:val="00C008D7"/>
    <w:rsid w:val="00C00A74"/>
    <w:rsid w:val="00C00B4E"/>
    <w:rsid w:val="00C00CD9"/>
    <w:rsid w:val="00C00CE2"/>
    <w:rsid w:val="00C00F74"/>
    <w:rsid w:val="00C0113C"/>
    <w:rsid w:val="00C012DC"/>
    <w:rsid w:val="00C01367"/>
    <w:rsid w:val="00C014E7"/>
    <w:rsid w:val="00C0155A"/>
    <w:rsid w:val="00C01749"/>
    <w:rsid w:val="00C018AF"/>
    <w:rsid w:val="00C018B4"/>
    <w:rsid w:val="00C018DF"/>
    <w:rsid w:val="00C018F5"/>
    <w:rsid w:val="00C01BBF"/>
    <w:rsid w:val="00C0208A"/>
    <w:rsid w:val="00C020BB"/>
    <w:rsid w:val="00C024E3"/>
    <w:rsid w:val="00C025B9"/>
    <w:rsid w:val="00C025FB"/>
    <w:rsid w:val="00C02E82"/>
    <w:rsid w:val="00C03019"/>
    <w:rsid w:val="00C03137"/>
    <w:rsid w:val="00C03282"/>
    <w:rsid w:val="00C03383"/>
    <w:rsid w:val="00C0347D"/>
    <w:rsid w:val="00C034E6"/>
    <w:rsid w:val="00C036D4"/>
    <w:rsid w:val="00C03CC3"/>
    <w:rsid w:val="00C03E12"/>
    <w:rsid w:val="00C03E2F"/>
    <w:rsid w:val="00C03E31"/>
    <w:rsid w:val="00C04033"/>
    <w:rsid w:val="00C0407F"/>
    <w:rsid w:val="00C04202"/>
    <w:rsid w:val="00C04710"/>
    <w:rsid w:val="00C04903"/>
    <w:rsid w:val="00C04ABA"/>
    <w:rsid w:val="00C04EC1"/>
    <w:rsid w:val="00C04F2B"/>
    <w:rsid w:val="00C05227"/>
    <w:rsid w:val="00C055FE"/>
    <w:rsid w:val="00C05723"/>
    <w:rsid w:val="00C057C0"/>
    <w:rsid w:val="00C05833"/>
    <w:rsid w:val="00C058E4"/>
    <w:rsid w:val="00C059C5"/>
    <w:rsid w:val="00C05EA0"/>
    <w:rsid w:val="00C05EC1"/>
    <w:rsid w:val="00C0626D"/>
    <w:rsid w:val="00C06277"/>
    <w:rsid w:val="00C0631A"/>
    <w:rsid w:val="00C06529"/>
    <w:rsid w:val="00C06684"/>
    <w:rsid w:val="00C0677F"/>
    <w:rsid w:val="00C068B3"/>
    <w:rsid w:val="00C069FA"/>
    <w:rsid w:val="00C06C3D"/>
    <w:rsid w:val="00C06FDD"/>
    <w:rsid w:val="00C07044"/>
    <w:rsid w:val="00C0713C"/>
    <w:rsid w:val="00C07159"/>
    <w:rsid w:val="00C07283"/>
    <w:rsid w:val="00C07287"/>
    <w:rsid w:val="00C07784"/>
    <w:rsid w:val="00C078D8"/>
    <w:rsid w:val="00C0793F"/>
    <w:rsid w:val="00C0794F"/>
    <w:rsid w:val="00C07ACE"/>
    <w:rsid w:val="00C07B15"/>
    <w:rsid w:val="00C07DE1"/>
    <w:rsid w:val="00C10068"/>
    <w:rsid w:val="00C10134"/>
    <w:rsid w:val="00C102B0"/>
    <w:rsid w:val="00C103DB"/>
    <w:rsid w:val="00C105DF"/>
    <w:rsid w:val="00C105EB"/>
    <w:rsid w:val="00C1094C"/>
    <w:rsid w:val="00C10B5D"/>
    <w:rsid w:val="00C10BC2"/>
    <w:rsid w:val="00C11000"/>
    <w:rsid w:val="00C1107A"/>
    <w:rsid w:val="00C112AE"/>
    <w:rsid w:val="00C112C9"/>
    <w:rsid w:val="00C113D3"/>
    <w:rsid w:val="00C115AB"/>
    <w:rsid w:val="00C11608"/>
    <w:rsid w:val="00C116B8"/>
    <w:rsid w:val="00C11A22"/>
    <w:rsid w:val="00C11B89"/>
    <w:rsid w:val="00C11BB1"/>
    <w:rsid w:val="00C11BF0"/>
    <w:rsid w:val="00C11F2F"/>
    <w:rsid w:val="00C125B7"/>
    <w:rsid w:val="00C12A07"/>
    <w:rsid w:val="00C12B3B"/>
    <w:rsid w:val="00C12C4B"/>
    <w:rsid w:val="00C131FD"/>
    <w:rsid w:val="00C133C3"/>
    <w:rsid w:val="00C13910"/>
    <w:rsid w:val="00C13F38"/>
    <w:rsid w:val="00C13F79"/>
    <w:rsid w:val="00C14103"/>
    <w:rsid w:val="00C143B4"/>
    <w:rsid w:val="00C143D1"/>
    <w:rsid w:val="00C1474C"/>
    <w:rsid w:val="00C14774"/>
    <w:rsid w:val="00C14AE4"/>
    <w:rsid w:val="00C14B1A"/>
    <w:rsid w:val="00C14C32"/>
    <w:rsid w:val="00C14E26"/>
    <w:rsid w:val="00C14E81"/>
    <w:rsid w:val="00C14EEE"/>
    <w:rsid w:val="00C150B9"/>
    <w:rsid w:val="00C150C8"/>
    <w:rsid w:val="00C15400"/>
    <w:rsid w:val="00C1545E"/>
    <w:rsid w:val="00C156A4"/>
    <w:rsid w:val="00C158E3"/>
    <w:rsid w:val="00C159C7"/>
    <w:rsid w:val="00C15A68"/>
    <w:rsid w:val="00C15B59"/>
    <w:rsid w:val="00C15C9C"/>
    <w:rsid w:val="00C15D7A"/>
    <w:rsid w:val="00C15E0F"/>
    <w:rsid w:val="00C160AB"/>
    <w:rsid w:val="00C160D7"/>
    <w:rsid w:val="00C16625"/>
    <w:rsid w:val="00C169DE"/>
    <w:rsid w:val="00C16B89"/>
    <w:rsid w:val="00C16D9B"/>
    <w:rsid w:val="00C16E60"/>
    <w:rsid w:val="00C1709D"/>
    <w:rsid w:val="00C170E8"/>
    <w:rsid w:val="00C17125"/>
    <w:rsid w:val="00C172CA"/>
    <w:rsid w:val="00C1730E"/>
    <w:rsid w:val="00C174F3"/>
    <w:rsid w:val="00C17521"/>
    <w:rsid w:val="00C17681"/>
    <w:rsid w:val="00C1785F"/>
    <w:rsid w:val="00C17A01"/>
    <w:rsid w:val="00C17CC4"/>
    <w:rsid w:val="00C17DAD"/>
    <w:rsid w:val="00C17EDB"/>
    <w:rsid w:val="00C17F82"/>
    <w:rsid w:val="00C20071"/>
    <w:rsid w:val="00C20170"/>
    <w:rsid w:val="00C20307"/>
    <w:rsid w:val="00C206A6"/>
    <w:rsid w:val="00C20889"/>
    <w:rsid w:val="00C20BAB"/>
    <w:rsid w:val="00C20DAD"/>
    <w:rsid w:val="00C21158"/>
    <w:rsid w:val="00C211BC"/>
    <w:rsid w:val="00C2138C"/>
    <w:rsid w:val="00C21454"/>
    <w:rsid w:val="00C21838"/>
    <w:rsid w:val="00C219F7"/>
    <w:rsid w:val="00C21A86"/>
    <w:rsid w:val="00C21BA0"/>
    <w:rsid w:val="00C21BBE"/>
    <w:rsid w:val="00C21F71"/>
    <w:rsid w:val="00C220B9"/>
    <w:rsid w:val="00C220E7"/>
    <w:rsid w:val="00C220F2"/>
    <w:rsid w:val="00C22124"/>
    <w:rsid w:val="00C221C5"/>
    <w:rsid w:val="00C222A9"/>
    <w:rsid w:val="00C2239D"/>
    <w:rsid w:val="00C22BD2"/>
    <w:rsid w:val="00C22C8C"/>
    <w:rsid w:val="00C22DF4"/>
    <w:rsid w:val="00C22F68"/>
    <w:rsid w:val="00C23030"/>
    <w:rsid w:val="00C232AC"/>
    <w:rsid w:val="00C232DA"/>
    <w:rsid w:val="00C233AE"/>
    <w:rsid w:val="00C233AF"/>
    <w:rsid w:val="00C2353A"/>
    <w:rsid w:val="00C23597"/>
    <w:rsid w:val="00C235D2"/>
    <w:rsid w:val="00C23838"/>
    <w:rsid w:val="00C23844"/>
    <w:rsid w:val="00C2388B"/>
    <w:rsid w:val="00C23945"/>
    <w:rsid w:val="00C239A0"/>
    <w:rsid w:val="00C23A1C"/>
    <w:rsid w:val="00C23B81"/>
    <w:rsid w:val="00C23D77"/>
    <w:rsid w:val="00C24122"/>
    <w:rsid w:val="00C2467F"/>
    <w:rsid w:val="00C2478C"/>
    <w:rsid w:val="00C24830"/>
    <w:rsid w:val="00C2483C"/>
    <w:rsid w:val="00C24A4C"/>
    <w:rsid w:val="00C24C1F"/>
    <w:rsid w:val="00C24C6F"/>
    <w:rsid w:val="00C24E54"/>
    <w:rsid w:val="00C24F35"/>
    <w:rsid w:val="00C24F3F"/>
    <w:rsid w:val="00C2502F"/>
    <w:rsid w:val="00C252DC"/>
    <w:rsid w:val="00C25583"/>
    <w:rsid w:val="00C25634"/>
    <w:rsid w:val="00C25723"/>
    <w:rsid w:val="00C25848"/>
    <w:rsid w:val="00C25874"/>
    <w:rsid w:val="00C258A8"/>
    <w:rsid w:val="00C25C3C"/>
    <w:rsid w:val="00C25EBD"/>
    <w:rsid w:val="00C25F5D"/>
    <w:rsid w:val="00C26119"/>
    <w:rsid w:val="00C26395"/>
    <w:rsid w:val="00C265B0"/>
    <w:rsid w:val="00C265D8"/>
    <w:rsid w:val="00C267E8"/>
    <w:rsid w:val="00C268B8"/>
    <w:rsid w:val="00C268BE"/>
    <w:rsid w:val="00C26920"/>
    <w:rsid w:val="00C26980"/>
    <w:rsid w:val="00C26A07"/>
    <w:rsid w:val="00C26A30"/>
    <w:rsid w:val="00C26C14"/>
    <w:rsid w:val="00C26D8F"/>
    <w:rsid w:val="00C271B3"/>
    <w:rsid w:val="00C272F7"/>
    <w:rsid w:val="00C27376"/>
    <w:rsid w:val="00C276C3"/>
    <w:rsid w:val="00C2774F"/>
    <w:rsid w:val="00C2783C"/>
    <w:rsid w:val="00C2785C"/>
    <w:rsid w:val="00C27C01"/>
    <w:rsid w:val="00C27D07"/>
    <w:rsid w:val="00C27DCB"/>
    <w:rsid w:val="00C3012B"/>
    <w:rsid w:val="00C3013E"/>
    <w:rsid w:val="00C30246"/>
    <w:rsid w:val="00C302A6"/>
    <w:rsid w:val="00C30451"/>
    <w:rsid w:val="00C3048F"/>
    <w:rsid w:val="00C304BE"/>
    <w:rsid w:val="00C305ED"/>
    <w:rsid w:val="00C30675"/>
    <w:rsid w:val="00C308CE"/>
    <w:rsid w:val="00C308D2"/>
    <w:rsid w:val="00C30C0F"/>
    <w:rsid w:val="00C30C4E"/>
    <w:rsid w:val="00C30D77"/>
    <w:rsid w:val="00C30DF9"/>
    <w:rsid w:val="00C30E96"/>
    <w:rsid w:val="00C30EFB"/>
    <w:rsid w:val="00C30F9D"/>
    <w:rsid w:val="00C31394"/>
    <w:rsid w:val="00C313A3"/>
    <w:rsid w:val="00C31465"/>
    <w:rsid w:val="00C317DF"/>
    <w:rsid w:val="00C31BED"/>
    <w:rsid w:val="00C31C53"/>
    <w:rsid w:val="00C3214E"/>
    <w:rsid w:val="00C3228F"/>
    <w:rsid w:val="00C32430"/>
    <w:rsid w:val="00C32793"/>
    <w:rsid w:val="00C328FC"/>
    <w:rsid w:val="00C32A75"/>
    <w:rsid w:val="00C32B17"/>
    <w:rsid w:val="00C32B9C"/>
    <w:rsid w:val="00C32DD6"/>
    <w:rsid w:val="00C333CB"/>
    <w:rsid w:val="00C33570"/>
    <w:rsid w:val="00C33643"/>
    <w:rsid w:val="00C33954"/>
    <w:rsid w:val="00C33A1C"/>
    <w:rsid w:val="00C33C34"/>
    <w:rsid w:val="00C3406D"/>
    <w:rsid w:val="00C34195"/>
    <w:rsid w:val="00C34268"/>
    <w:rsid w:val="00C34448"/>
    <w:rsid w:val="00C345D2"/>
    <w:rsid w:val="00C346A6"/>
    <w:rsid w:val="00C34DD1"/>
    <w:rsid w:val="00C34E88"/>
    <w:rsid w:val="00C35098"/>
    <w:rsid w:val="00C351BD"/>
    <w:rsid w:val="00C351F0"/>
    <w:rsid w:val="00C35352"/>
    <w:rsid w:val="00C35353"/>
    <w:rsid w:val="00C35374"/>
    <w:rsid w:val="00C35541"/>
    <w:rsid w:val="00C3572A"/>
    <w:rsid w:val="00C35884"/>
    <w:rsid w:val="00C35904"/>
    <w:rsid w:val="00C35975"/>
    <w:rsid w:val="00C35B70"/>
    <w:rsid w:val="00C35EC9"/>
    <w:rsid w:val="00C35F0F"/>
    <w:rsid w:val="00C35FC4"/>
    <w:rsid w:val="00C3631F"/>
    <w:rsid w:val="00C3655E"/>
    <w:rsid w:val="00C36D87"/>
    <w:rsid w:val="00C36E1E"/>
    <w:rsid w:val="00C36FF6"/>
    <w:rsid w:val="00C370C5"/>
    <w:rsid w:val="00C37180"/>
    <w:rsid w:val="00C3746E"/>
    <w:rsid w:val="00C375F8"/>
    <w:rsid w:val="00C37647"/>
    <w:rsid w:val="00C3788A"/>
    <w:rsid w:val="00C378D1"/>
    <w:rsid w:val="00C37934"/>
    <w:rsid w:val="00C37A89"/>
    <w:rsid w:val="00C37EF1"/>
    <w:rsid w:val="00C40313"/>
    <w:rsid w:val="00C403F9"/>
    <w:rsid w:val="00C406B1"/>
    <w:rsid w:val="00C40723"/>
    <w:rsid w:val="00C4073F"/>
    <w:rsid w:val="00C407D9"/>
    <w:rsid w:val="00C407F8"/>
    <w:rsid w:val="00C4092D"/>
    <w:rsid w:val="00C40A7B"/>
    <w:rsid w:val="00C40BC3"/>
    <w:rsid w:val="00C40BE9"/>
    <w:rsid w:val="00C40C29"/>
    <w:rsid w:val="00C40C9C"/>
    <w:rsid w:val="00C40D47"/>
    <w:rsid w:val="00C41354"/>
    <w:rsid w:val="00C413B2"/>
    <w:rsid w:val="00C4142D"/>
    <w:rsid w:val="00C41583"/>
    <w:rsid w:val="00C41722"/>
    <w:rsid w:val="00C4178A"/>
    <w:rsid w:val="00C41992"/>
    <w:rsid w:val="00C41A90"/>
    <w:rsid w:val="00C41B6C"/>
    <w:rsid w:val="00C41B81"/>
    <w:rsid w:val="00C41D85"/>
    <w:rsid w:val="00C41EC5"/>
    <w:rsid w:val="00C424F1"/>
    <w:rsid w:val="00C4258C"/>
    <w:rsid w:val="00C426B0"/>
    <w:rsid w:val="00C428C1"/>
    <w:rsid w:val="00C42E83"/>
    <w:rsid w:val="00C42EC5"/>
    <w:rsid w:val="00C42F39"/>
    <w:rsid w:val="00C43122"/>
    <w:rsid w:val="00C43262"/>
    <w:rsid w:val="00C4343D"/>
    <w:rsid w:val="00C43486"/>
    <w:rsid w:val="00C4393C"/>
    <w:rsid w:val="00C43945"/>
    <w:rsid w:val="00C43947"/>
    <w:rsid w:val="00C439B2"/>
    <w:rsid w:val="00C43C52"/>
    <w:rsid w:val="00C44040"/>
    <w:rsid w:val="00C441DD"/>
    <w:rsid w:val="00C44278"/>
    <w:rsid w:val="00C4431D"/>
    <w:rsid w:val="00C444B0"/>
    <w:rsid w:val="00C4453F"/>
    <w:rsid w:val="00C44850"/>
    <w:rsid w:val="00C4485C"/>
    <w:rsid w:val="00C44BD1"/>
    <w:rsid w:val="00C44C5A"/>
    <w:rsid w:val="00C44CAA"/>
    <w:rsid w:val="00C44D12"/>
    <w:rsid w:val="00C453CB"/>
    <w:rsid w:val="00C457F3"/>
    <w:rsid w:val="00C45822"/>
    <w:rsid w:val="00C45884"/>
    <w:rsid w:val="00C45B35"/>
    <w:rsid w:val="00C45C33"/>
    <w:rsid w:val="00C45C47"/>
    <w:rsid w:val="00C45D35"/>
    <w:rsid w:val="00C45FF3"/>
    <w:rsid w:val="00C46014"/>
    <w:rsid w:val="00C46124"/>
    <w:rsid w:val="00C46A0E"/>
    <w:rsid w:val="00C46A3F"/>
    <w:rsid w:val="00C46C06"/>
    <w:rsid w:val="00C47100"/>
    <w:rsid w:val="00C47185"/>
    <w:rsid w:val="00C4733C"/>
    <w:rsid w:val="00C4734F"/>
    <w:rsid w:val="00C473E4"/>
    <w:rsid w:val="00C47DB5"/>
    <w:rsid w:val="00C47E36"/>
    <w:rsid w:val="00C47E7F"/>
    <w:rsid w:val="00C47EC2"/>
    <w:rsid w:val="00C47ECC"/>
    <w:rsid w:val="00C50154"/>
    <w:rsid w:val="00C5049F"/>
    <w:rsid w:val="00C5079E"/>
    <w:rsid w:val="00C508CF"/>
    <w:rsid w:val="00C50B88"/>
    <w:rsid w:val="00C50CE0"/>
    <w:rsid w:val="00C50D70"/>
    <w:rsid w:val="00C50E8C"/>
    <w:rsid w:val="00C510DB"/>
    <w:rsid w:val="00C5119B"/>
    <w:rsid w:val="00C5159F"/>
    <w:rsid w:val="00C51635"/>
    <w:rsid w:val="00C5172E"/>
    <w:rsid w:val="00C518D9"/>
    <w:rsid w:val="00C51C73"/>
    <w:rsid w:val="00C51F46"/>
    <w:rsid w:val="00C52019"/>
    <w:rsid w:val="00C5207B"/>
    <w:rsid w:val="00C5208B"/>
    <w:rsid w:val="00C52463"/>
    <w:rsid w:val="00C5268F"/>
    <w:rsid w:val="00C528EA"/>
    <w:rsid w:val="00C52992"/>
    <w:rsid w:val="00C52A40"/>
    <w:rsid w:val="00C52C23"/>
    <w:rsid w:val="00C52C7C"/>
    <w:rsid w:val="00C5316A"/>
    <w:rsid w:val="00C532A5"/>
    <w:rsid w:val="00C5349F"/>
    <w:rsid w:val="00C5352A"/>
    <w:rsid w:val="00C53685"/>
    <w:rsid w:val="00C53A4F"/>
    <w:rsid w:val="00C53B94"/>
    <w:rsid w:val="00C53D0F"/>
    <w:rsid w:val="00C54156"/>
    <w:rsid w:val="00C54383"/>
    <w:rsid w:val="00C544A6"/>
    <w:rsid w:val="00C54587"/>
    <w:rsid w:val="00C54915"/>
    <w:rsid w:val="00C549FA"/>
    <w:rsid w:val="00C54A24"/>
    <w:rsid w:val="00C54A63"/>
    <w:rsid w:val="00C54BF0"/>
    <w:rsid w:val="00C54FAB"/>
    <w:rsid w:val="00C55030"/>
    <w:rsid w:val="00C5526D"/>
    <w:rsid w:val="00C55294"/>
    <w:rsid w:val="00C552ED"/>
    <w:rsid w:val="00C554B0"/>
    <w:rsid w:val="00C5573E"/>
    <w:rsid w:val="00C5582A"/>
    <w:rsid w:val="00C558E4"/>
    <w:rsid w:val="00C559BB"/>
    <w:rsid w:val="00C55D02"/>
    <w:rsid w:val="00C5646E"/>
    <w:rsid w:val="00C564EA"/>
    <w:rsid w:val="00C5654E"/>
    <w:rsid w:val="00C565AB"/>
    <w:rsid w:val="00C56A29"/>
    <w:rsid w:val="00C56A79"/>
    <w:rsid w:val="00C56B2D"/>
    <w:rsid w:val="00C56D98"/>
    <w:rsid w:val="00C570B1"/>
    <w:rsid w:val="00C573B1"/>
    <w:rsid w:val="00C573D0"/>
    <w:rsid w:val="00C574FE"/>
    <w:rsid w:val="00C5778D"/>
    <w:rsid w:val="00C5790F"/>
    <w:rsid w:val="00C57B1E"/>
    <w:rsid w:val="00C57C34"/>
    <w:rsid w:val="00C57C53"/>
    <w:rsid w:val="00C57C61"/>
    <w:rsid w:val="00C6003E"/>
    <w:rsid w:val="00C60101"/>
    <w:rsid w:val="00C607D9"/>
    <w:rsid w:val="00C60C17"/>
    <w:rsid w:val="00C60EF0"/>
    <w:rsid w:val="00C61001"/>
    <w:rsid w:val="00C610F7"/>
    <w:rsid w:val="00C61135"/>
    <w:rsid w:val="00C611FE"/>
    <w:rsid w:val="00C613A6"/>
    <w:rsid w:val="00C61703"/>
    <w:rsid w:val="00C61912"/>
    <w:rsid w:val="00C61A45"/>
    <w:rsid w:val="00C61AC7"/>
    <w:rsid w:val="00C61B04"/>
    <w:rsid w:val="00C61E5E"/>
    <w:rsid w:val="00C61F90"/>
    <w:rsid w:val="00C6227C"/>
    <w:rsid w:val="00C6268A"/>
    <w:rsid w:val="00C62742"/>
    <w:rsid w:val="00C6277E"/>
    <w:rsid w:val="00C628AF"/>
    <w:rsid w:val="00C62A37"/>
    <w:rsid w:val="00C62ABF"/>
    <w:rsid w:val="00C62B19"/>
    <w:rsid w:val="00C62C13"/>
    <w:rsid w:val="00C6302D"/>
    <w:rsid w:val="00C63121"/>
    <w:rsid w:val="00C633A0"/>
    <w:rsid w:val="00C6349F"/>
    <w:rsid w:val="00C63503"/>
    <w:rsid w:val="00C63686"/>
    <w:rsid w:val="00C636F1"/>
    <w:rsid w:val="00C6374A"/>
    <w:rsid w:val="00C63A3F"/>
    <w:rsid w:val="00C63F0D"/>
    <w:rsid w:val="00C63F33"/>
    <w:rsid w:val="00C640F3"/>
    <w:rsid w:val="00C64227"/>
    <w:rsid w:val="00C64283"/>
    <w:rsid w:val="00C64654"/>
    <w:rsid w:val="00C647C3"/>
    <w:rsid w:val="00C648B5"/>
    <w:rsid w:val="00C648F0"/>
    <w:rsid w:val="00C649BC"/>
    <w:rsid w:val="00C65049"/>
    <w:rsid w:val="00C651A8"/>
    <w:rsid w:val="00C65206"/>
    <w:rsid w:val="00C652F2"/>
    <w:rsid w:val="00C653E5"/>
    <w:rsid w:val="00C65579"/>
    <w:rsid w:val="00C65765"/>
    <w:rsid w:val="00C6583F"/>
    <w:rsid w:val="00C65A0E"/>
    <w:rsid w:val="00C65A2A"/>
    <w:rsid w:val="00C65A5B"/>
    <w:rsid w:val="00C65CDC"/>
    <w:rsid w:val="00C65D28"/>
    <w:rsid w:val="00C65F12"/>
    <w:rsid w:val="00C66298"/>
    <w:rsid w:val="00C663C6"/>
    <w:rsid w:val="00C664D7"/>
    <w:rsid w:val="00C665D3"/>
    <w:rsid w:val="00C66702"/>
    <w:rsid w:val="00C6674D"/>
    <w:rsid w:val="00C667DB"/>
    <w:rsid w:val="00C66A42"/>
    <w:rsid w:val="00C66B46"/>
    <w:rsid w:val="00C66D0D"/>
    <w:rsid w:val="00C66D74"/>
    <w:rsid w:val="00C67055"/>
    <w:rsid w:val="00C670EF"/>
    <w:rsid w:val="00C6712A"/>
    <w:rsid w:val="00C67215"/>
    <w:rsid w:val="00C6731F"/>
    <w:rsid w:val="00C67432"/>
    <w:rsid w:val="00C67904"/>
    <w:rsid w:val="00C67A11"/>
    <w:rsid w:val="00C67BFE"/>
    <w:rsid w:val="00C67DDB"/>
    <w:rsid w:val="00C67F4C"/>
    <w:rsid w:val="00C67F5C"/>
    <w:rsid w:val="00C70014"/>
    <w:rsid w:val="00C70102"/>
    <w:rsid w:val="00C7057E"/>
    <w:rsid w:val="00C707A4"/>
    <w:rsid w:val="00C707F4"/>
    <w:rsid w:val="00C70DEA"/>
    <w:rsid w:val="00C71022"/>
    <w:rsid w:val="00C71895"/>
    <w:rsid w:val="00C71BD2"/>
    <w:rsid w:val="00C71CA5"/>
    <w:rsid w:val="00C71CB6"/>
    <w:rsid w:val="00C71DEF"/>
    <w:rsid w:val="00C71F13"/>
    <w:rsid w:val="00C72340"/>
    <w:rsid w:val="00C723F4"/>
    <w:rsid w:val="00C726A3"/>
    <w:rsid w:val="00C726A7"/>
    <w:rsid w:val="00C728C5"/>
    <w:rsid w:val="00C72C21"/>
    <w:rsid w:val="00C72E11"/>
    <w:rsid w:val="00C72E24"/>
    <w:rsid w:val="00C72FD6"/>
    <w:rsid w:val="00C731E9"/>
    <w:rsid w:val="00C732AD"/>
    <w:rsid w:val="00C7338E"/>
    <w:rsid w:val="00C735C2"/>
    <w:rsid w:val="00C735F0"/>
    <w:rsid w:val="00C73852"/>
    <w:rsid w:val="00C73CAF"/>
    <w:rsid w:val="00C73CD4"/>
    <w:rsid w:val="00C73F2E"/>
    <w:rsid w:val="00C73F56"/>
    <w:rsid w:val="00C74182"/>
    <w:rsid w:val="00C745C1"/>
    <w:rsid w:val="00C745FB"/>
    <w:rsid w:val="00C7492F"/>
    <w:rsid w:val="00C74A36"/>
    <w:rsid w:val="00C74B8C"/>
    <w:rsid w:val="00C74C44"/>
    <w:rsid w:val="00C74FBE"/>
    <w:rsid w:val="00C751EE"/>
    <w:rsid w:val="00C754A2"/>
    <w:rsid w:val="00C756A3"/>
    <w:rsid w:val="00C75B8B"/>
    <w:rsid w:val="00C75DB1"/>
    <w:rsid w:val="00C75DEA"/>
    <w:rsid w:val="00C76232"/>
    <w:rsid w:val="00C76318"/>
    <w:rsid w:val="00C76322"/>
    <w:rsid w:val="00C7638E"/>
    <w:rsid w:val="00C76636"/>
    <w:rsid w:val="00C76B99"/>
    <w:rsid w:val="00C76D25"/>
    <w:rsid w:val="00C76D2F"/>
    <w:rsid w:val="00C76DC9"/>
    <w:rsid w:val="00C76E04"/>
    <w:rsid w:val="00C76EB9"/>
    <w:rsid w:val="00C76ED0"/>
    <w:rsid w:val="00C76F26"/>
    <w:rsid w:val="00C76F96"/>
    <w:rsid w:val="00C77023"/>
    <w:rsid w:val="00C77216"/>
    <w:rsid w:val="00C773BC"/>
    <w:rsid w:val="00C77443"/>
    <w:rsid w:val="00C7753A"/>
    <w:rsid w:val="00C77603"/>
    <w:rsid w:val="00C776C8"/>
    <w:rsid w:val="00C777E7"/>
    <w:rsid w:val="00C779C0"/>
    <w:rsid w:val="00C77B2C"/>
    <w:rsid w:val="00C77D49"/>
    <w:rsid w:val="00C77E9C"/>
    <w:rsid w:val="00C77F64"/>
    <w:rsid w:val="00C8020B"/>
    <w:rsid w:val="00C80304"/>
    <w:rsid w:val="00C80482"/>
    <w:rsid w:val="00C8054E"/>
    <w:rsid w:val="00C80639"/>
    <w:rsid w:val="00C80AF4"/>
    <w:rsid w:val="00C80C25"/>
    <w:rsid w:val="00C80CA1"/>
    <w:rsid w:val="00C80D77"/>
    <w:rsid w:val="00C80E28"/>
    <w:rsid w:val="00C810C2"/>
    <w:rsid w:val="00C811D8"/>
    <w:rsid w:val="00C81301"/>
    <w:rsid w:val="00C814EB"/>
    <w:rsid w:val="00C81691"/>
    <w:rsid w:val="00C81A52"/>
    <w:rsid w:val="00C81B3E"/>
    <w:rsid w:val="00C81EEF"/>
    <w:rsid w:val="00C81F74"/>
    <w:rsid w:val="00C825DC"/>
    <w:rsid w:val="00C82788"/>
    <w:rsid w:val="00C8289E"/>
    <w:rsid w:val="00C8290E"/>
    <w:rsid w:val="00C82929"/>
    <w:rsid w:val="00C82A12"/>
    <w:rsid w:val="00C82A67"/>
    <w:rsid w:val="00C82E02"/>
    <w:rsid w:val="00C83102"/>
    <w:rsid w:val="00C83195"/>
    <w:rsid w:val="00C831DB"/>
    <w:rsid w:val="00C83399"/>
    <w:rsid w:val="00C83463"/>
    <w:rsid w:val="00C83577"/>
    <w:rsid w:val="00C838E1"/>
    <w:rsid w:val="00C8398F"/>
    <w:rsid w:val="00C839C5"/>
    <w:rsid w:val="00C83B95"/>
    <w:rsid w:val="00C83BDE"/>
    <w:rsid w:val="00C83DB9"/>
    <w:rsid w:val="00C8407A"/>
    <w:rsid w:val="00C84332"/>
    <w:rsid w:val="00C844F6"/>
    <w:rsid w:val="00C84653"/>
    <w:rsid w:val="00C8477F"/>
    <w:rsid w:val="00C847D7"/>
    <w:rsid w:val="00C84AD9"/>
    <w:rsid w:val="00C84C01"/>
    <w:rsid w:val="00C84C96"/>
    <w:rsid w:val="00C84D67"/>
    <w:rsid w:val="00C84E8D"/>
    <w:rsid w:val="00C850C5"/>
    <w:rsid w:val="00C85178"/>
    <w:rsid w:val="00C8531F"/>
    <w:rsid w:val="00C8562E"/>
    <w:rsid w:val="00C85893"/>
    <w:rsid w:val="00C85D10"/>
    <w:rsid w:val="00C85D42"/>
    <w:rsid w:val="00C85E69"/>
    <w:rsid w:val="00C86067"/>
    <w:rsid w:val="00C8633C"/>
    <w:rsid w:val="00C8647F"/>
    <w:rsid w:val="00C86538"/>
    <w:rsid w:val="00C865B4"/>
    <w:rsid w:val="00C86771"/>
    <w:rsid w:val="00C86ACA"/>
    <w:rsid w:val="00C86DAB"/>
    <w:rsid w:val="00C86E97"/>
    <w:rsid w:val="00C86EEF"/>
    <w:rsid w:val="00C86F03"/>
    <w:rsid w:val="00C874D9"/>
    <w:rsid w:val="00C87711"/>
    <w:rsid w:val="00C87971"/>
    <w:rsid w:val="00C87CC0"/>
    <w:rsid w:val="00C90049"/>
    <w:rsid w:val="00C900C8"/>
    <w:rsid w:val="00C902D3"/>
    <w:rsid w:val="00C903FF"/>
    <w:rsid w:val="00C90C09"/>
    <w:rsid w:val="00C90D48"/>
    <w:rsid w:val="00C90DAD"/>
    <w:rsid w:val="00C90E77"/>
    <w:rsid w:val="00C911B1"/>
    <w:rsid w:val="00C9140D"/>
    <w:rsid w:val="00C9142F"/>
    <w:rsid w:val="00C91485"/>
    <w:rsid w:val="00C91547"/>
    <w:rsid w:val="00C91967"/>
    <w:rsid w:val="00C9197D"/>
    <w:rsid w:val="00C91B05"/>
    <w:rsid w:val="00C920C0"/>
    <w:rsid w:val="00C9212B"/>
    <w:rsid w:val="00C924F2"/>
    <w:rsid w:val="00C9275C"/>
    <w:rsid w:val="00C929DC"/>
    <w:rsid w:val="00C92B25"/>
    <w:rsid w:val="00C92EB5"/>
    <w:rsid w:val="00C92EC3"/>
    <w:rsid w:val="00C92EEE"/>
    <w:rsid w:val="00C92EFE"/>
    <w:rsid w:val="00C93087"/>
    <w:rsid w:val="00C930AE"/>
    <w:rsid w:val="00C9346F"/>
    <w:rsid w:val="00C93C7A"/>
    <w:rsid w:val="00C93FF0"/>
    <w:rsid w:val="00C94314"/>
    <w:rsid w:val="00C945A8"/>
    <w:rsid w:val="00C94799"/>
    <w:rsid w:val="00C9485F"/>
    <w:rsid w:val="00C948B8"/>
    <w:rsid w:val="00C9496D"/>
    <w:rsid w:val="00C94D9D"/>
    <w:rsid w:val="00C94E9D"/>
    <w:rsid w:val="00C951D0"/>
    <w:rsid w:val="00C951E7"/>
    <w:rsid w:val="00C954C7"/>
    <w:rsid w:val="00C95547"/>
    <w:rsid w:val="00C95592"/>
    <w:rsid w:val="00C955B3"/>
    <w:rsid w:val="00C95626"/>
    <w:rsid w:val="00C95657"/>
    <w:rsid w:val="00C95768"/>
    <w:rsid w:val="00C957BC"/>
    <w:rsid w:val="00C95B08"/>
    <w:rsid w:val="00C95CD0"/>
    <w:rsid w:val="00C95D3F"/>
    <w:rsid w:val="00C95D8A"/>
    <w:rsid w:val="00C95F94"/>
    <w:rsid w:val="00C961C7"/>
    <w:rsid w:val="00C96406"/>
    <w:rsid w:val="00C96471"/>
    <w:rsid w:val="00C964E0"/>
    <w:rsid w:val="00C965EE"/>
    <w:rsid w:val="00C967FE"/>
    <w:rsid w:val="00C96875"/>
    <w:rsid w:val="00C969DF"/>
    <w:rsid w:val="00C96B51"/>
    <w:rsid w:val="00C96C2A"/>
    <w:rsid w:val="00C96F05"/>
    <w:rsid w:val="00C97010"/>
    <w:rsid w:val="00C97020"/>
    <w:rsid w:val="00C97258"/>
    <w:rsid w:val="00C97292"/>
    <w:rsid w:val="00C972DD"/>
    <w:rsid w:val="00C97524"/>
    <w:rsid w:val="00C97529"/>
    <w:rsid w:val="00C977E7"/>
    <w:rsid w:val="00C9796F"/>
    <w:rsid w:val="00C97A17"/>
    <w:rsid w:val="00C97B94"/>
    <w:rsid w:val="00C97D2B"/>
    <w:rsid w:val="00C97EE9"/>
    <w:rsid w:val="00C97F35"/>
    <w:rsid w:val="00C97FC3"/>
    <w:rsid w:val="00CA001A"/>
    <w:rsid w:val="00CA0236"/>
    <w:rsid w:val="00CA0593"/>
    <w:rsid w:val="00CA067A"/>
    <w:rsid w:val="00CA0737"/>
    <w:rsid w:val="00CA0796"/>
    <w:rsid w:val="00CA08F9"/>
    <w:rsid w:val="00CA0940"/>
    <w:rsid w:val="00CA0B3B"/>
    <w:rsid w:val="00CA0C53"/>
    <w:rsid w:val="00CA0D79"/>
    <w:rsid w:val="00CA0D8B"/>
    <w:rsid w:val="00CA0DC8"/>
    <w:rsid w:val="00CA0F58"/>
    <w:rsid w:val="00CA10E8"/>
    <w:rsid w:val="00CA10EE"/>
    <w:rsid w:val="00CA111B"/>
    <w:rsid w:val="00CA163E"/>
    <w:rsid w:val="00CA191B"/>
    <w:rsid w:val="00CA199D"/>
    <w:rsid w:val="00CA1A36"/>
    <w:rsid w:val="00CA1DB4"/>
    <w:rsid w:val="00CA1EDF"/>
    <w:rsid w:val="00CA2563"/>
    <w:rsid w:val="00CA2670"/>
    <w:rsid w:val="00CA273C"/>
    <w:rsid w:val="00CA275D"/>
    <w:rsid w:val="00CA27A1"/>
    <w:rsid w:val="00CA288D"/>
    <w:rsid w:val="00CA2A70"/>
    <w:rsid w:val="00CA2BA5"/>
    <w:rsid w:val="00CA355D"/>
    <w:rsid w:val="00CA360E"/>
    <w:rsid w:val="00CA366C"/>
    <w:rsid w:val="00CA3846"/>
    <w:rsid w:val="00CA396D"/>
    <w:rsid w:val="00CA3B75"/>
    <w:rsid w:val="00CA4091"/>
    <w:rsid w:val="00CA472A"/>
    <w:rsid w:val="00CA4869"/>
    <w:rsid w:val="00CA4B5C"/>
    <w:rsid w:val="00CA4BA9"/>
    <w:rsid w:val="00CA4D32"/>
    <w:rsid w:val="00CA4D94"/>
    <w:rsid w:val="00CA4E44"/>
    <w:rsid w:val="00CA4E77"/>
    <w:rsid w:val="00CA4F13"/>
    <w:rsid w:val="00CA4F15"/>
    <w:rsid w:val="00CA4F9E"/>
    <w:rsid w:val="00CA50E2"/>
    <w:rsid w:val="00CA5187"/>
    <w:rsid w:val="00CA5239"/>
    <w:rsid w:val="00CA52BA"/>
    <w:rsid w:val="00CA5527"/>
    <w:rsid w:val="00CA5550"/>
    <w:rsid w:val="00CA5A85"/>
    <w:rsid w:val="00CA5B43"/>
    <w:rsid w:val="00CA5D52"/>
    <w:rsid w:val="00CA5F7F"/>
    <w:rsid w:val="00CA60A1"/>
    <w:rsid w:val="00CA6757"/>
    <w:rsid w:val="00CA6A71"/>
    <w:rsid w:val="00CA6BBF"/>
    <w:rsid w:val="00CA6EA2"/>
    <w:rsid w:val="00CA7022"/>
    <w:rsid w:val="00CA70CA"/>
    <w:rsid w:val="00CA738C"/>
    <w:rsid w:val="00CA75A2"/>
    <w:rsid w:val="00CA7623"/>
    <w:rsid w:val="00CA7883"/>
    <w:rsid w:val="00CA78ED"/>
    <w:rsid w:val="00CA7B51"/>
    <w:rsid w:val="00CA7D67"/>
    <w:rsid w:val="00CA7F44"/>
    <w:rsid w:val="00CA7F89"/>
    <w:rsid w:val="00CB0459"/>
    <w:rsid w:val="00CB0569"/>
    <w:rsid w:val="00CB077A"/>
    <w:rsid w:val="00CB0930"/>
    <w:rsid w:val="00CB0B96"/>
    <w:rsid w:val="00CB0C18"/>
    <w:rsid w:val="00CB0E38"/>
    <w:rsid w:val="00CB0EBB"/>
    <w:rsid w:val="00CB1065"/>
    <w:rsid w:val="00CB1373"/>
    <w:rsid w:val="00CB13E4"/>
    <w:rsid w:val="00CB1564"/>
    <w:rsid w:val="00CB162A"/>
    <w:rsid w:val="00CB16B3"/>
    <w:rsid w:val="00CB17DA"/>
    <w:rsid w:val="00CB17F0"/>
    <w:rsid w:val="00CB1B84"/>
    <w:rsid w:val="00CB1BB6"/>
    <w:rsid w:val="00CB1E1D"/>
    <w:rsid w:val="00CB206B"/>
    <w:rsid w:val="00CB21FF"/>
    <w:rsid w:val="00CB22BC"/>
    <w:rsid w:val="00CB2366"/>
    <w:rsid w:val="00CB23B9"/>
    <w:rsid w:val="00CB23E5"/>
    <w:rsid w:val="00CB25B2"/>
    <w:rsid w:val="00CB25F0"/>
    <w:rsid w:val="00CB26CE"/>
    <w:rsid w:val="00CB2761"/>
    <w:rsid w:val="00CB2790"/>
    <w:rsid w:val="00CB2ADA"/>
    <w:rsid w:val="00CB2D56"/>
    <w:rsid w:val="00CB2D5C"/>
    <w:rsid w:val="00CB2E6B"/>
    <w:rsid w:val="00CB3184"/>
    <w:rsid w:val="00CB31D0"/>
    <w:rsid w:val="00CB359B"/>
    <w:rsid w:val="00CB35C9"/>
    <w:rsid w:val="00CB373D"/>
    <w:rsid w:val="00CB3D2A"/>
    <w:rsid w:val="00CB3DC0"/>
    <w:rsid w:val="00CB3EA9"/>
    <w:rsid w:val="00CB40B0"/>
    <w:rsid w:val="00CB41FB"/>
    <w:rsid w:val="00CB4360"/>
    <w:rsid w:val="00CB43C7"/>
    <w:rsid w:val="00CB46D1"/>
    <w:rsid w:val="00CB4794"/>
    <w:rsid w:val="00CB48BC"/>
    <w:rsid w:val="00CB4D35"/>
    <w:rsid w:val="00CB4DA6"/>
    <w:rsid w:val="00CB4EE4"/>
    <w:rsid w:val="00CB504F"/>
    <w:rsid w:val="00CB507B"/>
    <w:rsid w:val="00CB5094"/>
    <w:rsid w:val="00CB5149"/>
    <w:rsid w:val="00CB5223"/>
    <w:rsid w:val="00CB5249"/>
    <w:rsid w:val="00CB555A"/>
    <w:rsid w:val="00CB55D2"/>
    <w:rsid w:val="00CB5671"/>
    <w:rsid w:val="00CB56B1"/>
    <w:rsid w:val="00CB57E4"/>
    <w:rsid w:val="00CB5834"/>
    <w:rsid w:val="00CB5959"/>
    <w:rsid w:val="00CB5B26"/>
    <w:rsid w:val="00CB5BCA"/>
    <w:rsid w:val="00CB5FD9"/>
    <w:rsid w:val="00CB60F9"/>
    <w:rsid w:val="00CB6236"/>
    <w:rsid w:val="00CB62CC"/>
    <w:rsid w:val="00CB6347"/>
    <w:rsid w:val="00CB6460"/>
    <w:rsid w:val="00CB6577"/>
    <w:rsid w:val="00CB6882"/>
    <w:rsid w:val="00CB69A0"/>
    <w:rsid w:val="00CB6CA3"/>
    <w:rsid w:val="00CB6D3C"/>
    <w:rsid w:val="00CB6E44"/>
    <w:rsid w:val="00CB6FB7"/>
    <w:rsid w:val="00CB7010"/>
    <w:rsid w:val="00CB71E9"/>
    <w:rsid w:val="00CB71EB"/>
    <w:rsid w:val="00CB727E"/>
    <w:rsid w:val="00CB72F9"/>
    <w:rsid w:val="00CB7465"/>
    <w:rsid w:val="00CB74DF"/>
    <w:rsid w:val="00CB7617"/>
    <w:rsid w:val="00CB76AB"/>
    <w:rsid w:val="00CB76D9"/>
    <w:rsid w:val="00CB773C"/>
    <w:rsid w:val="00CB7940"/>
    <w:rsid w:val="00CB7C15"/>
    <w:rsid w:val="00CB7CB3"/>
    <w:rsid w:val="00CB7D0F"/>
    <w:rsid w:val="00CC0901"/>
    <w:rsid w:val="00CC0AC3"/>
    <w:rsid w:val="00CC0B1A"/>
    <w:rsid w:val="00CC0C64"/>
    <w:rsid w:val="00CC0E87"/>
    <w:rsid w:val="00CC0F10"/>
    <w:rsid w:val="00CC0F6E"/>
    <w:rsid w:val="00CC0F8E"/>
    <w:rsid w:val="00CC116A"/>
    <w:rsid w:val="00CC1457"/>
    <w:rsid w:val="00CC1630"/>
    <w:rsid w:val="00CC1724"/>
    <w:rsid w:val="00CC180E"/>
    <w:rsid w:val="00CC1A06"/>
    <w:rsid w:val="00CC1D8A"/>
    <w:rsid w:val="00CC2027"/>
    <w:rsid w:val="00CC2088"/>
    <w:rsid w:val="00CC2138"/>
    <w:rsid w:val="00CC22C0"/>
    <w:rsid w:val="00CC2793"/>
    <w:rsid w:val="00CC2938"/>
    <w:rsid w:val="00CC2970"/>
    <w:rsid w:val="00CC2A1E"/>
    <w:rsid w:val="00CC2CD8"/>
    <w:rsid w:val="00CC2D46"/>
    <w:rsid w:val="00CC2DC3"/>
    <w:rsid w:val="00CC2E88"/>
    <w:rsid w:val="00CC2FDF"/>
    <w:rsid w:val="00CC32FE"/>
    <w:rsid w:val="00CC388C"/>
    <w:rsid w:val="00CC3E17"/>
    <w:rsid w:val="00CC3E46"/>
    <w:rsid w:val="00CC3FA0"/>
    <w:rsid w:val="00CC4451"/>
    <w:rsid w:val="00CC44D8"/>
    <w:rsid w:val="00CC4708"/>
    <w:rsid w:val="00CC4A12"/>
    <w:rsid w:val="00CC5588"/>
    <w:rsid w:val="00CC56CF"/>
    <w:rsid w:val="00CC575D"/>
    <w:rsid w:val="00CC5D08"/>
    <w:rsid w:val="00CC5D4A"/>
    <w:rsid w:val="00CC5FD2"/>
    <w:rsid w:val="00CC6179"/>
    <w:rsid w:val="00CC631F"/>
    <w:rsid w:val="00CC640E"/>
    <w:rsid w:val="00CC648D"/>
    <w:rsid w:val="00CC66CE"/>
    <w:rsid w:val="00CC6777"/>
    <w:rsid w:val="00CC677D"/>
    <w:rsid w:val="00CC6932"/>
    <w:rsid w:val="00CC6B36"/>
    <w:rsid w:val="00CC6CA7"/>
    <w:rsid w:val="00CC6CB7"/>
    <w:rsid w:val="00CC706F"/>
    <w:rsid w:val="00CC73DE"/>
    <w:rsid w:val="00CC74E5"/>
    <w:rsid w:val="00CC7571"/>
    <w:rsid w:val="00CC7877"/>
    <w:rsid w:val="00CC7918"/>
    <w:rsid w:val="00CC79D9"/>
    <w:rsid w:val="00CC7A22"/>
    <w:rsid w:val="00CC7CC6"/>
    <w:rsid w:val="00CC7FA9"/>
    <w:rsid w:val="00CD0188"/>
    <w:rsid w:val="00CD0244"/>
    <w:rsid w:val="00CD036D"/>
    <w:rsid w:val="00CD04BD"/>
    <w:rsid w:val="00CD078A"/>
    <w:rsid w:val="00CD09BC"/>
    <w:rsid w:val="00CD09F1"/>
    <w:rsid w:val="00CD0A13"/>
    <w:rsid w:val="00CD0D44"/>
    <w:rsid w:val="00CD0E31"/>
    <w:rsid w:val="00CD0F0E"/>
    <w:rsid w:val="00CD1017"/>
    <w:rsid w:val="00CD15BF"/>
    <w:rsid w:val="00CD1726"/>
    <w:rsid w:val="00CD19D7"/>
    <w:rsid w:val="00CD1AA1"/>
    <w:rsid w:val="00CD1B4F"/>
    <w:rsid w:val="00CD1D7C"/>
    <w:rsid w:val="00CD1E39"/>
    <w:rsid w:val="00CD217A"/>
    <w:rsid w:val="00CD23B9"/>
    <w:rsid w:val="00CD23CE"/>
    <w:rsid w:val="00CD260E"/>
    <w:rsid w:val="00CD26C3"/>
    <w:rsid w:val="00CD2814"/>
    <w:rsid w:val="00CD2972"/>
    <w:rsid w:val="00CD2987"/>
    <w:rsid w:val="00CD2C57"/>
    <w:rsid w:val="00CD2D71"/>
    <w:rsid w:val="00CD2E80"/>
    <w:rsid w:val="00CD2F3E"/>
    <w:rsid w:val="00CD2FB8"/>
    <w:rsid w:val="00CD3140"/>
    <w:rsid w:val="00CD3609"/>
    <w:rsid w:val="00CD3850"/>
    <w:rsid w:val="00CD3CE9"/>
    <w:rsid w:val="00CD3E1D"/>
    <w:rsid w:val="00CD3EBC"/>
    <w:rsid w:val="00CD3F1E"/>
    <w:rsid w:val="00CD3FB1"/>
    <w:rsid w:val="00CD3FC4"/>
    <w:rsid w:val="00CD40B7"/>
    <w:rsid w:val="00CD45BE"/>
    <w:rsid w:val="00CD4B11"/>
    <w:rsid w:val="00CD4C21"/>
    <w:rsid w:val="00CD4CAE"/>
    <w:rsid w:val="00CD4F91"/>
    <w:rsid w:val="00CD551E"/>
    <w:rsid w:val="00CD5545"/>
    <w:rsid w:val="00CD562E"/>
    <w:rsid w:val="00CD5796"/>
    <w:rsid w:val="00CD57C9"/>
    <w:rsid w:val="00CD57CE"/>
    <w:rsid w:val="00CD583C"/>
    <w:rsid w:val="00CD58A6"/>
    <w:rsid w:val="00CD5A8F"/>
    <w:rsid w:val="00CD5AB7"/>
    <w:rsid w:val="00CD5B27"/>
    <w:rsid w:val="00CD5C20"/>
    <w:rsid w:val="00CD5CB4"/>
    <w:rsid w:val="00CD5CDD"/>
    <w:rsid w:val="00CD5EF2"/>
    <w:rsid w:val="00CD5F50"/>
    <w:rsid w:val="00CD607C"/>
    <w:rsid w:val="00CD6251"/>
    <w:rsid w:val="00CD62FD"/>
    <w:rsid w:val="00CD6370"/>
    <w:rsid w:val="00CD6394"/>
    <w:rsid w:val="00CD63AD"/>
    <w:rsid w:val="00CD6695"/>
    <w:rsid w:val="00CD69DC"/>
    <w:rsid w:val="00CD6AF1"/>
    <w:rsid w:val="00CD6C92"/>
    <w:rsid w:val="00CD6C98"/>
    <w:rsid w:val="00CD6E86"/>
    <w:rsid w:val="00CD79C6"/>
    <w:rsid w:val="00CD7CB9"/>
    <w:rsid w:val="00CD7EB8"/>
    <w:rsid w:val="00CE033E"/>
    <w:rsid w:val="00CE0505"/>
    <w:rsid w:val="00CE052E"/>
    <w:rsid w:val="00CE0594"/>
    <w:rsid w:val="00CE06B9"/>
    <w:rsid w:val="00CE0CB9"/>
    <w:rsid w:val="00CE0E61"/>
    <w:rsid w:val="00CE0EDD"/>
    <w:rsid w:val="00CE0FE0"/>
    <w:rsid w:val="00CE1030"/>
    <w:rsid w:val="00CE14E4"/>
    <w:rsid w:val="00CE1657"/>
    <w:rsid w:val="00CE18A5"/>
    <w:rsid w:val="00CE1938"/>
    <w:rsid w:val="00CE1D9F"/>
    <w:rsid w:val="00CE1EF7"/>
    <w:rsid w:val="00CE1F57"/>
    <w:rsid w:val="00CE20EE"/>
    <w:rsid w:val="00CE2282"/>
    <w:rsid w:val="00CE2535"/>
    <w:rsid w:val="00CE258D"/>
    <w:rsid w:val="00CE274B"/>
    <w:rsid w:val="00CE2792"/>
    <w:rsid w:val="00CE2859"/>
    <w:rsid w:val="00CE2878"/>
    <w:rsid w:val="00CE2A9A"/>
    <w:rsid w:val="00CE2AB4"/>
    <w:rsid w:val="00CE2D33"/>
    <w:rsid w:val="00CE2D74"/>
    <w:rsid w:val="00CE2D7D"/>
    <w:rsid w:val="00CE31A8"/>
    <w:rsid w:val="00CE31EB"/>
    <w:rsid w:val="00CE33B7"/>
    <w:rsid w:val="00CE369A"/>
    <w:rsid w:val="00CE3A7B"/>
    <w:rsid w:val="00CE3B2E"/>
    <w:rsid w:val="00CE3B9C"/>
    <w:rsid w:val="00CE3E01"/>
    <w:rsid w:val="00CE3F02"/>
    <w:rsid w:val="00CE4054"/>
    <w:rsid w:val="00CE4408"/>
    <w:rsid w:val="00CE47E4"/>
    <w:rsid w:val="00CE4883"/>
    <w:rsid w:val="00CE4B1D"/>
    <w:rsid w:val="00CE4C8C"/>
    <w:rsid w:val="00CE4D47"/>
    <w:rsid w:val="00CE4D4F"/>
    <w:rsid w:val="00CE4E93"/>
    <w:rsid w:val="00CE5566"/>
    <w:rsid w:val="00CE57A8"/>
    <w:rsid w:val="00CE5AF7"/>
    <w:rsid w:val="00CE5AF9"/>
    <w:rsid w:val="00CE5CAA"/>
    <w:rsid w:val="00CE5CE9"/>
    <w:rsid w:val="00CE5EE7"/>
    <w:rsid w:val="00CE6150"/>
    <w:rsid w:val="00CE6295"/>
    <w:rsid w:val="00CE634C"/>
    <w:rsid w:val="00CE6399"/>
    <w:rsid w:val="00CE6611"/>
    <w:rsid w:val="00CE6643"/>
    <w:rsid w:val="00CE67FD"/>
    <w:rsid w:val="00CE6A1C"/>
    <w:rsid w:val="00CE6BC7"/>
    <w:rsid w:val="00CE6BD8"/>
    <w:rsid w:val="00CE7100"/>
    <w:rsid w:val="00CE756F"/>
    <w:rsid w:val="00CE75AB"/>
    <w:rsid w:val="00CE762D"/>
    <w:rsid w:val="00CE775F"/>
    <w:rsid w:val="00CE7A49"/>
    <w:rsid w:val="00CE7BBB"/>
    <w:rsid w:val="00CE7D4A"/>
    <w:rsid w:val="00CE7FC3"/>
    <w:rsid w:val="00CF00A5"/>
    <w:rsid w:val="00CF026A"/>
    <w:rsid w:val="00CF02DF"/>
    <w:rsid w:val="00CF02E3"/>
    <w:rsid w:val="00CF03EA"/>
    <w:rsid w:val="00CF056F"/>
    <w:rsid w:val="00CF05F9"/>
    <w:rsid w:val="00CF061C"/>
    <w:rsid w:val="00CF0756"/>
    <w:rsid w:val="00CF0957"/>
    <w:rsid w:val="00CF09A3"/>
    <w:rsid w:val="00CF0A07"/>
    <w:rsid w:val="00CF0A17"/>
    <w:rsid w:val="00CF0A85"/>
    <w:rsid w:val="00CF0C18"/>
    <w:rsid w:val="00CF0CA6"/>
    <w:rsid w:val="00CF0CC3"/>
    <w:rsid w:val="00CF0DFE"/>
    <w:rsid w:val="00CF1056"/>
    <w:rsid w:val="00CF10C9"/>
    <w:rsid w:val="00CF1198"/>
    <w:rsid w:val="00CF133A"/>
    <w:rsid w:val="00CF1671"/>
    <w:rsid w:val="00CF17DD"/>
    <w:rsid w:val="00CF194B"/>
    <w:rsid w:val="00CF21E9"/>
    <w:rsid w:val="00CF2218"/>
    <w:rsid w:val="00CF2247"/>
    <w:rsid w:val="00CF2364"/>
    <w:rsid w:val="00CF23EB"/>
    <w:rsid w:val="00CF2922"/>
    <w:rsid w:val="00CF2C32"/>
    <w:rsid w:val="00CF2E39"/>
    <w:rsid w:val="00CF2E45"/>
    <w:rsid w:val="00CF2F2D"/>
    <w:rsid w:val="00CF2FF9"/>
    <w:rsid w:val="00CF309C"/>
    <w:rsid w:val="00CF3133"/>
    <w:rsid w:val="00CF333B"/>
    <w:rsid w:val="00CF351F"/>
    <w:rsid w:val="00CF382A"/>
    <w:rsid w:val="00CF3A33"/>
    <w:rsid w:val="00CF3B1C"/>
    <w:rsid w:val="00CF3C53"/>
    <w:rsid w:val="00CF3F61"/>
    <w:rsid w:val="00CF4131"/>
    <w:rsid w:val="00CF4307"/>
    <w:rsid w:val="00CF4520"/>
    <w:rsid w:val="00CF454D"/>
    <w:rsid w:val="00CF454F"/>
    <w:rsid w:val="00CF45BD"/>
    <w:rsid w:val="00CF4648"/>
    <w:rsid w:val="00CF47ED"/>
    <w:rsid w:val="00CF4836"/>
    <w:rsid w:val="00CF4AB0"/>
    <w:rsid w:val="00CF4D7C"/>
    <w:rsid w:val="00CF4EE9"/>
    <w:rsid w:val="00CF4FD7"/>
    <w:rsid w:val="00CF51FB"/>
    <w:rsid w:val="00CF5248"/>
    <w:rsid w:val="00CF5282"/>
    <w:rsid w:val="00CF52BB"/>
    <w:rsid w:val="00CF533C"/>
    <w:rsid w:val="00CF53E3"/>
    <w:rsid w:val="00CF545E"/>
    <w:rsid w:val="00CF5506"/>
    <w:rsid w:val="00CF55CC"/>
    <w:rsid w:val="00CF5629"/>
    <w:rsid w:val="00CF5718"/>
    <w:rsid w:val="00CF573E"/>
    <w:rsid w:val="00CF57E1"/>
    <w:rsid w:val="00CF580E"/>
    <w:rsid w:val="00CF5952"/>
    <w:rsid w:val="00CF59D3"/>
    <w:rsid w:val="00CF5B4C"/>
    <w:rsid w:val="00CF5D28"/>
    <w:rsid w:val="00CF5E3A"/>
    <w:rsid w:val="00CF5EBA"/>
    <w:rsid w:val="00CF5EDD"/>
    <w:rsid w:val="00CF5F69"/>
    <w:rsid w:val="00CF5F78"/>
    <w:rsid w:val="00CF6017"/>
    <w:rsid w:val="00CF603F"/>
    <w:rsid w:val="00CF630E"/>
    <w:rsid w:val="00CF635B"/>
    <w:rsid w:val="00CF689E"/>
    <w:rsid w:val="00CF6AF8"/>
    <w:rsid w:val="00CF6B64"/>
    <w:rsid w:val="00CF6C69"/>
    <w:rsid w:val="00CF6CFB"/>
    <w:rsid w:val="00CF6D08"/>
    <w:rsid w:val="00CF6E16"/>
    <w:rsid w:val="00CF6EA7"/>
    <w:rsid w:val="00CF700B"/>
    <w:rsid w:val="00CF72D2"/>
    <w:rsid w:val="00CF75F7"/>
    <w:rsid w:val="00CF76F6"/>
    <w:rsid w:val="00CF775D"/>
    <w:rsid w:val="00CF7949"/>
    <w:rsid w:val="00CF7BF5"/>
    <w:rsid w:val="00CF7EFD"/>
    <w:rsid w:val="00D0039A"/>
    <w:rsid w:val="00D00778"/>
    <w:rsid w:val="00D008AF"/>
    <w:rsid w:val="00D00918"/>
    <w:rsid w:val="00D009AF"/>
    <w:rsid w:val="00D00B3B"/>
    <w:rsid w:val="00D00C95"/>
    <w:rsid w:val="00D010B3"/>
    <w:rsid w:val="00D013BE"/>
    <w:rsid w:val="00D016CD"/>
    <w:rsid w:val="00D01718"/>
    <w:rsid w:val="00D017D9"/>
    <w:rsid w:val="00D0189F"/>
    <w:rsid w:val="00D01972"/>
    <w:rsid w:val="00D0199A"/>
    <w:rsid w:val="00D01B28"/>
    <w:rsid w:val="00D01E63"/>
    <w:rsid w:val="00D022D7"/>
    <w:rsid w:val="00D02693"/>
    <w:rsid w:val="00D02818"/>
    <w:rsid w:val="00D02858"/>
    <w:rsid w:val="00D02875"/>
    <w:rsid w:val="00D0287F"/>
    <w:rsid w:val="00D0288C"/>
    <w:rsid w:val="00D02A28"/>
    <w:rsid w:val="00D02AD3"/>
    <w:rsid w:val="00D02D1B"/>
    <w:rsid w:val="00D02E96"/>
    <w:rsid w:val="00D02F1C"/>
    <w:rsid w:val="00D02F61"/>
    <w:rsid w:val="00D030E3"/>
    <w:rsid w:val="00D033B7"/>
    <w:rsid w:val="00D035AB"/>
    <w:rsid w:val="00D03810"/>
    <w:rsid w:val="00D03C1A"/>
    <w:rsid w:val="00D03FE3"/>
    <w:rsid w:val="00D0401D"/>
    <w:rsid w:val="00D0405C"/>
    <w:rsid w:val="00D04146"/>
    <w:rsid w:val="00D0430D"/>
    <w:rsid w:val="00D043AE"/>
    <w:rsid w:val="00D0446F"/>
    <w:rsid w:val="00D04492"/>
    <w:rsid w:val="00D0449B"/>
    <w:rsid w:val="00D045B9"/>
    <w:rsid w:val="00D046C8"/>
    <w:rsid w:val="00D049C7"/>
    <w:rsid w:val="00D04AC2"/>
    <w:rsid w:val="00D04B08"/>
    <w:rsid w:val="00D04BB2"/>
    <w:rsid w:val="00D04BE3"/>
    <w:rsid w:val="00D04C49"/>
    <w:rsid w:val="00D04C95"/>
    <w:rsid w:val="00D04DC6"/>
    <w:rsid w:val="00D04E2C"/>
    <w:rsid w:val="00D05092"/>
    <w:rsid w:val="00D05258"/>
    <w:rsid w:val="00D05520"/>
    <w:rsid w:val="00D055AF"/>
    <w:rsid w:val="00D056F7"/>
    <w:rsid w:val="00D0583E"/>
    <w:rsid w:val="00D05F08"/>
    <w:rsid w:val="00D05F6F"/>
    <w:rsid w:val="00D0610A"/>
    <w:rsid w:val="00D06441"/>
    <w:rsid w:val="00D0683D"/>
    <w:rsid w:val="00D06A0A"/>
    <w:rsid w:val="00D06B5A"/>
    <w:rsid w:val="00D06C46"/>
    <w:rsid w:val="00D06D6E"/>
    <w:rsid w:val="00D06E06"/>
    <w:rsid w:val="00D07065"/>
    <w:rsid w:val="00D0706F"/>
    <w:rsid w:val="00D070F5"/>
    <w:rsid w:val="00D072EC"/>
    <w:rsid w:val="00D0735D"/>
    <w:rsid w:val="00D07384"/>
    <w:rsid w:val="00D0742C"/>
    <w:rsid w:val="00D075D0"/>
    <w:rsid w:val="00D07658"/>
    <w:rsid w:val="00D078D2"/>
    <w:rsid w:val="00D07BB2"/>
    <w:rsid w:val="00D07C32"/>
    <w:rsid w:val="00D07D0E"/>
    <w:rsid w:val="00D07F8F"/>
    <w:rsid w:val="00D10363"/>
    <w:rsid w:val="00D1037A"/>
    <w:rsid w:val="00D104F9"/>
    <w:rsid w:val="00D1093A"/>
    <w:rsid w:val="00D10986"/>
    <w:rsid w:val="00D109AE"/>
    <w:rsid w:val="00D10A89"/>
    <w:rsid w:val="00D10A96"/>
    <w:rsid w:val="00D10AAB"/>
    <w:rsid w:val="00D10CEE"/>
    <w:rsid w:val="00D10F9B"/>
    <w:rsid w:val="00D110A0"/>
    <w:rsid w:val="00D111C9"/>
    <w:rsid w:val="00D1123B"/>
    <w:rsid w:val="00D114FF"/>
    <w:rsid w:val="00D117DA"/>
    <w:rsid w:val="00D11A6E"/>
    <w:rsid w:val="00D11D08"/>
    <w:rsid w:val="00D11D2F"/>
    <w:rsid w:val="00D11DF8"/>
    <w:rsid w:val="00D120B4"/>
    <w:rsid w:val="00D123FC"/>
    <w:rsid w:val="00D1244B"/>
    <w:rsid w:val="00D12540"/>
    <w:rsid w:val="00D126DA"/>
    <w:rsid w:val="00D12851"/>
    <w:rsid w:val="00D12861"/>
    <w:rsid w:val="00D128E8"/>
    <w:rsid w:val="00D129AE"/>
    <w:rsid w:val="00D12B4C"/>
    <w:rsid w:val="00D12CD3"/>
    <w:rsid w:val="00D12D6F"/>
    <w:rsid w:val="00D12DD8"/>
    <w:rsid w:val="00D1334C"/>
    <w:rsid w:val="00D137F4"/>
    <w:rsid w:val="00D13B16"/>
    <w:rsid w:val="00D13D31"/>
    <w:rsid w:val="00D13E96"/>
    <w:rsid w:val="00D13EE0"/>
    <w:rsid w:val="00D13EE4"/>
    <w:rsid w:val="00D13F8E"/>
    <w:rsid w:val="00D13FBE"/>
    <w:rsid w:val="00D1435D"/>
    <w:rsid w:val="00D143CF"/>
    <w:rsid w:val="00D147ED"/>
    <w:rsid w:val="00D1482D"/>
    <w:rsid w:val="00D14B60"/>
    <w:rsid w:val="00D14B7C"/>
    <w:rsid w:val="00D14C7C"/>
    <w:rsid w:val="00D14D0E"/>
    <w:rsid w:val="00D14D57"/>
    <w:rsid w:val="00D14F16"/>
    <w:rsid w:val="00D15067"/>
    <w:rsid w:val="00D151D5"/>
    <w:rsid w:val="00D1552C"/>
    <w:rsid w:val="00D15569"/>
    <w:rsid w:val="00D15601"/>
    <w:rsid w:val="00D156EB"/>
    <w:rsid w:val="00D15A98"/>
    <w:rsid w:val="00D15C1E"/>
    <w:rsid w:val="00D15C4F"/>
    <w:rsid w:val="00D15C61"/>
    <w:rsid w:val="00D15D88"/>
    <w:rsid w:val="00D15E18"/>
    <w:rsid w:val="00D16055"/>
    <w:rsid w:val="00D160E3"/>
    <w:rsid w:val="00D16270"/>
    <w:rsid w:val="00D1633B"/>
    <w:rsid w:val="00D16452"/>
    <w:rsid w:val="00D16506"/>
    <w:rsid w:val="00D1688D"/>
    <w:rsid w:val="00D169BA"/>
    <w:rsid w:val="00D16ADD"/>
    <w:rsid w:val="00D16E5C"/>
    <w:rsid w:val="00D16EB0"/>
    <w:rsid w:val="00D16F36"/>
    <w:rsid w:val="00D170B7"/>
    <w:rsid w:val="00D17836"/>
    <w:rsid w:val="00D179E8"/>
    <w:rsid w:val="00D17C2D"/>
    <w:rsid w:val="00D17D37"/>
    <w:rsid w:val="00D17DB0"/>
    <w:rsid w:val="00D17E89"/>
    <w:rsid w:val="00D200CD"/>
    <w:rsid w:val="00D201D6"/>
    <w:rsid w:val="00D20403"/>
    <w:rsid w:val="00D2044B"/>
    <w:rsid w:val="00D20BD5"/>
    <w:rsid w:val="00D20BDC"/>
    <w:rsid w:val="00D20BF9"/>
    <w:rsid w:val="00D21140"/>
    <w:rsid w:val="00D21266"/>
    <w:rsid w:val="00D212D1"/>
    <w:rsid w:val="00D214C0"/>
    <w:rsid w:val="00D21C9A"/>
    <w:rsid w:val="00D21EC8"/>
    <w:rsid w:val="00D22022"/>
    <w:rsid w:val="00D2218C"/>
    <w:rsid w:val="00D22192"/>
    <w:rsid w:val="00D22298"/>
    <w:rsid w:val="00D2235A"/>
    <w:rsid w:val="00D2274E"/>
    <w:rsid w:val="00D229F1"/>
    <w:rsid w:val="00D22A32"/>
    <w:rsid w:val="00D22B6A"/>
    <w:rsid w:val="00D22C2E"/>
    <w:rsid w:val="00D22C3A"/>
    <w:rsid w:val="00D22E9E"/>
    <w:rsid w:val="00D22F5C"/>
    <w:rsid w:val="00D230BB"/>
    <w:rsid w:val="00D2311D"/>
    <w:rsid w:val="00D232EF"/>
    <w:rsid w:val="00D233A3"/>
    <w:rsid w:val="00D23475"/>
    <w:rsid w:val="00D2370E"/>
    <w:rsid w:val="00D2372A"/>
    <w:rsid w:val="00D23A11"/>
    <w:rsid w:val="00D23B35"/>
    <w:rsid w:val="00D23B44"/>
    <w:rsid w:val="00D23F66"/>
    <w:rsid w:val="00D23FA7"/>
    <w:rsid w:val="00D24127"/>
    <w:rsid w:val="00D244C1"/>
    <w:rsid w:val="00D245FE"/>
    <w:rsid w:val="00D248BA"/>
    <w:rsid w:val="00D24985"/>
    <w:rsid w:val="00D249FC"/>
    <w:rsid w:val="00D250CE"/>
    <w:rsid w:val="00D25126"/>
    <w:rsid w:val="00D25144"/>
    <w:rsid w:val="00D251B9"/>
    <w:rsid w:val="00D25412"/>
    <w:rsid w:val="00D2562D"/>
    <w:rsid w:val="00D25632"/>
    <w:rsid w:val="00D259B3"/>
    <w:rsid w:val="00D25B55"/>
    <w:rsid w:val="00D25CE8"/>
    <w:rsid w:val="00D25F7A"/>
    <w:rsid w:val="00D261C0"/>
    <w:rsid w:val="00D2630D"/>
    <w:rsid w:val="00D263DF"/>
    <w:rsid w:val="00D263F4"/>
    <w:rsid w:val="00D26758"/>
    <w:rsid w:val="00D2678B"/>
    <w:rsid w:val="00D26BB6"/>
    <w:rsid w:val="00D26BCD"/>
    <w:rsid w:val="00D26DFE"/>
    <w:rsid w:val="00D270D4"/>
    <w:rsid w:val="00D2711A"/>
    <w:rsid w:val="00D271F5"/>
    <w:rsid w:val="00D27362"/>
    <w:rsid w:val="00D27381"/>
    <w:rsid w:val="00D27585"/>
    <w:rsid w:val="00D2767B"/>
    <w:rsid w:val="00D27988"/>
    <w:rsid w:val="00D27ED0"/>
    <w:rsid w:val="00D27F18"/>
    <w:rsid w:val="00D3023C"/>
    <w:rsid w:val="00D30496"/>
    <w:rsid w:val="00D305D7"/>
    <w:rsid w:val="00D30722"/>
    <w:rsid w:val="00D309F9"/>
    <w:rsid w:val="00D30C17"/>
    <w:rsid w:val="00D30C3B"/>
    <w:rsid w:val="00D30CA2"/>
    <w:rsid w:val="00D30DFD"/>
    <w:rsid w:val="00D30EB0"/>
    <w:rsid w:val="00D310BE"/>
    <w:rsid w:val="00D3116A"/>
    <w:rsid w:val="00D31245"/>
    <w:rsid w:val="00D31556"/>
    <w:rsid w:val="00D316D1"/>
    <w:rsid w:val="00D316E1"/>
    <w:rsid w:val="00D31C5A"/>
    <w:rsid w:val="00D31CB8"/>
    <w:rsid w:val="00D31D5B"/>
    <w:rsid w:val="00D31D8C"/>
    <w:rsid w:val="00D31DD1"/>
    <w:rsid w:val="00D31E95"/>
    <w:rsid w:val="00D31EE2"/>
    <w:rsid w:val="00D31F80"/>
    <w:rsid w:val="00D31F84"/>
    <w:rsid w:val="00D32021"/>
    <w:rsid w:val="00D32096"/>
    <w:rsid w:val="00D3215C"/>
    <w:rsid w:val="00D32311"/>
    <w:rsid w:val="00D325B9"/>
    <w:rsid w:val="00D328C6"/>
    <w:rsid w:val="00D32B37"/>
    <w:rsid w:val="00D32B5F"/>
    <w:rsid w:val="00D32D38"/>
    <w:rsid w:val="00D32EBC"/>
    <w:rsid w:val="00D3335B"/>
    <w:rsid w:val="00D335C3"/>
    <w:rsid w:val="00D33658"/>
    <w:rsid w:val="00D337D9"/>
    <w:rsid w:val="00D338E6"/>
    <w:rsid w:val="00D339A4"/>
    <w:rsid w:val="00D33C3E"/>
    <w:rsid w:val="00D33CD9"/>
    <w:rsid w:val="00D33F96"/>
    <w:rsid w:val="00D343D0"/>
    <w:rsid w:val="00D34604"/>
    <w:rsid w:val="00D346A9"/>
    <w:rsid w:val="00D34714"/>
    <w:rsid w:val="00D34739"/>
    <w:rsid w:val="00D347C8"/>
    <w:rsid w:val="00D347CA"/>
    <w:rsid w:val="00D34A06"/>
    <w:rsid w:val="00D34BDD"/>
    <w:rsid w:val="00D34C28"/>
    <w:rsid w:val="00D34C59"/>
    <w:rsid w:val="00D34C73"/>
    <w:rsid w:val="00D34FEA"/>
    <w:rsid w:val="00D353A7"/>
    <w:rsid w:val="00D3544A"/>
    <w:rsid w:val="00D3571A"/>
    <w:rsid w:val="00D35C2C"/>
    <w:rsid w:val="00D35DEF"/>
    <w:rsid w:val="00D35E48"/>
    <w:rsid w:val="00D35FBD"/>
    <w:rsid w:val="00D36064"/>
    <w:rsid w:val="00D3620D"/>
    <w:rsid w:val="00D3628D"/>
    <w:rsid w:val="00D362C0"/>
    <w:rsid w:val="00D366B5"/>
    <w:rsid w:val="00D36744"/>
    <w:rsid w:val="00D367EC"/>
    <w:rsid w:val="00D36A34"/>
    <w:rsid w:val="00D36C1B"/>
    <w:rsid w:val="00D3702E"/>
    <w:rsid w:val="00D3725F"/>
    <w:rsid w:val="00D376F2"/>
    <w:rsid w:val="00D3776B"/>
    <w:rsid w:val="00D3776C"/>
    <w:rsid w:val="00D379EB"/>
    <w:rsid w:val="00D37A19"/>
    <w:rsid w:val="00D37A1E"/>
    <w:rsid w:val="00D37A90"/>
    <w:rsid w:val="00D37ACE"/>
    <w:rsid w:val="00D37AEC"/>
    <w:rsid w:val="00D37CF7"/>
    <w:rsid w:val="00D37E80"/>
    <w:rsid w:val="00D4002A"/>
    <w:rsid w:val="00D400CC"/>
    <w:rsid w:val="00D401B7"/>
    <w:rsid w:val="00D402B0"/>
    <w:rsid w:val="00D40397"/>
    <w:rsid w:val="00D4039C"/>
    <w:rsid w:val="00D40548"/>
    <w:rsid w:val="00D405DB"/>
    <w:rsid w:val="00D4064F"/>
    <w:rsid w:val="00D40920"/>
    <w:rsid w:val="00D409FF"/>
    <w:rsid w:val="00D40B09"/>
    <w:rsid w:val="00D40B76"/>
    <w:rsid w:val="00D40C86"/>
    <w:rsid w:val="00D40CB7"/>
    <w:rsid w:val="00D40D4A"/>
    <w:rsid w:val="00D41323"/>
    <w:rsid w:val="00D413C9"/>
    <w:rsid w:val="00D414A1"/>
    <w:rsid w:val="00D41591"/>
    <w:rsid w:val="00D41930"/>
    <w:rsid w:val="00D41B2C"/>
    <w:rsid w:val="00D41B50"/>
    <w:rsid w:val="00D42486"/>
    <w:rsid w:val="00D425A2"/>
    <w:rsid w:val="00D42630"/>
    <w:rsid w:val="00D42989"/>
    <w:rsid w:val="00D42D9C"/>
    <w:rsid w:val="00D42E79"/>
    <w:rsid w:val="00D4300A"/>
    <w:rsid w:val="00D43090"/>
    <w:rsid w:val="00D435BB"/>
    <w:rsid w:val="00D436E7"/>
    <w:rsid w:val="00D4376E"/>
    <w:rsid w:val="00D43814"/>
    <w:rsid w:val="00D43877"/>
    <w:rsid w:val="00D43B42"/>
    <w:rsid w:val="00D43E83"/>
    <w:rsid w:val="00D43F1D"/>
    <w:rsid w:val="00D440DA"/>
    <w:rsid w:val="00D44662"/>
    <w:rsid w:val="00D44942"/>
    <w:rsid w:val="00D44973"/>
    <w:rsid w:val="00D449EC"/>
    <w:rsid w:val="00D44A49"/>
    <w:rsid w:val="00D44CC5"/>
    <w:rsid w:val="00D44D16"/>
    <w:rsid w:val="00D44D1A"/>
    <w:rsid w:val="00D44F09"/>
    <w:rsid w:val="00D44F15"/>
    <w:rsid w:val="00D4520D"/>
    <w:rsid w:val="00D45430"/>
    <w:rsid w:val="00D45627"/>
    <w:rsid w:val="00D456C5"/>
    <w:rsid w:val="00D4588D"/>
    <w:rsid w:val="00D45B2B"/>
    <w:rsid w:val="00D45E11"/>
    <w:rsid w:val="00D45F62"/>
    <w:rsid w:val="00D46007"/>
    <w:rsid w:val="00D46020"/>
    <w:rsid w:val="00D46204"/>
    <w:rsid w:val="00D46623"/>
    <w:rsid w:val="00D46712"/>
    <w:rsid w:val="00D46B44"/>
    <w:rsid w:val="00D46C4C"/>
    <w:rsid w:val="00D46DC6"/>
    <w:rsid w:val="00D46F6A"/>
    <w:rsid w:val="00D4726F"/>
    <w:rsid w:val="00D472D3"/>
    <w:rsid w:val="00D473EC"/>
    <w:rsid w:val="00D47426"/>
    <w:rsid w:val="00D4757D"/>
    <w:rsid w:val="00D477CE"/>
    <w:rsid w:val="00D47A27"/>
    <w:rsid w:val="00D47ED9"/>
    <w:rsid w:val="00D47F1A"/>
    <w:rsid w:val="00D50060"/>
    <w:rsid w:val="00D5019A"/>
    <w:rsid w:val="00D50397"/>
    <w:rsid w:val="00D50712"/>
    <w:rsid w:val="00D50849"/>
    <w:rsid w:val="00D509AB"/>
    <w:rsid w:val="00D50AA0"/>
    <w:rsid w:val="00D50AAF"/>
    <w:rsid w:val="00D50ACE"/>
    <w:rsid w:val="00D50AEC"/>
    <w:rsid w:val="00D50AF7"/>
    <w:rsid w:val="00D50BD8"/>
    <w:rsid w:val="00D50D4E"/>
    <w:rsid w:val="00D50E90"/>
    <w:rsid w:val="00D51131"/>
    <w:rsid w:val="00D513F7"/>
    <w:rsid w:val="00D513FD"/>
    <w:rsid w:val="00D518CC"/>
    <w:rsid w:val="00D5192E"/>
    <w:rsid w:val="00D519E1"/>
    <w:rsid w:val="00D51C06"/>
    <w:rsid w:val="00D51C8B"/>
    <w:rsid w:val="00D51E2B"/>
    <w:rsid w:val="00D51E3D"/>
    <w:rsid w:val="00D51ED3"/>
    <w:rsid w:val="00D51F1C"/>
    <w:rsid w:val="00D52217"/>
    <w:rsid w:val="00D52373"/>
    <w:rsid w:val="00D5247A"/>
    <w:rsid w:val="00D525F1"/>
    <w:rsid w:val="00D526C4"/>
    <w:rsid w:val="00D526D4"/>
    <w:rsid w:val="00D52B6A"/>
    <w:rsid w:val="00D52C71"/>
    <w:rsid w:val="00D5309C"/>
    <w:rsid w:val="00D530BF"/>
    <w:rsid w:val="00D531B5"/>
    <w:rsid w:val="00D53AFA"/>
    <w:rsid w:val="00D53B20"/>
    <w:rsid w:val="00D53CAE"/>
    <w:rsid w:val="00D543D4"/>
    <w:rsid w:val="00D545BA"/>
    <w:rsid w:val="00D5480E"/>
    <w:rsid w:val="00D54B5E"/>
    <w:rsid w:val="00D54D43"/>
    <w:rsid w:val="00D54D7C"/>
    <w:rsid w:val="00D54DEF"/>
    <w:rsid w:val="00D55073"/>
    <w:rsid w:val="00D552B4"/>
    <w:rsid w:val="00D55552"/>
    <w:rsid w:val="00D556E0"/>
    <w:rsid w:val="00D55784"/>
    <w:rsid w:val="00D55AAE"/>
    <w:rsid w:val="00D55B8B"/>
    <w:rsid w:val="00D55BC9"/>
    <w:rsid w:val="00D55D34"/>
    <w:rsid w:val="00D561C5"/>
    <w:rsid w:val="00D56268"/>
    <w:rsid w:val="00D564CA"/>
    <w:rsid w:val="00D564D4"/>
    <w:rsid w:val="00D566F5"/>
    <w:rsid w:val="00D567F3"/>
    <w:rsid w:val="00D56916"/>
    <w:rsid w:val="00D56F7A"/>
    <w:rsid w:val="00D570EA"/>
    <w:rsid w:val="00D5716F"/>
    <w:rsid w:val="00D573C6"/>
    <w:rsid w:val="00D5786D"/>
    <w:rsid w:val="00D578F6"/>
    <w:rsid w:val="00D57C2D"/>
    <w:rsid w:val="00D57CE0"/>
    <w:rsid w:val="00D600B6"/>
    <w:rsid w:val="00D60534"/>
    <w:rsid w:val="00D605B4"/>
    <w:rsid w:val="00D60759"/>
    <w:rsid w:val="00D60926"/>
    <w:rsid w:val="00D60A26"/>
    <w:rsid w:val="00D60B70"/>
    <w:rsid w:val="00D61090"/>
    <w:rsid w:val="00D612C8"/>
    <w:rsid w:val="00D6137F"/>
    <w:rsid w:val="00D61681"/>
    <w:rsid w:val="00D61781"/>
    <w:rsid w:val="00D61CEC"/>
    <w:rsid w:val="00D61D10"/>
    <w:rsid w:val="00D61E58"/>
    <w:rsid w:val="00D62361"/>
    <w:rsid w:val="00D623AD"/>
    <w:rsid w:val="00D624FF"/>
    <w:rsid w:val="00D6250E"/>
    <w:rsid w:val="00D626D2"/>
    <w:rsid w:val="00D62776"/>
    <w:rsid w:val="00D6278E"/>
    <w:rsid w:val="00D628D5"/>
    <w:rsid w:val="00D62C41"/>
    <w:rsid w:val="00D62E32"/>
    <w:rsid w:val="00D62EF2"/>
    <w:rsid w:val="00D6358A"/>
    <w:rsid w:val="00D63648"/>
    <w:rsid w:val="00D637E1"/>
    <w:rsid w:val="00D639D0"/>
    <w:rsid w:val="00D63B3F"/>
    <w:rsid w:val="00D63CD2"/>
    <w:rsid w:val="00D63CE4"/>
    <w:rsid w:val="00D6411C"/>
    <w:rsid w:val="00D64275"/>
    <w:rsid w:val="00D642FD"/>
    <w:rsid w:val="00D644FF"/>
    <w:rsid w:val="00D648AC"/>
    <w:rsid w:val="00D64C5E"/>
    <w:rsid w:val="00D64CEE"/>
    <w:rsid w:val="00D64DF2"/>
    <w:rsid w:val="00D64EAB"/>
    <w:rsid w:val="00D64FBA"/>
    <w:rsid w:val="00D6503A"/>
    <w:rsid w:val="00D65278"/>
    <w:rsid w:val="00D6549B"/>
    <w:rsid w:val="00D65536"/>
    <w:rsid w:val="00D6570E"/>
    <w:rsid w:val="00D6582D"/>
    <w:rsid w:val="00D65914"/>
    <w:rsid w:val="00D65E55"/>
    <w:rsid w:val="00D660E7"/>
    <w:rsid w:val="00D661AC"/>
    <w:rsid w:val="00D66581"/>
    <w:rsid w:val="00D66626"/>
    <w:rsid w:val="00D666B7"/>
    <w:rsid w:val="00D6672A"/>
    <w:rsid w:val="00D6682E"/>
    <w:rsid w:val="00D66DC2"/>
    <w:rsid w:val="00D66E7A"/>
    <w:rsid w:val="00D67217"/>
    <w:rsid w:val="00D672FF"/>
    <w:rsid w:val="00D6750D"/>
    <w:rsid w:val="00D67633"/>
    <w:rsid w:val="00D676DC"/>
    <w:rsid w:val="00D67933"/>
    <w:rsid w:val="00D67A68"/>
    <w:rsid w:val="00D67C1D"/>
    <w:rsid w:val="00D67CB2"/>
    <w:rsid w:val="00D67D69"/>
    <w:rsid w:val="00D67EAF"/>
    <w:rsid w:val="00D70059"/>
    <w:rsid w:val="00D700D6"/>
    <w:rsid w:val="00D70476"/>
    <w:rsid w:val="00D70D24"/>
    <w:rsid w:val="00D70DA2"/>
    <w:rsid w:val="00D70EFF"/>
    <w:rsid w:val="00D712CA"/>
    <w:rsid w:val="00D71420"/>
    <w:rsid w:val="00D71522"/>
    <w:rsid w:val="00D71710"/>
    <w:rsid w:val="00D71713"/>
    <w:rsid w:val="00D718B1"/>
    <w:rsid w:val="00D71903"/>
    <w:rsid w:val="00D7197E"/>
    <w:rsid w:val="00D71A7A"/>
    <w:rsid w:val="00D71FA2"/>
    <w:rsid w:val="00D720B4"/>
    <w:rsid w:val="00D721A9"/>
    <w:rsid w:val="00D72297"/>
    <w:rsid w:val="00D72357"/>
    <w:rsid w:val="00D7241A"/>
    <w:rsid w:val="00D7246D"/>
    <w:rsid w:val="00D72A0C"/>
    <w:rsid w:val="00D72B76"/>
    <w:rsid w:val="00D72C2C"/>
    <w:rsid w:val="00D72C73"/>
    <w:rsid w:val="00D72F3E"/>
    <w:rsid w:val="00D73245"/>
    <w:rsid w:val="00D73316"/>
    <w:rsid w:val="00D73468"/>
    <w:rsid w:val="00D73477"/>
    <w:rsid w:val="00D73544"/>
    <w:rsid w:val="00D73670"/>
    <w:rsid w:val="00D73A16"/>
    <w:rsid w:val="00D73C64"/>
    <w:rsid w:val="00D73CD6"/>
    <w:rsid w:val="00D74328"/>
    <w:rsid w:val="00D74435"/>
    <w:rsid w:val="00D747BC"/>
    <w:rsid w:val="00D748A8"/>
    <w:rsid w:val="00D7494F"/>
    <w:rsid w:val="00D74AF0"/>
    <w:rsid w:val="00D74AF6"/>
    <w:rsid w:val="00D74C48"/>
    <w:rsid w:val="00D74F23"/>
    <w:rsid w:val="00D74FA7"/>
    <w:rsid w:val="00D7500F"/>
    <w:rsid w:val="00D75723"/>
    <w:rsid w:val="00D7575A"/>
    <w:rsid w:val="00D75A27"/>
    <w:rsid w:val="00D75A4F"/>
    <w:rsid w:val="00D75B38"/>
    <w:rsid w:val="00D75D6E"/>
    <w:rsid w:val="00D75E78"/>
    <w:rsid w:val="00D75ECB"/>
    <w:rsid w:val="00D75F58"/>
    <w:rsid w:val="00D762AF"/>
    <w:rsid w:val="00D76475"/>
    <w:rsid w:val="00D7651D"/>
    <w:rsid w:val="00D76655"/>
    <w:rsid w:val="00D76E10"/>
    <w:rsid w:val="00D76F9D"/>
    <w:rsid w:val="00D76FC7"/>
    <w:rsid w:val="00D771B0"/>
    <w:rsid w:val="00D7726D"/>
    <w:rsid w:val="00D77366"/>
    <w:rsid w:val="00D77467"/>
    <w:rsid w:val="00D775DC"/>
    <w:rsid w:val="00D776F5"/>
    <w:rsid w:val="00D77775"/>
    <w:rsid w:val="00D778C3"/>
    <w:rsid w:val="00D77B42"/>
    <w:rsid w:val="00D77CD0"/>
    <w:rsid w:val="00D77D22"/>
    <w:rsid w:val="00D77D58"/>
    <w:rsid w:val="00D800AF"/>
    <w:rsid w:val="00D80211"/>
    <w:rsid w:val="00D8036D"/>
    <w:rsid w:val="00D803E4"/>
    <w:rsid w:val="00D806D8"/>
    <w:rsid w:val="00D8079F"/>
    <w:rsid w:val="00D808E6"/>
    <w:rsid w:val="00D80916"/>
    <w:rsid w:val="00D809B3"/>
    <w:rsid w:val="00D80AA9"/>
    <w:rsid w:val="00D8101B"/>
    <w:rsid w:val="00D811C8"/>
    <w:rsid w:val="00D8120E"/>
    <w:rsid w:val="00D812D8"/>
    <w:rsid w:val="00D81382"/>
    <w:rsid w:val="00D81598"/>
    <w:rsid w:val="00D81684"/>
    <w:rsid w:val="00D81A55"/>
    <w:rsid w:val="00D81B60"/>
    <w:rsid w:val="00D81C60"/>
    <w:rsid w:val="00D81D8D"/>
    <w:rsid w:val="00D81E96"/>
    <w:rsid w:val="00D820ED"/>
    <w:rsid w:val="00D82165"/>
    <w:rsid w:val="00D825CC"/>
    <w:rsid w:val="00D82E98"/>
    <w:rsid w:val="00D82ED2"/>
    <w:rsid w:val="00D82EEF"/>
    <w:rsid w:val="00D82F83"/>
    <w:rsid w:val="00D8311D"/>
    <w:rsid w:val="00D8327E"/>
    <w:rsid w:val="00D83288"/>
    <w:rsid w:val="00D832FE"/>
    <w:rsid w:val="00D833FE"/>
    <w:rsid w:val="00D83802"/>
    <w:rsid w:val="00D83B0D"/>
    <w:rsid w:val="00D83D3A"/>
    <w:rsid w:val="00D83D65"/>
    <w:rsid w:val="00D840EC"/>
    <w:rsid w:val="00D8410E"/>
    <w:rsid w:val="00D8418B"/>
    <w:rsid w:val="00D8433C"/>
    <w:rsid w:val="00D846F4"/>
    <w:rsid w:val="00D84753"/>
    <w:rsid w:val="00D847D1"/>
    <w:rsid w:val="00D847E4"/>
    <w:rsid w:val="00D84844"/>
    <w:rsid w:val="00D849D6"/>
    <w:rsid w:val="00D849F3"/>
    <w:rsid w:val="00D849FA"/>
    <w:rsid w:val="00D84ACA"/>
    <w:rsid w:val="00D84B4C"/>
    <w:rsid w:val="00D85128"/>
    <w:rsid w:val="00D851C4"/>
    <w:rsid w:val="00D85330"/>
    <w:rsid w:val="00D853D1"/>
    <w:rsid w:val="00D8572B"/>
    <w:rsid w:val="00D85912"/>
    <w:rsid w:val="00D85A05"/>
    <w:rsid w:val="00D85B68"/>
    <w:rsid w:val="00D85BEF"/>
    <w:rsid w:val="00D85C41"/>
    <w:rsid w:val="00D85D88"/>
    <w:rsid w:val="00D85EDF"/>
    <w:rsid w:val="00D85F5D"/>
    <w:rsid w:val="00D86167"/>
    <w:rsid w:val="00D862CA"/>
    <w:rsid w:val="00D863C8"/>
    <w:rsid w:val="00D863F9"/>
    <w:rsid w:val="00D86463"/>
    <w:rsid w:val="00D869E5"/>
    <w:rsid w:val="00D86A32"/>
    <w:rsid w:val="00D86B80"/>
    <w:rsid w:val="00D86BE3"/>
    <w:rsid w:val="00D86C90"/>
    <w:rsid w:val="00D86DC4"/>
    <w:rsid w:val="00D86E31"/>
    <w:rsid w:val="00D86E47"/>
    <w:rsid w:val="00D86EA6"/>
    <w:rsid w:val="00D87328"/>
    <w:rsid w:val="00D873C2"/>
    <w:rsid w:val="00D874F2"/>
    <w:rsid w:val="00D8771A"/>
    <w:rsid w:val="00D87872"/>
    <w:rsid w:val="00D878E9"/>
    <w:rsid w:val="00D87A0C"/>
    <w:rsid w:val="00D87A59"/>
    <w:rsid w:val="00D87CBD"/>
    <w:rsid w:val="00D87DB1"/>
    <w:rsid w:val="00D87DE3"/>
    <w:rsid w:val="00D87F5B"/>
    <w:rsid w:val="00D90189"/>
    <w:rsid w:val="00D901DD"/>
    <w:rsid w:val="00D901F6"/>
    <w:rsid w:val="00D903D7"/>
    <w:rsid w:val="00D904B7"/>
    <w:rsid w:val="00D90643"/>
    <w:rsid w:val="00D9094D"/>
    <w:rsid w:val="00D90A2F"/>
    <w:rsid w:val="00D90C44"/>
    <w:rsid w:val="00D90EC4"/>
    <w:rsid w:val="00D910F9"/>
    <w:rsid w:val="00D91253"/>
    <w:rsid w:val="00D91599"/>
    <w:rsid w:val="00D917E4"/>
    <w:rsid w:val="00D918F1"/>
    <w:rsid w:val="00D91A20"/>
    <w:rsid w:val="00D91BC1"/>
    <w:rsid w:val="00D91C6B"/>
    <w:rsid w:val="00D91DB6"/>
    <w:rsid w:val="00D91E1B"/>
    <w:rsid w:val="00D9204F"/>
    <w:rsid w:val="00D920D5"/>
    <w:rsid w:val="00D92224"/>
    <w:rsid w:val="00D924B5"/>
    <w:rsid w:val="00D92598"/>
    <w:rsid w:val="00D92B6A"/>
    <w:rsid w:val="00D92C57"/>
    <w:rsid w:val="00D92D25"/>
    <w:rsid w:val="00D9306F"/>
    <w:rsid w:val="00D931C7"/>
    <w:rsid w:val="00D93225"/>
    <w:rsid w:val="00D93503"/>
    <w:rsid w:val="00D935F9"/>
    <w:rsid w:val="00D9372B"/>
    <w:rsid w:val="00D9378A"/>
    <w:rsid w:val="00D937BE"/>
    <w:rsid w:val="00D937F2"/>
    <w:rsid w:val="00D939B8"/>
    <w:rsid w:val="00D93A42"/>
    <w:rsid w:val="00D93A6C"/>
    <w:rsid w:val="00D93AE7"/>
    <w:rsid w:val="00D941B7"/>
    <w:rsid w:val="00D9421D"/>
    <w:rsid w:val="00D942D9"/>
    <w:rsid w:val="00D94307"/>
    <w:rsid w:val="00D94356"/>
    <w:rsid w:val="00D9444E"/>
    <w:rsid w:val="00D9467F"/>
    <w:rsid w:val="00D9471B"/>
    <w:rsid w:val="00D94840"/>
    <w:rsid w:val="00D948AC"/>
    <w:rsid w:val="00D94CF6"/>
    <w:rsid w:val="00D94E00"/>
    <w:rsid w:val="00D951AA"/>
    <w:rsid w:val="00D95305"/>
    <w:rsid w:val="00D953D0"/>
    <w:rsid w:val="00D954E6"/>
    <w:rsid w:val="00D95C5E"/>
    <w:rsid w:val="00D95D48"/>
    <w:rsid w:val="00D95E28"/>
    <w:rsid w:val="00D95E75"/>
    <w:rsid w:val="00D96103"/>
    <w:rsid w:val="00D962CC"/>
    <w:rsid w:val="00D96567"/>
    <w:rsid w:val="00D9694A"/>
    <w:rsid w:val="00D96B07"/>
    <w:rsid w:val="00D96D97"/>
    <w:rsid w:val="00D9708E"/>
    <w:rsid w:val="00D972C4"/>
    <w:rsid w:val="00D972CF"/>
    <w:rsid w:val="00D9779F"/>
    <w:rsid w:val="00D9799C"/>
    <w:rsid w:val="00D97A4F"/>
    <w:rsid w:val="00D97D39"/>
    <w:rsid w:val="00DA0087"/>
    <w:rsid w:val="00DA0100"/>
    <w:rsid w:val="00DA0288"/>
    <w:rsid w:val="00DA0457"/>
    <w:rsid w:val="00DA0511"/>
    <w:rsid w:val="00DA0779"/>
    <w:rsid w:val="00DA08D2"/>
    <w:rsid w:val="00DA0C55"/>
    <w:rsid w:val="00DA0E04"/>
    <w:rsid w:val="00DA11F0"/>
    <w:rsid w:val="00DA130C"/>
    <w:rsid w:val="00DA1327"/>
    <w:rsid w:val="00DA1379"/>
    <w:rsid w:val="00DA1454"/>
    <w:rsid w:val="00DA1731"/>
    <w:rsid w:val="00DA1787"/>
    <w:rsid w:val="00DA1A8B"/>
    <w:rsid w:val="00DA1B60"/>
    <w:rsid w:val="00DA1B70"/>
    <w:rsid w:val="00DA1BAA"/>
    <w:rsid w:val="00DA1C9D"/>
    <w:rsid w:val="00DA1CC0"/>
    <w:rsid w:val="00DA1D62"/>
    <w:rsid w:val="00DA2050"/>
    <w:rsid w:val="00DA2091"/>
    <w:rsid w:val="00DA25A3"/>
    <w:rsid w:val="00DA28D9"/>
    <w:rsid w:val="00DA2A72"/>
    <w:rsid w:val="00DA2B0C"/>
    <w:rsid w:val="00DA2C52"/>
    <w:rsid w:val="00DA2CCF"/>
    <w:rsid w:val="00DA2CF6"/>
    <w:rsid w:val="00DA2FE4"/>
    <w:rsid w:val="00DA3091"/>
    <w:rsid w:val="00DA3108"/>
    <w:rsid w:val="00DA3143"/>
    <w:rsid w:val="00DA317B"/>
    <w:rsid w:val="00DA3643"/>
    <w:rsid w:val="00DA36F4"/>
    <w:rsid w:val="00DA394E"/>
    <w:rsid w:val="00DA39FE"/>
    <w:rsid w:val="00DA3AA0"/>
    <w:rsid w:val="00DA3B9D"/>
    <w:rsid w:val="00DA40FD"/>
    <w:rsid w:val="00DA437D"/>
    <w:rsid w:val="00DA4537"/>
    <w:rsid w:val="00DA4668"/>
    <w:rsid w:val="00DA46B3"/>
    <w:rsid w:val="00DA493C"/>
    <w:rsid w:val="00DA4A75"/>
    <w:rsid w:val="00DA4A8C"/>
    <w:rsid w:val="00DA4B15"/>
    <w:rsid w:val="00DA4C70"/>
    <w:rsid w:val="00DA4CC1"/>
    <w:rsid w:val="00DA4DFB"/>
    <w:rsid w:val="00DA4F2F"/>
    <w:rsid w:val="00DA51D8"/>
    <w:rsid w:val="00DA5203"/>
    <w:rsid w:val="00DA5B13"/>
    <w:rsid w:val="00DA5DCF"/>
    <w:rsid w:val="00DA5E3F"/>
    <w:rsid w:val="00DA5E57"/>
    <w:rsid w:val="00DA615B"/>
    <w:rsid w:val="00DA61FA"/>
    <w:rsid w:val="00DA64FC"/>
    <w:rsid w:val="00DA6554"/>
    <w:rsid w:val="00DA669B"/>
    <w:rsid w:val="00DA67F7"/>
    <w:rsid w:val="00DA6A76"/>
    <w:rsid w:val="00DA6D59"/>
    <w:rsid w:val="00DA6DEB"/>
    <w:rsid w:val="00DA6E55"/>
    <w:rsid w:val="00DA705C"/>
    <w:rsid w:val="00DA7066"/>
    <w:rsid w:val="00DA7078"/>
    <w:rsid w:val="00DA7152"/>
    <w:rsid w:val="00DA735B"/>
    <w:rsid w:val="00DA7367"/>
    <w:rsid w:val="00DA7691"/>
    <w:rsid w:val="00DA7782"/>
    <w:rsid w:val="00DA7887"/>
    <w:rsid w:val="00DA78A6"/>
    <w:rsid w:val="00DA78D3"/>
    <w:rsid w:val="00DA7994"/>
    <w:rsid w:val="00DA7AFF"/>
    <w:rsid w:val="00DA7B97"/>
    <w:rsid w:val="00DA7B9B"/>
    <w:rsid w:val="00DA7C96"/>
    <w:rsid w:val="00DA7D2D"/>
    <w:rsid w:val="00DA7DAB"/>
    <w:rsid w:val="00DA7E60"/>
    <w:rsid w:val="00DA7E99"/>
    <w:rsid w:val="00DA7F66"/>
    <w:rsid w:val="00DA7FA9"/>
    <w:rsid w:val="00DB00D0"/>
    <w:rsid w:val="00DB04F5"/>
    <w:rsid w:val="00DB0519"/>
    <w:rsid w:val="00DB069B"/>
    <w:rsid w:val="00DB0C2A"/>
    <w:rsid w:val="00DB12E3"/>
    <w:rsid w:val="00DB136F"/>
    <w:rsid w:val="00DB16EB"/>
    <w:rsid w:val="00DB1815"/>
    <w:rsid w:val="00DB1822"/>
    <w:rsid w:val="00DB1867"/>
    <w:rsid w:val="00DB1A06"/>
    <w:rsid w:val="00DB1BB5"/>
    <w:rsid w:val="00DB1C8C"/>
    <w:rsid w:val="00DB1CF5"/>
    <w:rsid w:val="00DB1CFB"/>
    <w:rsid w:val="00DB1D0E"/>
    <w:rsid w:val="00DB1DB6"/>
    <w:rsid w:val="00DB2030"/>
    <w:rsid w:val="00DB21CE"/>
    <w:rsid w:val="00DB2380"/>
    <w:rsid w:val="00DB2493"/>
    <w:rsid w:val="00DB24F5"/>
    <w:rsid w:val="00DB26D9"/>
    <w:rsid w:val="00DB2848"/>
    <w:rsid w:val="00DB2C79"/>
    <w:rsid w:val="00DB2DD9"/>
    <w:rsid w:val="00DB3001"/>
    <w:rsid w:val="00DB324D"/>
    <w:rsid w:val="00DB32CD"/>
    <w:rsid w:val="00DB35C7"/>
    <w:rsid w:val="00DB38BD"/>
    <w:rsid w:val="00DB3C65"/>
    <w:rsid w:val="00DB3E93"/>
    <w:rsid w:val="00DB3F1A"/>
    <w:rsid w:val="00DB3FE7"/>
    <w:rsid w:val="00DB418C"/>
    <w:rsid w:val="00DB42F2"/>
    <w:rsid w:val="00DB4653"/>
    <w:rsid w:val="00DB49E6"/>
    <w:rsid w:val="00DB4DDD"/>
    <w:rsid w:val="00DB51ED"/>
    <w:rsid w:val="00DB5236"/>
    <w:rsid w:val="00DB52A9"/>
    <w:rsid w:val="00DB535E"/>
    <w:rsid w:val="00DB54CB"/>
    <w:rsid w:val="00DB55B3"/>
    <w:rsid w:val="00DB56CE"/>
    <w:rsid w:val="00DB575D"/>
    <w:rsid w:val="00DB5C40"/>
    <w:rsid w:val="00DB5C82"/>
    <w:rsid w:val="00DB5E06"/>
    <w:rsid w:val="00DB6188"/>
    <w:rsid w:val="00DB61A1"/>
    <w:rsid w:val="00DB6567"/>
    <w:rsid w:val="00DB662D"/>
    <w:rsid w:val="00DB6638"/>
    <w:rsid w:val="00DB692E"/>
    <w:rsid w:val="00DB6A68"/>
    <w:rsid w:val="00DB6B2F"/>
    <w:rsid w:val="00DB71D5"/>
    <w:rsid w:val="00DB71F7"/>
    <w:rsid w:val="00DB729C"/>
    <w:rsid w:val="00DB732B"/>
    <w:rsid w:val="00DB73C4"/>
    <w:rsid w:val="00DB7499"/>
    <w:rsid w:val="00DB753A"/>
    <w:rsid w:val="00DB76A2"/>
    <w:rsid w:val="00DB7791"/>
    <w:rsid w:val="00DB7A20"/>
    <w:rsid w:val="00DB7C5F"/>
    <w:rsid w:val="00DC0449"/>
    <w:rsid w:val="00DC0629"/>
    <w:rsid w:val="00DC071B"/>
    <w:rsid w:val="00DC072B"/>
    <w:rsid w:val="00DC074D"/>
    <w:rsid w:val="00DC07B9"/>
    <w:rsid w:val="00DC0B37"/>
    <w:rsid w:val="00DC10A6"/>
    <w:rsid w:val="00DC1131"/>
    <w:rsid w:val="00DC13E2"/>
    <w:rsid w:val="00DC1605"/>
    <w:rsid w:val="00DC16B7"/>
    <w:rsid w:val="00DC16D1"/>
    <w:rsid w:val="00DC1705"/>
    <w:rsid w:val="00DC18C6"/>
    <w:rsid w:val="00DC1A0F"/>
    <w:rsid w:val="00DC1A55"/>
    <w:rsid w:val="00DC1A8C"/>
    <w:rsid w:val="00DC1BE4"/>
    <w:rsid w:val="00DC1BFD"/>
    <w:rsid w:val="00DC1D03"/>
    <w:rsid w:val="00DC1F28"/>
    <w:rsid w:val="00DC234B"/>
    <w:rsid w:val="00DC2352"/>
    <w:rsid w:val="00DC24B8"/>
    <w:rsid w:val="00DC2656"/>
    <w:rsid w:val="00DC2817"/>
    <w:rsid w:val="00DC2984"/>
    <w:rsid w:val="00DC2A36"/>
    <w:rsid w:val="00DC2B90"/>
    <w:rsid w:val="00DC2BC9"/>
    <w:rsid w:val="00DC2CFB"/>
    <w:rsid w:val="00DC2F0E"/>
    <w:rsid w:val="00DC2F7A"/>
    <w:rsid w:val="00DC310A"/>
    <w:rsid w:val="00DC3158"/>
    <w:rsid w:val="00DC362E"/>
    <w:rsid w:val="00DC3743"/>
    <w:rsid w:val="00DC37DB"/>
    <w:rsid w:val="00DC395C"/>
    <w:rsid w:val="00DC3AD2"/>
    <w:rsid w:val="00DC3D42"/>
    <w:rsid w:val="00DC3DCE"/>
    <w:rsid w:val="00DC3DFB"/>
    <w:rsid w:val="00DC3E30"/>
    <w:rsid w:val="00DC4244"/>
    <w:rsid w:val="00DC43BD"/>
    <w:rsid w:val="00DC4570"/>
    <w:rsid w:val="00DC460B"/>
    <w:rsid w:val="00DC4774"/>
    <w:rsid w:val="00DC4797"/>
    <w:rsid w:val="00DC48C4"/>
    <w:rsid w:val="00DC4993"/>
    <w:rsid w:val="00DC4A0A"/>
    <w:rsid w:val="00DC4B69"/>
    <w:rsid w:val="00DC4E84"/>
    <w:rsid w:val="00DC50AD"/>
    <w:rsid w:val="00DC53D6"/>
    <w:rsid w:val="00DC5461"/>
    <w:rsid w:val="00DC5464"/>
    <w:rsid w:val="00DC5487"/>
    <w:rsid w:val="00DC54FD"/>
    <w:rsid w:val="00DC5514"/>
    <w:rsid w:val="00DC57D8"/>
    <w:rsid w:val="00DC5A1E"/>
    <w:rsid w:val="00DC5B42"/>
    <w:rsid w:val="00DC5C9B"/>
    <w:rsid w:val="00DC5CEC"/>
    <w:rsid w:val="00DC5E5E"/>
    <w:rsid w:val="00DC603C"/>
    <w:rsid w:val="00DC63F2"/>
    <w:rsid w:val="00DC66AE"/>
    <w:rsid w:val="00DC67ED"/>
    <w:rsid w:val="00DC68B7"/>
    <w:rsid w:val="00DC6B0B"/>
    <w:rsid w:val="00DC6D04"/>
    <w:rsid w:val="00DC6F04"/>
    <w:rsid w:val="00DC6FAF"/>
    <w:rsid w:val="00DC71E7"/>
    <w:rsid w:val="00DC737F"/>
    <w:rsid w:val="00DC7459"/>
    <w:rsid w:val="00DC7554"/>
    <w:rsid w:val="00DC759B"/>
    <w:rsid w:val="00DC76B3"/>
    <w:rsid w:val="00DC7800"/>
    <w:rsid w:val="00DC784C"/>
    <w:rsid w:val="00DC7954"/>
    <w:rsid w:val="00DC7B77"/>
    <w:rsid w:val="00DC7D6E"/>
    <w:rsid w:val="00DC7E34"/>
    <w:rsid w:val="00DC7EF3"/>
    <w:rsid w:val="00DC7FD1"/>
    <w:rsid w:val="00DD00A4"/>
    <w:rsid w:val="00DD0347"/>
    <w:rsid w:val="00DD03D6"/>
    <w:rsid w:val="00DD0401"/>
    <w:rsid w:val="00DD0429"/>
    <w:rsid w:val="00DD046D"/>
    <w:rsid w:val="00DD070F"/>
    <w:rsid w:val="00DD075D"/>
    <w:rsid w:val="00DD07FF"/>
    <w:rsid w:val="00DD0967"/>
    <w:rsid w:val="00DD0AC3"/>
    <w:rsid w:val="00DD10FD"/>
    <w:rsid w:val="00DD1591"/>
    <w:rsid w:val="00DD174D"/>
    <w:rsid w:val="00DD1770"/>
    <w:rsid w:val="00DD17DF"/>
    <w:rsid w:val="00DD17F1"/>
    <w:rsid w:val="00DD197E"/>
    <w:rsid w:val="00DD19A4"/>
    <w:rsid w:val="00DD1A4A"/>
    <w:rsid w:val="00DD1B6D"/>
    <w:rsid w:val="00DD1CD0"/>
    <w:rsid w:val="00DD1D10"/>
    <w:rsid w:val="00DD1EAE"/>
    <w:rsid w:val="00DD2036"/>
    <w:rsid w:val="00DD216B"/>
    <w:rsid w:val="00DD259B"/>
    <w:rsid w:val="00DD260B"/>
    <w:rsid w:val="00DD2660"/>
    <w:rsid w:val="00DD29BD"/>
    <w:rsid w:val="00DD2BC9"/>
    <w:rsid w:val="00DD2D1E"/>
    <w:rsid w:val="00DD2E8D"/>
    <w:rsid w:val="00DD2EE3"/>
    <w:rsid w:val="00DD3092"/>
    <w:rsid w:val="00DD30E8"/>
    <w:rsid w:val="00DD3174"/>
    <w:rsid w:val="00DD3425"/>
    <w:rsid w:val="00DD37EB"/>
    <w:rsid w:val="00DD3AB6"/>
    <w:rsid w:val="00DD3C9C"/>
    <w:rsid w:val="00DD3FCB"/>
    <w:rsid w:val="00DD4180"/>
    <w:rsid w:val="00DD4194"/>
    <w:rsid w:val="00DD41C2"/>
    <w:rsid w:val="00DD42C8"/>
    <w:rsid w:val="00DD441C"/>
    <w:rsid w:val="00DD4676"/>
    <w:rsid w:val="00DD46E5"/>
    <w:rsid w:val="00DD4888"/>
    <w:rsid w:val="00DD49DC"/>
    <w:rsid w:val="00DD4A18"/>
    <w:rsid w:val="00DD4B1C"/>
    <w:rsid w:val="00DD4D52"/>
    <w:rsid w:val="00DD4EDC"/>
    <w:rsid w:val="00DD4FE7"/>
    <w:rsid w:val="00DD528A"/>
    <w:rsid w:val="00DD5375"/>
    <w:rsid w:val="00DD5541"/>
    <w:rsid w:val="00DD5680"/>
    <w:rsid w:val="00DD56BF"/>
    <w:rsid w:val="00DD5713"/>
    <w:rsid w:val="00DD57E4"/>
    <w:rsid w:val="00DD5B30"/>
    <w:rsid w:val="00DD5BC5"/>
    <w:rsid w:val="00DD6001"/>
    <w:rsid w:val="00DD6122"/>
    <w:rsid w:val="00DD624A"/>
    <w:rsid w:val="00DD6283"/>
    <w:rsid w:val="00DD63A2"/>
    <w:rsid w:val="00DD6443"/>
    <w:rsid w:val="00DD65AF"/>
    <w:rsid w:val="00DD691C"/>
    <w:rsid w:val="00DD6AA4"/>
    <w:rsid w:val="00DD6E72"/>
    <w:rsid w:val="00DD6EDA"/>
    <w:rsid w:val="00DD6F61"/>
    <w:rsid w:val="00DD717E"/>
    <w:rsid w:val="00DD7306"/>
    <w:rsid w:val="00DD73F3"/>
    <w:rsid w:val="00DD745E"/>
    <w:rsid w:val="00DD74F6"/>
    <w:rsid w:val="00DD7559"/>
    <w:rsid w:val="00DD7566"/>
    <w:rsid w:val="00DD767D"/>
    <w:rsid w:val="00DD7686"/>
    <w:rsid w:val="00DD780C"/>
    <w:rsid w:val="00DD7A09"/>
    <w:rsid w:val="00DD7BAF"/>
    <w:rsid w:val="00DD7CED"/>
    <w:rsid w:val="00DD7D67"/>
    <w:rsid w:val="00DE0021"/>
    <w:rsid w:val="00DE006C"/>
    <w:rsid w:val="00DE025B"/>
    <w:rsid w:val="00DE033F"/>
    <w:rsid w:val="00DE0675"/>
    <w:rsid w:val="00DE0740"/>
    <w:rsid w:val="00DE083C"/>
    <w:rsid w:val="00DE091D"/>
    <w:rsid w:val="00DE0C8D"/>
    <w:rsid w:val="00DE0D06"/>
    <w:rsid w:val="00DE0DA5"/>
    <w:rsid w:val="00DE0F24"/>
    <w:rsid w:val="00DE1194"/>
    <w:rsid w:val="00DE12A7"/>
    <w:rsid w:val="00DE136F"/>
    <w:rsid w:val="00DE16E8"/>
    <w:rsid w:val="00DE1948"/>
    <w:rsid w:val="00DE195B"/>
    <w:rsid w:val="00DE1B6C"/>
    <w:rsid w:val="00DE1D09"/>
    <w:rsid w:val="00DE1D92"/>
    <w:rsid w:val="00DE2083"/>
    <w:rsid w:val="00DE214D"/>
    <w:rsid w:val="00DE2372"/>
    <w:rsid w:val="00DE257C"/>
    <w:rsid w:val="00DE25FB"/>
    <w:rsid w:val="00DE26D8"/>
    <w:rsid w:val="00DE2954"/>
    <w:rsid w:val="00DE2961"/>
    <w:rsid w:val="00DE2A3E"/>
    <w:rsid w:val="00DE2A4A"/>
    <w:rsid w:val="00DE2CFD"/>
    <w:rsid w:val="00DE2E0F"/>
    <w:rsid w:val="00DE2E37"/>
    <w:rsid w:val="00DE30B1"/>
    <w:rsid w:val="00DE331C"/>
    <w:rsid w:val="00DE337B"/>
    <w:rsid w:val="00DE3497"/>
    <w:rsid w:val="00DE3580"/>
    <w:rsid w:val="00DE365C"/>
    <w:rsid w:val="00DE38BC"/>
    <w:rsid w:val="00DE3D56"/>
    <w:rsid w:val="00DE3D5E"/>
    <w:rsid w:val="00DE4014"/>
    <w:rsid w:val="00DE41D5"/>
    <w:rsid w:val="00DE4CCB"/>
    <w:rsid w:val="00DE500D"/>
    <w:rsid w:val="00DE524D"/>
    <w:rsid w:val="00DE52EE"/>
    <w:rsid w:val="00DE5339"/>
    <w:rsid w:val="00DE53C3"/>
    <w:rsid w:val="00DE54DE"/>
    <w:rsid w:val="00DE57F5"/>
    <w:rsid w:val="00DE58EE"/>
    <w:rsid w:val="00DE5968"/>
    <w:rsid w:val="00DE5BE1"/>
    <w:rsid w:val="00DE5DD8"/>
    <w:rsid w:val="00DE5F98"/>
    <w:rsid w:val="00DE5FCA"/>
    <w:rsid w:val="00DE6462"/>
    <w:rsid w:val="00DE6660"/>
    <w:rsid w:val="00DE6669"/>
    <w:rsid w:val="00DE66D1"/>
    <w:rsid w:val="00DE6B68"/>
    <w:rsid w:val="00DE6BA4"/>
    <w:rsid w:val="00DE6DBE"/>
    <w:rsid w:val="00DE6F6E"/>
    <w:rsid w:val="00DE6FBE"/>
    <w:rsid w:val="00DE7482"/>
    <w:rsid w:val="00DE750D"/>
    <w:rsid w:val="00DE753E"/>
    <w:rsid w:val="00DE75AA"/>
    <w:rsid w:val="00DE75DD"/>
    <w:rsid w:val="00DE771D"/>
    <w:rsid w:val="00DE78D0"/>
    <w:rsid w:val="00DE7A43"/>
    <w:rsid w:val="00DE7DEE"/>
    <w:rsid w:val="00DE7E6A"/>
    <w:rsid w:val="00DE7EB7"/>
    <w:rsid w:val="00DF00F6"/>
    <w:rsid w:val="00DF0142"/>
    <w:rsid w:val="00DF0392"/>
    <w:rsid w:val="00DF06C2"/>
    <w:rsid w:val="00DF07F2"/>
    <w:rsid w:val="00DF0876"/>
    <w:rsid w:val="00DF0889"/>
    <w:rsid w:val="00DF0980"/>
    <w:rsid w:val="00DF0A61"/>
    <w:rsid w:val="00DF0A72"/>
    <w:rsid w:val="00DF0CFB"/>
    <w:rsid w:val="00DF0D03"/>
    <w:rsid w:val="00DF0EF9"/>
    <w:rsid w:val="00DF1245"/>
    <w:rsid w:val="00DF15A0"/>
    <w:rsid w:val="00DF15EA"/>
    <w:rsid w:val="00DF16B3"/>
    <w:rsid w:val="00DF1702"/>
    <w:rsid w:val="00DF1953"/>
    <w:rsid w:val="00DF19BE"/>
    <w:rsid w:val="00DF1B5B"/>
    <w:rsid w:val="00DF1FE7"/>
    <w:rsid w:val="00DF2354"/>
    <w:rsid w:val="00DF2371"/>
    <w:rsid w:val="00DF2480"/>
    <w:rsid w:val="00DF24DF"/>
    <w:rsid w:val="00DF27FB"/>
    <w:rsid w:val="00DF2E25"/>
    <w:rsid w:val="00DF2E45"/>
    <w:rsid w:val="00DF3142"/>
    <w:rsid w:val="00DF31B1"/>
    <w:rsid w:val="00DF36EB"/>
    <w:rsid w:val="00DF37D4"/>
    <w:rsid w:val="00DF389E"/>
    <w:rsid w:val="00DF3C42"/>
    <w:rsid w:val="00DF4088"/>
    <w:rsid w:val="00DF40E4"/>
    <w:rsid w:val="00DF4241"/>
    <w:rsid w:val="00DF4293"/>
    <w:rsid w:val="00DF42D4"/>
    <w:rsid w:val="00DF4464"/>
    <w:rsid w:val="00DF4507"/>
    <w:rsid w:val="00DF45AF"/>
    <w:rsid w:val="00DF46DE"/>
    <w:rsid w:val="00DF4AC7"/>
    <w:rsid w:val="00DF4BAA"/>
    <w:rsid w:val="00DF4CB3"/>
    <w:rsid w:val="00DF4DE7"/>
    <w:rsid w:val="00DF4E57"/>
    <w:rsid w:val="00DF4F89"/>
    <w:rsid w:val="00DF4FB4"/>
    <w:rsid w:val="00DF50C9"/>
    <w:rsid w:val="00DF54B9"/>
    <w:rsid w:val="00DF5530"/>
    <w:rsid w:val="00DF560B"/>
    <w:rsid w:val="00DF5763"/>
    <w:rsid w:val="00DF577E"/>
    <w:rsid w:val="00DF5C10"/>
    <w:rsid w:val="00DF5CA7"/>
    <w:rsid w:val="00DF5E1B"/>
    <w:rsid w:val="00DF6076"/>
    <w:rsid w:val="00DF60B9"/>
    <w:rsid w:val="00DF6119"/>
    <w:rsid w:val="00DF6228"/>
    <w:rsid w:val="00DF623E"/>
    <w:rsid w:val="00DF663A"/>
    <w:rsid w:val="00DF6803"/>
    <w:rsid w:val="00DF68A7"/>
    <w:rsid w:val="00DF6A4F"/>
    <w:rsid w:val="00DF6AEF"/>
    <w:rsid w:val="00DF6BE0"/>
    <w:rsid w:val="00DF6CA0"/>
    <w:rsid w:val="00DF6E79"/>
    <w:rsid w:val="00DF6F0E"/>
    <w:rsid w:val="00DF6F7F"/>
    <w:rsid w:val="00DF74A3"/>
    <w:rsid w:val="00DF7535"/>
    <w:rsid w:val="00DF7A30"/>
    <w:rsid w:val="00DF7A82"/>
    <w:rsid w:val="00DF7CAF"/>
    <w:rsid w:val="00DF7FDD"/>
    <w:rsid w:val="00E0011A"/>
    <w:rsid w:val="00E0013C"/>
    <w:rsid w:val="00E00B40"/>
    <w:rsid w:val="00E00B6B"/>
    <w:rsid w:val="00E0112A"/>
    <w:rsid w:val="00E012A4"/>
    <w:rsid w:val="00E013CC"/>
    <w:rsid w:val="00E01422"/>
    <w:rsid w:val="00E015F1"/>
    <w:rsid w:val="00E0171F"/>
    <w:rsid w:val="00E01792"/>
    <w:rsid w:val="00E017A3"/>
    <w:rsid w:val="00E017D5"/>
    <w:rsid w:val="00E01A03"/>
    <w:rsid w:val="00E01AA6"/>
    <w:rsid w:val="00E01BDC"/>
    <w:rsid w:val="00E01CBD"/>
    <w:rsid w:val="00E01D09"/>
    <w:rsid w:val="00E01EC9"/>
    <w:rsid w:val="00E01EE6"/>
    <w:rsid w:val="00E01EF0"/>
    <w:rsid w:val="00E02219"/>
    <w:rsid w:val="00E02337"/>
    <w:rsid w:val="00E02369"/>
    <w:rsid w:val="00E024EF"/>
    <w:rsid w:val="00E02C3B"/>
    <w:rsid w:val="00E02C84"/>
    <w:rsid w:val="00E02E3F"/>
    <w:rsid w:val="00E03221"/>
    <w:rsid w:val="00E0344E"/>
    <w:rsid w:val="00E037BB"/>
    <w:rsid w:val="00E03BAF"/>
    <w:rsid w:val="00E03DFF"/>
    <w:rsid w:val="00E03F5F"/>
    <w:rsid w:val="00E040DD"/>
    <w:rsid w:val="00E04153"/>
    <w:rsid w:val="00E04433"/>
    <w:rsid w:val="00E04590"/>
    <w:rsid w:val="00E0473B"/>
    <w:rsid w:val="00E04A94"/>
    <w:rsid w:val="00E04D17"/>
    <w:rsid w:val="00E04D58"/>
    <w:rsid w:val="00E04DFB"/>
    <w:rsid w:val="00E0562F"/>
    <w:rsid w:val="00E05664"/>
    <w:rsid w:val="00E058F4"/>
    <w:rsid w:val="00E059DE"/>
    <w:rsid w:val="00E05BC3"/>
    <w:rsid w:val="00E05D4D"/>
    <w:rsid w:val="00E05F12"/>
    <w:rsid w:val="00E05FBB"/>
    <w:rsid w:val="00E065EB"/>
    <w:rsid w:val="00E067CE"/>
    <w:rsid w:val="00E06BD0"/>
    <w:rsid w:val="00E06C03"/>
    <w:rsid w:val="00E06C39"/>
    <w:rsid w:val="00E06C68"/>
    <w:rsid w:val="00E06EB4"/>
    <w:rsid w:val="00E06F4B"/>
    <w:rsid w:val="00E06F72"/>
    <w:rsid w:val="00E070F0"/>
    <w:rsid w:val="00E071AE"/>
    <w:rsid w:val="00E07273"/>
    <w:rsid w:val="00E0727D"/>
    <w:rsid w:val="00E07308"/>
    <w:rsid w:val="00E073BA"/>
    <w:rsid w:val="00E07430"/>
    <w:rsid w:val="00E074A3"/>
    <w:rsid w:val="00E076A7"/>
    <w:rsid w:val="00E076AC"/>
    <w:rsid w:val="00E076DC"/>
    <w:rsid w:val="00E07A6B"/>
    <w:rsid w:val="00E07A6C"/>
    <w:rsid w:val="00E07BBB"/>
    <w:rsid w:val="00E07DA3"/>
    <w:rsid w:val="00E10090"/>
    <w:rsid w:val="00E10215"/>
    <w:rsid w:val="00E10403"/>
    <w:rsid w:val="00E10551"/>
    <w:rsid w:val="00E105A2"/>
    <w:rsid w:val="00E105F5"/>
    <w:rsid w:val="00E1093F"/>
    <w:rsid w:val="00E10C86"/>
    <w:rsid w:val="00E10E00"/>
    <w:rsid w:val="00E10F24"/>
    <w:rsid w:val="00E10F40"/>
    <w:rsid w:val="00E10F4C"/>
    <w:rsid w:val="00E11001"/>
    <w:rsid w:val="00E11155"/>
    <w:rsid w:val="00E11192"/>
    <w:rsid w:val="00E111D2"/>
    <w:rsid w:val="00E11240"/>
    <w:rsid w:val="00E112AA"/>
    <w:rsid w:val="00E1182E"/>
    <w:rsid w:val="00E11B42"/>
    <w:rsid w:val="00E12232"/>
    <w:rsid w:val="00E123FE"/>
    <w:rsid w:val="00E124A1"/>
    <w:rsid w:val="00E124E4"/>
    <w:rsid w:val="00E1260B"/>
    <w:rsid w:val="00E127E6"/>
    <w:rsid w:val="00E1286E"/>
    <w:rsid w:val="00E12B02"/>
    <w:rsid w:val="00E12E21"/>
    <w:rsid w:val="00E12F58"/>
    <w:rsid w:val="00E12F7F"/>
    <w:rsid w:val="00E131BA"/>
    <w:rsid w:val="00E1330B"/>
    <w:rsid w:val="00E13337"/>
    <w:rsid w:val="00E13392"/>
    <w:rsid w:val="00E1346E"/>
    <w:rsid w:val="00E1356A"/>
    <w:rsid w:val="00E13607"/>
    <w:rsid w:val="00E13629"/>
    <w:rsid w:val="00E1368B"/>
    <w:rsid w:val="00E13BAB"/>
    <w:rsid w:val="00E13BF5"/>
    <w:rsid w:val="00E13D87"/>
    <w:rsid w:val="00E13F5A"/>
    <w:rsid w:val="00E13FA5"/>
    <w:rsid w:val="00E1407B"/>
    <w:rsid w:val="00E14116"/>
    <w:rsid w:val="00E1414B"/>
    <w:rsid w:val="00E1424D"/>
    <w:rsid w:val="00E1425E"/>
    <w:rsid w:val="00E144C9"/>
    <w:rsid w:val="00E1459F"/>
    <w:rsid w:val="00E1463A"/>
    <w:rsid w:val="00E14788"/>
    <w:rsid w:val="00E149C3"/>
    <w:rsid w:val="00E14C70"/>
    <w:rsid w:val="00E14D15"/>
    <w:rsid w:val="00E14D51"/>
    <w:rsid w:val="00E14DC2"/>
    <w:rsid w:val="00E1502F"/>
    <w:rsid w:val="00E156C4"/>
    <w:rsid w:val="00E156EC"/>
    <w:rsid w:val="00E15934"/>
    <w:rsid w:val="00E15945"/>
    <w:rsid w:val="00E15C44"/>
    <w:rsid w:val="00E15E86"/>
    <w:rsid w:val="00E1603A"/>
    <w:rsid w:val="00E16869"/>
    <w:rsid w:val="00E1689D"/>
    <w:rsid w:val="00E16C11"/>
    <w:rsid w:val="00E16E69"/>
    <w:rsid w:val="00E16F38"/>
    <w:rsid w:val="00E17069"/>
    <w:rsid w:val="00E1713E"/>
    <w:rsid w:val="00E17199"/>
    <w:rsid w:val="00E17363"/>
    <w:rsid w:val="00E17587"/>
    <w:rsid w:val="00E175A8"/>
    <w:rsid w:val="00E175A9"/>
    <w:rsid w:val="00E175CE"/>
    <w:rsid w:val="00E17A1A"/>
    <w:rsid w:val="00E17DA6"/>
    <w:rsid w:val="00E17E95"/>
    <w:rsid w:val="00E200C9"/>
    <w:rsid w:val="00E20490"/>
    <w:rsid w:val="00E208CD"/>
    <w:rsid w:val="00E20AD6"/>
    <w:rsid w:val="00E20B86"/>
    <w:rsid w:val="00E20BB5"/>
    <w:rsid w:val="00E20F50"/>
    <w:rsid w:val="00E2127A"/>
    <w:rsid w:val="00E212A0"/>
    <w:rsid w:val="00E2130E"/>
    <w:rsid w:val="00E2131C"/>
    <w:rsid w:val="00E2182D"/>
    <w:rsid w:val="00E21900"/>
    <w:rsid w:val="00E2191F"/>
    <w:rsid w:val="00E21AF4"/>
    <w:rsid w:val="00E21BFA"/>
    <w:rsid w:val="00E21F00"/>
    <w:rsid w:val="00E223A3"/>
    <w:rsid w:val="00E22424"/>
    <w:rsid w:val="00E2244B"/>
    <w:rsid w:val="00E2250B"/>
    <w:rsid w:val="00E22593"/>
    <w:rsid w:val="00E22868"/>
    <w:rsid w:val="00E22B1B"/>
    <w:rsid w:val="00E22B25"/>
    <w:rsid w:val="00E22CBC"/>
    <w:rsid w:val="00E22DF7"/>
    <w:rsid w:val="00E2307E"/>
    <w:rsid w:val="00E23080"/>
    <w:rsid w:val="00E23260"/>
    <w:rsid w:val="00E23452"/>
    <w:rsid w:val="00E2345F"/>
    <w:rsid w:val="00E23501"/>
    <w:rsid w:val="00E23536"/>
    <w:rsid w:val="00E236A4"/>
    <w:rsid w:val="00E239DC"/>
    <w:rsid w:val="00E23A90"/>
    <w:rsid w:val="00E23BA7"/>
    <w:rsid w:val="00E240B7"/>
    <w:rsid w:val="00E242FC"/>
    <w:rsid w:val="00E2430A"/>
    <w:rsid w:val="00E24404"/>
    <w:rsid w:val="00E244DF"/>
    <w:rsid w:val="00E245DD"/>
    <w:rsid w:val="00E2460D"/>
    <w:rsid w:val="00E248B4"/>
    <w:rsid w:val="00E24C90"/>
    <w:rsid w:val="00E2524B"/>
    <w:rsid w:val="00E2529E"/>
    <w:rsid w:val="00E252A3"/>
    <w:rsid w:val="00E2537B"/>
    <w:rsid w:val="00E2545B"/>
    <w:rsid w:val="00E258B4"/>
    <w:rsid w:val="00E258C1"/>
    <w:rsid w:val="00E25A11"/>
    <w:rsid w:val="00E25D15"/>
    <w:rsid w:val="00E25FA7"/>
    <w:rsid w:val="00E2628F"/>
    <w:rsid w:val="00E264A4"/>
    <w:rsid w:val="00E267B5"/>
    <w:rsid w:val="00E267CA"/>
    <w:rsid w:val="00E26823"/>
    <w:rsid w:val="00E26891"/>
    <w:rsid w:val="00E26988"/>
    <w:rsid w:val="00E26A02"/>
    <w:rsid w:val="00E26BA8"/>
    <w:rsid w:val="00E26D04"/>
    <w:rsid w:val="00E26E09"/>
    <w:rsid w:val="00E26FA0"/>
    <w:rsid w:val="00E26FFF"/>
    <w:rsid w:val="00E27005"/>
    <w:rsid w:val="00E27063"/>
    <w:rsid w:val="00E2709A"/>
    <w:rsid w:val="00E270E5"/>
    <w:rsid w:val="00E27199"/>
    <w:rsid w:val="00E27200"/>
    <w:rsid w:val="00E2758E"/>
    <w:rsid w:val="00E276EF"/>
    <w:rsid w:val="00E27A1D"/>
    <w:rsid w:val="00E27EB7"/>
    <w:rsid w:val="00E27F66"/>
    <w:rsid w:val="00E300F7"/>
    <w:rsid w:val="00E30146"/>
    <w:rsid w:val="00E30312"/>
    <w:rsid w:val="00E30481"/>
    <w:rsid w:val="00E306CB"/>
    <w:rsid w:val="00E307AF"/>
    <w:rsid w:val="00E30B43"/>
    <w:rsid w:val="00E30BC8"/>
    <w:rsid w:val="00E30C2F"/>
    <w:rsid w:val="00E30D5E"/>
    <w:rsid w:val="00E30DEB"/>
    <w:rsid w:val="00E30FBF"/>
    <w:rsid w:val="00E30FDF"/>
    <w:rsid w:val="00E311C8"/>
    <w:rsid w:val="00E3127C"/>
    <w:rsid w:val="00E313A4"/>
    <w:rsid w:val="00E313F2"/>
    <w:rsid w:val="00E3153C"/>
    <w:rsid w:val="00E315F7"/>
    <w:rsid w:val="00E3162E"/>
    <w:rsid w:val="00E31A9A"/>
    <w:rsid w:val="00E31CFD"/>
    <w:rsid w:val="00E32404"/>
    <w:rsid w:val="00E32567"/>
    <w:rsid w:val="00E327C5"/>
    <w:rsid w:val="00E32807"/>
    <w:rsid w:val="00E32851"/>
    <w:rsid w:val="00E32BF4"/>
    <w:rsid w:val="00E32C28"/>
    <w:rsid w:val="00E32E7B"/>
    <w:rsid w:val="00E330EE"/>
    <w:rsid w:val="00E3315D"/>
    <w:rsid w:val="00E33671"/>
    <w:rsid w:val="00E33B6F"/>
    <w:rsid w:val="00E33DEA"/>
    <w:rsid w:val="00E34092"/>
    <w:rsid w:val="00E34212"/>
    <w:rsid w:val="00E342F7"/>
    <w:rsid w:val="00E34409"/>
    <w:rsid w:val="00E3453E"/>
    <w:rsid w:val="00E34608"/>
    <w:rsid w:val="00E346B4"/>
    <w:rsid w:val="00E34958"/>
    <w:rsid w:val="00E349C4"/>
    <w:rsid w:val="00E34A80"/>
    <w:rsid w:val="00E34E2E"/>
    <w:rsid w:val="00E351C1"/>
    <w:rsid w:val="00E353CD"/>
    <w:rsid w:val="00E353D9"/>
    <w:rsid w:val="00E35412"/>
    <w:rsid w:val="00E354DC"/>
    <w:rsid w:val="00E35637"/>
    <w:rsid w:val="00E35649"/>
    <w:rsid w:val="00E357CD"/>
    <w:rsid w:val="00E35B39"/>
    <w:rsid w:val="00E35B59"/>
    <w:rsid w:val="00E35E65"/>
    <w:rsid w:val="00E361D3"/>
    <w:rsid w:val="00E362AF"/>
    <w:rsid w:val="00E36339"/>
    <w:rsid w:val="00E36431"/>
    <w:rsid w:val="00E3643B"/>
    <w:rsid w:val="00E364D9"/>
    <w:rsid w:val="00E36606"/>
    <w:rsid w:val="00E366B3"/>
    <w:rsid w:val="00E3698A"/>
    <w:rsid w:val="00E36A31"/>
    <w:rsid w:val="00E36B13"/>
    <w:rsid w:val="00E36F35"/>
    <w:rsid w:val="00E36F57"/>
    <w:rsid w:val="00E3733A"/>
    <w:rsid w:val="00E3740F"/>
    <w:rsid w:val="00E37433"/>
    <w:rsid w:val="00E3754B"/>
    <w:rsid w:val="00E3757B"/>
    <w:rsid w:val="00E37AD0"/>
    <w:rsid w:val="00E37BF3"/>
    <w:rsid w:val="00E37C30"/>
    <w:rsid w:val="00E37FE3"/>
    <w:rsid w:val="00E4015C"/>
    <w:rsid w:val="00E402AD"/>
    <w:rsid w:val="00E40398"/>
    <w:rsid w:val="00E405C1"/>
    <w:rsid w:val="00E406A5"/>
    <w:rsid w:val="00E40713"/>
    <w:rsid w:val="00E40982"/>
    <w:rsid w:val="00E40B1D"/>
    <w:rsid w:val="00E40D16"/>
    <w:rsid w:val="00E40F09"/>
    <w:rsid w:val="00E4156C"/>
    <w:rsid w:val="00E4164D"/>
    <w:rsid w:val="00E41789"/>
    <w:rsid w:val="00E419F3"/>
    <w:rsid w:val="00E41D58"/>
    <w:rsid w:val="00E41FD7"/>
    <w:rsid w:val="00E4206C"/>
    <w:rsid w:val="00E4207C"/>
    <w:rsid w:val="00E42149"/>
    <w:rsid w:val="00E4224B"/>
    <w:rsid w:val="00E42369"/>
    <w:rsid w:val="00E42497"/>
    <w:rsid w:val="00E424C6"/>
    <w:rsid w:val="00E424F0"/>
    <w:rsid w:val="00E425EB"/>
    <w:rsid w:val="00E431AB"/>
    <w:rsid w:val="00E433E0"/>
    <w:rsid w:val="00E43A58"/>
    <w:rsid w:val="00E43A9F"/>
    <w:rsid w:val="00E43E52"/>
    <w:rsid w:val="00E43E7D"/>
    <w:rsid w:val="00E44038"/>
    <w:rsid w:val="00E44049"/>
    <w:rsid w:val="00E44299"/>
    <w:rsid w:val="00E445B8"/>
    <w:rsid w:val="00E44684"/>
    <w:rsid w:val="00E449DD"/>
    <w:rsid w:val="00E44C44"/>
    <w:rsid w:val="00E44E54"/>
    <w:rsid w:val="00E44FBC"/>
    <w:rsid w:val="00E450EE"/>
    <w:rsid w:val="00E45125"/>
    <w:rsid w:val="00E45131"/>
    <w:rsid w:val="00E451A0"/>
    <w:rsid w:val="00E45708"/>
    <w:rsid w:val="00E4588F"/>
    <w:rsid w:val="00E458F7"/>
    <w:rsid w:val="00E45AC2"/>
    <w:rsid w:val="00E45DE3"/>
    <w:rsid w:val="00E45E96"/>
    <w:rsid w:val="00E460F3"/>
    <w:rsid w:val="00E46239"/>
    <w:rsid w:val="00E4655A"/>
    <w:rsid w:val="00E4656F"/>
    <w:rsid w:val="00E46980"/>
    <w:rsid w:val="00E46A07"/>
    <w:rsid w:val="00E46AD4"/>
    <w:rsid w:val="00E46B28"/>
    <w:rsid w:val="00E46B8F"/>
    <w:rsid w:val="00E46C04"/>
    <w:rsid w:val="00E46C19"/>
    <w:rsid w:val="00E46F14"/>
    <w:rsid w:val="00E47173"/>
    <w:rsid w:val="00E47256"/>
    <w:rsid w:val="00E4729D"/>
    <w:rsid w:val="00E47319"/>
    <w:rsid w:val="00E475C1"/>
    <w:rsid w:val="00E476F5"/>
    <w:rsid w:val="00E47710"/>
    <w:rsid w:val="00E47CA0"/>
    <w:rsid w:val="00E47CBC"/>
    <w:rsid w:val="00E47EFC"/>
    <w:rsid w:val="00E50022"/>
    <w:rsid w:val="00E50034"/>
    <w:rsid w:val="00E501F6"/>
    <w:rsid w:val="00E502C2"/>
    <w:rsid w:val="00E50376"/>
    <w:rsid w:val="00E50582"/>
    <w:rsid w:val="00E50637"/>
    <w:rsid w:val="00E5073B"/>
    <w:rsid w:val="00E5080C"/>
    <w:rsid w:val="00E509BF"/>
    <w:rsid w:val="00E509CA"/>
    <w:rsid w:val="00E509F1"/>
    <w:rsid w:val="00E509FB"/>
    <w:rsid w:val="00E50D31"/>
    <w:rsid w:val="00E50F19"/>
    <w:rsid w:val="00E5160B"/>
    <w:rsid w:val="00E51685"/>
    <w:rsid w:val="00E5182A"/>
    <w:rsid w:val="00E51859"/>
    <w:rsid w:val="00E51A48"/>
    <w:rsid w:val="00E51C15"/>
    <w:rsid w:val="00E51D2D"/>
    <w:rsid w:val="00E51E56"/>
    <w:rsid w:val="00E51F17"/>
    <w:rsid w:val="00E51F39"/>
    <w:rsid w:val="00E526CE"/>
    <w:rsid w:val="00E527BA"/>
    <w:rsid w:val="00E527F3"/>
    <w:rsid w:val="00E5288C"/>
    <w:rsid w:val="00E52A13"/>
    <w:rsid w:val="00E52A46"/>
    <w:rsid w:val="00E52A5B"/>
    <w:rsid w:val="00E52C4A"/>
    <w:rsid w:val="00E52D53"/>
    <w:rsid w:val="00E52EA5"/>
    <w:rsid w:val="00E52F70"/>
    <w:rsid w:val="00E53148"/>
    <w:rsid w:val="00E53387"/>
    <w:rsid w:val="00E5369C"/>
    <w:rsid w:val="00E53733"/>
    <w:rsid w:val="00E539A0"/>
    <w:rsid w:val="00E53B55"/>
    <w:rsid w:val="00E53DD9"/>
    <w:rsid w:val="00E5433A"/>
    <w:rsid w:val="00E543A8"/>
    <w:rsid w:val="00E544CD"/>
    <w:rsid w:val="00E5452F"/>
    <w:rsid w:val="00E54531"/>
    <w:rsid w:val="00E5460E"/>
    <w:rsid w:val="00E54690"/>
    <w:rsid w:val="00E5475F"/>
    <w:rsid w:val="00E54945"/>
    <w:rsid w:val="00E54A11"/>
    <w:rsid w:val="00E54D12"/>
    <w:rsid w:val="00E54F0A"/>
    <w:rsid w:val="00E54FC3"/>
    <w:rsid w:val="00E55161"/>
    <w:rsid w:val="00E552A3"/>
    <w:rsid w:val="00E556B9"/>
    <w:rsid w:val="00E55BCE"/>
    <w:rsid w:val="00E55D1A"/>
    <w:rsid w:val="00E55D72"/>
    <w:rsid w:val="00E55E72"/>
    <w:rsid w:val="00E55F9D"/>
    <w:rsid w:val="00E55FF8"/>
    <w:rsid w:val="00E560B8"/>
    <w:rsid w:val="00E560D0"/>
    <w:rsid w:val="00E56168"/>
    <w:rsid w:val="00E562FE"/>
    <w:rsid w:val="00E5662E"/>
    <w:rsid w:val="00E5669F"/>
    <w:rsid w:val="00E566C9"/>
    <w:rsid w:val="00E5688C"/>
    <w:rsid w:val="00E56991"/>
    <w:rsid w:val="00E569F4"/>
    <w:rsid w:val="00E56BAB"/>
    <w:rsid w:val="00E56C7D"/>
    <w:rsid w:val="00E56E10"/>
    <w:rsid w:val="00E5720A"/>
    <w:rsid w:val="00E57326"/>
    <w:rsid w:val="00E5746A"/>
    <w:rsid w:val="00E57560"/>
    <w:rsid w:val="00E5757F"/>
    <w:rsid w:val="00E57990"/>
    <w:rsid w:val="00E579A0"/>
    <w:rsid w:val="00E579F4"/>
    <w:rsid w:val="00E57DD0"/>
    <w:rsid w:val="00E57E03"/>
    <w:rsid w:val="00E600F7"/>
    <w:rsid w:val="00E604D5"/>
    <w:rsid w:val="00E608A3"/>
    <w:rsid w:val="00E609B1"/>
    <w:rsid w:val="00E60BBA"/>
    <w:rsid w:val="00E60CD6"/>
    <w:rsid w:val="00E60D01"/>
    <w:rsid w:val="00E60D11"/>
    <w:rsid w:val="00E60D8B"/>
    <w:rsid w:val="00E61096"/>
    <w:rsid w:val="00E61109"/>
    <w:rsid w:val="00E6122B"/>
    <w:rsid w:val="00E6132A"/>
    <w:rsid w:val="00E615AE"/>
    <w:rsid w:val="00E61632"/>
    <w:rsid w:val="00E61659"/>
    <w:rsid w:val="00E61753"/>
    <w:rsid w:val="00E6178E"/>
    <w:rsid w:val="00E618FF"/>
    <w:rsid w:val="00E61B69"/>
    <w:rsid w:val="00E61E87"/>
    <w:rsid w:val="00E621D3"/>
    <w:rsid w:val="00E6231D"/>
    <w:rsid w:val="00E624EB"/>
    <w:rsid w:val="00E62852"/>
    <w:rsid w:val="00E62966"/>
    <w:rsid w:val="00E62AC7"/>
    <w:rsid w:val="00E62CAF"/>
    <w:rsid w:val="00E62CF3"/>
    <w:rsid w:val="00E62E36"/>
    <w:rsid w:val="00E62FAE"/>
    <w:rsid w:val="00E63169"/>
    <w:rsid w:val="00E6317E"/>
    <w:rsid w:val="00E634CB"/>
    <w:rsid w:val="00E63916"/>
    <w:rsid w:val="00E63CBE"/>
    <w:rsid w:val="00E63E0C"/>
    <w:rsid w:val="00E642F3"/>
    <w:rsid w:val="00E64364"/>
    <w:rsid w:val="00E644A3"/>
    <w:rsid w:val="00E64563"/>
    <w:rsid w:val="00E645DC"/>
    <w:rsid w:val="00E649EA"/>
    <w:rsid w:val="00E64A14"/>
    <w:rsid w:val="00E64BE5"/>
    <w:rsid w:val="00E64C3B"/>
    <w:rsid w:val="00E64CA3"/>
    <w:rsid w:val="00E64FCB"/>
    <w:rsid w:val="00E65069"/>
    <w:rsid w:val="00E65091"/>
    <w:rsid w:val="00E650B7"/>
    <w:rsid w:val="00E6517F"/>
    <w:rsid w:val="00E656AD"/>
    <w:rsid w:val="00E6582C"/>
    <w:rsid w:val="00E65CB1"/>
    <w:rsid w:val="00E65CF9"/>
    <w:rsid w:val="00E65D29"/>
    <w:rsid w:val="00E65D37"/>
    <w:rsid w:val="00E65E5C"/>
    <w:rsid w:val="00E65EF5"/>
    <w:rsid w:val="00E6612C"/>
    <w:rsid w:val="00E6627C"/>
    <w:rsid w:val="00E66320"/>
    <w:rsid w:val="00E66487"/>
    <w:rsid w:val="00E6669B"/>
    <w:rsid w:val="00E666D8"/>
    <w:rsid w:val="00E666FA"/>
    <w:rsid w:val="00E668AA"/>
    <w:rsid w:val="00E66A3F"/>
    <w:rsid w:val="00E66BFA"/>
    <w:rsid w:val="00E66C36"/>
    <w:rsid w:val="00E670D7"/>
    <w:rsid w:val="00E67356"/>
    <w:rsid w:val="00E674CA"/>
    <w:rsid w:val="00E67559"/>
    <w:rsid w:val="00E676F2"/>
    <w:rsid w:val="00E67950"/>
    <w:rsid w:val="00E67A9D"/>
    <w:rsid w:val="00E67FCA"/>
    <w:rsid w:val="00E7010C"/>
    <w:rsid w:val="00E7010D"/>
    <w:rsid w:val="00E70248"/>
    <w:rsid w:val="00E70413"/>
    <w:rsid w:val="00E70469"/>
    <w:rsid w:val="00E70C29"/>
    <w:rsid w:val="00E70E7D"/>
    <w:rsid w:val="00E7173E"/>
    <w:rsid w:val="00E717BF"/>
    <w:rsid w:val="00E71BED"/>
    <w:rsid w:val="00E722D1"/>
    <w:rsid w:val="00E722E2"/>
    <w:rsid w:val="00E722FA"/>
    <w:rsid w:val="00E7234C"/>
    <w:rsid w:val="00E72489"/>
    <w:rsid w:val="00E724C9"/>
    <w:rsid w:val="00E7255C"/>
    <w:rsid w:val="00E72679"/>
    <w:rsid w:val="00E729D9"/>
    <w:rsid w:val="00E72A64"/>
    <w:rsid w:val="00E72BC2"/>
    <w:rsid w:val="00E72F92"/>
    <w:rsid w:val="00E72FDF"/>
    <w:rsid w:val="00E731E1"/>
    <w:rsid w:val="00E735F2"/>
    <w:rsid w:val="00E73700"/>
    <w:rsid w:val="00E7375D"/>
    <w:rsid w:val="00E73AB2"/>
    <w:rsid w:val="00E73B68"/>
    <w:rsid w:val="00E73C3E"/>
    <w:rsid w:val="00E73CFD"/>
    <w:rsid w:val="00E73DFF"/>
    <w:rsid w:val="00E73F12"/>
    <w:rsid w:val="00E740B9"/>
    <w:rsid w:val="00E74717"/>
    <w:rsid w:val="00E74850"/>
    <w:rsid w:val="00E748D1"/>
    <w:rsid w:val="00E749CD"/>
    <w:rsid w:val="00E74A92"/>
    <w:rsid w:val="00E74B81"/>
    <w:rsid w:val="00E74BDC"/>
    <w:rsid w:val="00E74C54"/>
    <w:rsid w:val="00E74C96"/>
    <w:rsid w:val="00E74D42"/>
    <w:rsid w:val="00E74F12"/>
    <w:rsid w:val="00E750F4"/>
    <w:rsid w:val="00E75426"/>
    <w:rsid w:val="00E754F4"/>
    <w:rsid w:val="00E7553E"/>
    <w:rsid w:val="00E75577"/>
    <w:rsid w:val="00E756BF"/>
    <w:rsid w:val="00E75E67"/>
    <w:rsid w:val="00E75EB2"/>
    <w:rsid w:val="00E7601B"/>
    <w:rsid w:val="00E761C7"/>
    <w:rsid w:val="00E76259"/>
    <w:rsid w:val="00E76267"/>
    <w:rsid w:val="00E76D0E"/>
    <w:rsid w:val="00E76DB4"/>
    <w:rsid w:val="00E76F9C"/>
    <w:rsid w:val="00E77078"/>
    <w:rsid w:val="00E7715C"/>
    <w:rsid w:val="00E77226"/>
    <w:rsid w:val="00E77BED"/>
    <w:rsid w:val="00E77DF8"/>
    <w:rsid w:val="00E77F0F"/>
    <w:rsid w:val="00E77F6E"/>
    <w:rsid w:val="00E77F7D"/>
    <w:rsid w:val="00E800CE"/>
    <w:rsid w:val="00E803FC"/>
    <w:rsid w:val="00E80437"/>
    <w:rsid w:val="00E804ED"/>
    <w:rsid w:val="00E8064E"/>
    <w:rsid w:val="00E8088D"/>
    <w:rsid w:val="00E80E02"/>
    <w:rsid w:val="00E80E07"/>
    <w:rsid w:val="00E80E77"/>
    <w:rsid w:val="00E80EE9"/>
    <w:rsid w:val="00E8151B"/>
    <w:rsid w:val="00E8163B"/>
    <w:rsid w:val="00E8192F"/>
    <w:rsid w:val="00E819AC"/>
    <w:rsid w:val="00E81AD5"/>
    <w:rsid w:val="00E81AE6"/>
    <w:rsid w:val="00E81E25"/>
    <w:rsid w:val="00E81F6F"/>
    <w:rsid w:val="00E82025"/>
    <w:rsid w:val="00E8219B"/>
    <w:rsid w:val="00E82291"/>
    <w:rsid w:val="00E822FD"/>
    <w:rsid w:val="00E823F6"/>
    <w:rsid w:val="00E829C8"/>
    <w:rsid w:val="00E83092"/>
    <w:rsid w:val="00E8339F"/>
    <w:rsid w:val="00E8364E"/>
    <w:rsid w:val="00E83A31"/>
    <w:rsid w:val="00E83B44"/>
    <w:rsid w:val="00E840B0"/>
    <w:rsid w:val="00E842DD"/>
    <w:rsid w:val="00E845E2"/>
    <w:rsid w:val="00E84809"/>
    <w:rsid w:val="00E84907"/>
    <w:rsid w:val="00E8490C"/>
    <w:rsid w:val="00E8493F"/>
    <w:rsid w:val="00E84A9D"/>
    <w:rsid w:val="00E84B41"/>
    <w:rsid w:val="00E84B99"/>
    <w:rsid w:val="00E84C14"/>
    <w:rsid w:val="00E84CBB"/>
    <w:rsid w:val="00E84D0B"/>
    <w:rsid w:val="00E84DF5"/>
    <w:rsid w:val="00E850C1"/>
    <w:rsid w:val="00E851E5"/>
    <w:rsid w:val="00E85394"/>
    <w:rsid w:val="00E856AA"/>
    <w:rsid w:val="00E85862"/>
    <w:rsid w:val="00E85A41"/>
    <w:rsid w:val="00E8628E"/>
    <w:rsid w:val="00E869CF"/>
    <w:rsid w:val="00E86C6C"/>
    <w:rsid w:val="00E86E15"/>
    <w:rsid w:val="00E86E28"/>
    <w:rsid w:val="00E86E7A"/>
    <w:rsid w:val="00E86F62"/>
    <w:rsid w:val="00E8709D"/>
    <w:rsid w:val="00E870AF"/>
    <w:rsid w:val="00E87191"/>
    <w:rsid w:val="00E8719B"/>
    <w:rsid w:val="00E87585"/>
    <w:rsid w:val="00E878DA"/>
    <w:rsid w:val="00E878E0"/>
    <w:rsid w:val="00E87975"/>
    <w:rsid w:val="00E879ED"/>
    <w:rsid w:val="00E87A48"/>
    <w:rsid w:val="00E87A50"/>
    <w:rsid w:val="00E90002"/>
    <w:rsid w:val="00E90034"/>
    <w:rsid w:val="00E9052E"/>
    <w:rsid w:val="00E905D3"/>
    <w:rsid w:val="00E907AD"/>
    <w:rsid w:val="00E909C3"/>
    <w:rsid w:val="00E90D10"/>
    <w:rsid w:val="00E91026"/>
    <w:rsid w:val="00E91209"/>
    <w:rsid w:val="00E91351"/>
    <w:rsid w:val="00E913A3"/>
    <w:rsid w:val="00E9162B"/>
    <w:rsid w:val="00E91C3E"/>
    <w:rsid w:val="00E91C47"/>
    <w:rsid w:val="00E91C88"/>
    <w:rsid w:val="00E91D48"/>
    <w:rsid w:val="00E91D73"/>
    <w:rsid w:val="00E920B5"/>
    <w:rsid w:val="00E923A8"/>
    <w:rsid w:val="00E92418"/>
    <w:rsid w:val="00E925A8"/>
    <w:rsid w:val="00E925E6"/>
    <w:rsid w:val="00E926B6"/>
    <w:rsid w:val="00E927FD"/>
    <w:rsid w:val="00E9289F"/>
    <w:rsid w:val="00E928AD"/>
    <w:rsid w:val="00E92933"/>
    <w:rsid w:val="00E9295F"/>
    <w:rsid w:val="00E92A3F"/>
    <w:rsid w:val="00E92AFC"/>
    <w:rsid w:val="00E92F31"/>
    <w:rsid w:val="00E93043"/>
    <w:rsid w:val="00E9305D"/>
    <w:rsid w:val="00E93162"/>
    <w:rsid w:val="00E932BE"/>
    <w:rsid w:val="00E93377"/>
    <w:rsid w:val="00E93515"/>
    <w:rsid w:val="00E935D0"/>
    <w:rsid w:val="00E936BC"/>
    <w:rsid w:val="00E9384B"/>
    <w:rsid w:val="00E93AF1"/>
    <w:rsid w:val="00E93C99"/>
    <w:rsid w:val="00E93E59"/>
    <w:rsid w:val="00E93FB5"/>
    <w:rsid w:val="00E9400A"/>
    <w:rsid w:val="00E940E2"/>
    <w:rsid w:val="00E94188"/>
    <w:rsid w:val="00E9440C"/>
    <w:rsid w:val="00E945CC"/>
    <w:rsid w:val="00E94655"/>
    <w:rsid w:val="00E9476B"/>
    <w:rsid w:val="00E94970"/>
    <w:rsid w:val="00E94B62"/>
    <w:rsid w:val="00E94CA6"/>
    <w:rsid w:val="00E94D0C"/>
    <w:rsid w:val="00E94F25"/>
    <w:rsid w:val="00E94F38"/>
    <w:rsid w:val="00E94FFC"/>
    <w:rsid w:val="00E9551F"/>
    <w:rsid w:val="00E958B3"/>
    <w:rsid w:val="00E95C65"/>
    <w:rsid w:val="00E95D5C"/>
    <w:rsid w:val="00E95FF5"/>
    <w:rsid w:val="00E961A7"/>
    <w:rsid w:val="00E9632C"/>
    <w:rsid w:val="00E9646A"/>
    <w:rsid w:val="00E965AD"/>
    <w:rsid w:val="00E9665B"/>
    <w:rsid w:val="00E9690A"/>
    <w:rsid w:val="00E9695F"/>
    <w:rsid w:val="00E96A0F"/>
    <w:rsid w:val="00E96E1F"/>
    <w:rsid w:val="00E971AE"/>
    <w:rsid w:val="00E972C2"/>
    <w:rsid w:val="00E973ED"/>
    <w:rsid w:val="00E97436"/>
    <w:rsid w:val="00E97522"/>
    <w:rsid w:val="00E976ED"/>
    <w:rsid w:val="00E979D6"/>
    <w:rsid w:val="00E97CFC"/>
    <w:rsid w:val="00EA037D"/>
    <w:rsid w:val="00EA076B"/>
    <w:rsid w:val="00EA0A0B"/>
    <w:rsid w:val="00EA0C8D"/>
    <w:rsid w:val="00EA1076"/>
    <w:rsid w:val="00EA10DA"/>
    <w:rsid w:val="00EA115E"/>
    <w:rsid w:val="00EA117F"/>
    <w:rsid w:val="00EA12A8"/>
    <w:rsid w:val="00EA12C1"/>
    <w:rsid w:val="00EA154F"/>
    <w:rsid w:val="00EA163D"/>
    <w:rsid w:val="00EA167F"/>
    <w:rsid w:val="00EA1820"/>
    <w:rsid w:val="00EA1AC0"/>
    <w:rsid w:val="00EA1BE9"/>
    <w:rsid w:val="00EA1D3A"/>
    <w:rsid w:val="00EA2122"/>
    <w:rsid w:val="00EA2223"/>
    <w:rsid w:val="00EA230B"/>
    <w:rsid w:val="00EA243B"/>
    <w:rsid w:val="00EA25C1"/>
    <w:rsid w:val="00EA2701"/>
    <w:rsid w:val="00EA2A43"/>
    <w:rsid w:val="00EA2A6C"/>
    <w:rsid w:val="00EA31BB"/>
    <w:rsid w:val="00EA31C9"/>
    <w:rsid w:val="00EA36C3"/>
    <w:rsid w:val="00EA36CB"/>
    <w:rsid w:val="00EA3962"/>
    <w:rsid w:val="00EA3A54"/>
    <w:rsid w:val="00EA3A79"/>
    <w:rsid w:val="00EA3A80"/>
    <w:rsid w:val="00EA3ABD"/>
    <w:rsid w:val="00EA3E06"/>
    <w:rsid w:val="00EA3EB1"/>
    <w:rsid w:val="00EA4312"/>
    <w:rsid w:val="00EA472D"/>
    <w:rsid w:val="00EA48F3"/>
    <w:rsid w:val="00EA4A5E"/>
    <w:rsid w:val="00EA4B0E"/>
    <w:rsid w:val="00EA4EBD"/>
    <w:rsid w:val="00EA53C6"/>
    <w:rsid w:val="00EA5425"/>
    <w:rsid w:val="00EA5576"/>
    <w:rsid w:val="00EA568F"/>
    <w:rsid w:val="00EA5868"/>
    <w:rsid w:val="00EA5915"/>
    <w:rsid w:val="00EA59A5"/>
    <w:rsid w:val="00EA5F15"/>
    <w:rsid w:val="00EA5F92"/>
    <w:rsid w:val="00EA618C"/>
    <w:rsid w:val="00EA6422"/>
    <w:rsid w:val="00EA65A9"/>
    <w:rsid w:val="00EA6C67"/>
    <w:rsid w:val="00EA6CA3"/>
    <w:rsid w:val="00EA6CDA"/>
    <w:rsid w:val="00EA6D2A"/>
    <w:rsid w:val="00EA700A"/>
    <w:rsid w:val="00EA7055"/>
    <w:rsid w:val="00EA70E1"/>
    <w:rsid w:val="00EA71DE"/>
    <w:rsid w:val="00EA76CE"/>
    <w:rsid w:val="00EA7748"/>
    <w:rsid w:val="00EA7837"/>
    <w:rsid w:val="00EA791A"/>
    <w:rsid w:val="00EA7997"/>
    <w:rsid w:val="00EA79BE"/>
    <w:rsid w:val="00EA7A6B"/>
    <w:rsid w:val="00EA7BC3"/>
    <w:rsid w:val="00EA7C2B"/>
    <w:rsid w:val="00EA7FF0"/>
    <w:rsid w:val="00EB037F"/>
    <w:rsid w:val="00EB03F7"/>
    <w:rsid w:val="00EB076F"/>
    <w:rsid w:val="00EB0A5E"/>
    <w:rsid w:val="00EB0AAE"/>
    <w:rsid w:val="00EB0AE5"/>
    <w:rsid w:val="00EB0B68"/>
    <w:rsid w:val="00EB0BDE"/>
    <w:rsid w:val="00EB0CD8"/>
    <w:rsid w:val="00EB0DAA"/>
    <w:rsid w:val="00EB0F0B"/>
    <w:rsid w:val="00EB10FB"/>
    <w:rsid w:val="00EB1116"/>
    <w:rsid w:val="00EB1157"/>
    <w:rsid w:val="00EB1255"/>
    <w:rsid w:val="00EB1309"/>
    <w:rsid w:val="00EB14CE"/>
    <w:rsid w:val="00EB1870"/>
    <w:rsid w:val="00EB1B7A"/>
    <w:rsid w:val="00EB1D9A"/>
    <w:rsid w:val="00EB1E71"/>
    <w:rsid w:val="00EB1F5E"/>
    <w:rsid w:val="00EB20A0"/>
    <w:rsid w:val="00EB20BF"/>
    <w:rsid w:val="00EB215C"/>
    <w:rsid w:val="00EB2446"/>
    <w:rsid w:val="00EB24FC"/>
    <w:rsid w:val="00EB2561"/>
    <w:rsid w:val="00EB25BF"/>
    <w:rsid w:val="00EB27C8"/>
    <w:rsid w:val="00EB27D2"/>
    <w:rsid w:val="00EB2A37"/>
    <w:rsid w:val="00EB2A91"/>
    <w:rsid w:val="00EB2BC7"/>
    <w:rsid w:val="00EB2C7C"/>
    <w:rsid w:val="00EB2CB8"/>
    <w:rsid w:val="00EB2CDF"/>
    <w:rsid w:val="00EB2F98"/>
    <w:rsid w:val="00EB2F9E"/>
    <w:rsid w:val="00EB3422"/>
    <w:rsid w:val="00EB36D2"/>
    <w:rsid w:val="00EB3A2F"/>
    <w:rsid w:val="00EB3E5E"/>
    <w:rsid w:val="00EB40A4"/>
    <w:rsid w:val="00EB4115"/>
    <w:rsid w:val="00EB4259"/>
    <w:rsid w:val="00EB4392"/>
    <w:rsid w:val="00EB4511"/>
    <w:rsid w:val="00EB47FB"/>
    <w:rsid w:val="00EB49E4"/>
    <w:rsid w:val="00EB4CA9"/>
    <w:rsid w:val="00EB4CD2"/>
    <w:rsid w:val="00EB51D0"/>
    <w:rsid w:val="00EB5328"/>
    <w:rsid w:val="00EB5517"/>
    <w:rsid w:val="00EB56F1"/>
    <w:rsid w:val="00EB5897"/>
    <w:rsid w:val="00EB58C4"/>
    <w:rsid w:val="00EB593F"/>
    <w:rsid w:val="00EB5E46"/>
    <w:rsid w:val="00EB6387"/>
    <w:rsid w:val="00EB6592"/>
    <w:rsid w:val="00EB65A7"/>
    <w:rsid w:val="00EB67F0"/>
    <w:rsid w:val="00EB69FF"/>
    <w:rsid w:val="00EB6A81"/>
    <w:rsid w:val="00EB6ACF"/>
    <w:rsid w:val="00EB6BA5"/>
    <w:rsid w:val="00EB6EF8"/>
    <w:rsid w:val="00EB704B"/>
    <w:rsid w:val="00EB71E6"/>
    <w:rsid w:val="00EB720B"/>
    <w:rsid w:val="00EB754D"/>
    <w:rsid w:val="00EB75E9"/>
    <w:rsid w:val="00EB783F"/>
    <w:rsid w:val="00EB78CC"/>
    <w:rsid w:val="00EB7A14"/>
    <w:rsid w:val="00EB7AAE"/>
    <w:rsid w:val="00EB7CC0"/>
    <w:rsid w:val="00EB7E46"/>
    <w:rsid w:val="00EC0035"/>
    <w:rsid w:val="00EC00EC"/>
    <w:rsid w:val="00EC0141"/>
    <w:rsid w:val="00EC014C"/>
    <w:rsid w:val="00EC02F4"/>
    <w:rsid w:val="00EC03D7"/>
    <w:rsid w:val="00EC043F"/>
    <w:rsid w:val="00EC04D8"/>
    <w:rsid w:val="00EC0548"/>
    <w:rsid w:val="00EC070F"/>
    <w:rsid w:val="00EC081E"/>
    <w:rsid w:val="00EC08BB"/>
    <w:rsid w:val="00EC09E9"/>
    <w:rsid w:val="00EC0EA7"/>
    <w:rsid w:val="00EC17E0"/>
    <w:rsid w:val="00EC1B40"/>
    <w:rsid w:val="00EC1E27"/>
    <w:rsid w:val="00EC1F55"/>
    <w:rsid w:val="00EC201E"/>
    <w:rsid w:val="00EC2064"/>
    <w:rsid w:val="00EC223A"/>
    <w:rsid w:val="00EC2A2E"/>
    <w:rsid w:val="00EC2A9A"/>
    <w:rsid w:val="00EC2C17"/>
    <w:rsid w:val="00EC2CE4"/>
    <w:rsid w:val="00EC3077"/>
    <w:rsid w:val="00EC316E"/>
    <w:rsid w:val="00EC34CF"/>
    <w:rsid w:val="00EC35AB"/>
    <w:rsid w:val="00EC36D5"/>
    <w:rsid w:val="00EC3A68"/>
    <w:rsid w:val="00EC3B16"/>
    <w:rsid w:val="00EC3E23"/>
    <w:rsid w:val="00EC3EC5"/>
    <w:rsid w:val="00EC4002"/>
    <w:rsid w:val="00EC4127"/>
    <w:rsid w:val="00EC42BB"/>
    <w:rsid w:val="00EC4308"/>
    <w:rsid w:val="00EC4391"/>
    <w:rsid w:val="00EC4C79"/>
    <w:rsid w:val="00EC4C98"/>
    <w:rsid w:val="00EC4D03"/>
    <w:rsid w:val="00EC4E4D"/>
    <w:rsid w:val="00EC4EC6"/>
    <w:rsid w:val="00EC5019"/>
    <w:rsid w:val="00EC5185"/>
    <w:rsid w:val="00EC52B6"/>
    <w:rsid w:val="00EC5319"/>
    <w:rsid w:val="00EC572E"/>
    <w:rsid w:val="00EC585F"/>
    <w:rsid w:val="00EC5A91"/>
    <w:rsid w:val="00EC5B57"/>
    <w:rsid w:val="00EC5C3B"/>
    <w:rsid w:val="00EC5E0D"/>
    <w:rsid w:val="00EC5E6E"/>
    <w:rsid w:val="00EC5F35"/>
    <w:rsid w:val="00EC6306"/>
    <w:rsid w:val="00EC6516"/>
    <w:rsid w:val="00EC66A5"/>
    <w:rsid w:val="00EC66AC"/>
    <w:rsid w:val="00EC67E2"/>
    <w:rsid w:val="00EC68D4"/>
    <w:rsid w:val="00EC69F5"/>
    <w:rsid w:val="00EC7222"/>
    <w:rsid w:val="00EC72C6"/>
    <w:rsid w:val="00EC7487"/>
    <w:rsid w:val="00EC751A"/>
    <w:rsid w:val="00EC7536"/>
    <w:rsid w:val="00EC753C"/>
    <w:rsid w:val="00EC7542"/>
    <w:rsid w:val="00EC7EE6"/>
    <w:rsid w:val="00ED00B2"/>
    <w:rsid w:val="00ED013C"/>
    <w:rsid w:val="00ED0600"/>
    <w:rsid w:val="00ED08BD"/>
    <w:rsid w:val="00ED092D"/>
    <w:rsid w:val="00ED09CC"/>
    <w:rsid w:val="00ED0A3D"/>
    <w:rsid w:val="00ED0D16"/>
    <w:rsid w:val="00ED0E6D"/>
    <w:rsid w:val="00ED1037"/>
    <w:rsid w:val="00ED142C"/>
    <w:rsid w:val="00ED1610"/>
    <w:rsid w:val="00ED1870"/>
    <w:rsid w:val="00ED1945"/>
    <w:rsid w:val="00ED1B3E"/>
    <w:rsid w:val="00ED1B6B"/>
    <w:rsid w:val="00ED1C63"/>
    <w:rsid w:val="00ED1D0E"/>
    <w:rsid w:val="00ED1DF4"/>
    <w:rsid w:val="00ED1EB4"/>
    <w:rsid w:val="00ED1FFF"/>
    <w:rsid w:val="00ED22DB"/>
    <w:rsid w:val="00ED2449"/>
    <w:rsid w:val="00ED25A0"/>
    <w:rsid w:val="00ED26B9"/>
    <w:rsid w:val="00ED2B2B"/>
    <w:rsid w:val="00ED2B58"/>
    <w:rsid w:val="00ED31CB"/>
    <w:rsid w:val="00ED3214"/>
    <w:rsid w:val="00ED32E0"/>
    <w:rsid w:val="00ED331A"/>
    <w:rsid w:val="00ED3435"/>
    <w:rsid w:val="00ED3456"/>
    <w:rsid w:val="00ED34F3"/>
    <w:rsid w:val="00ED3513"/>
    <w:rsid w:val="00ED35E5"/>
    <w:rsid w:val="00ED3616"/>
    <w:rsid w:val="00ED3670"/>
    <w:rsid w:val="00ED3777"/>
    <w:rsid w:val="00ED3C9C"/>
    <w:rsid w:val="00ED3D2B"/>
    <w:rsid w:val="00ED3EEC"/>
    <w:rsid w:val="00ED3F98"/>
    <w:rsid w:val="00ED41E9"/>
    <w:rsid w:val="00ED4347"/>
    <w:rsid w:val="00ED48E7"/>
    <w:rsid w:val="00ED4CBF"/>
    <w:rsid w:val="00ED4D83"/>
    <w:rsid w:val="00ED4FCD"/>
    <w:rsid w:val="00ED500A"/>
    <w:rsid w:val="00ED50DE"/>
    <w:rsid w:val="00ED5250"/>
    <w:rsid w:val="00ED5318"/>
    <w:rsid w:val="00ED5450"/>
    <w:rsid w:val="00ED5500"/>
    <w:rsid w:val="00ED5509"/>
    <w:rsid w:val="00ED5557"/>
    <w:rsid w:val="00ED5598"/>
    <w:rsid w:val="00ED559E"/>
    <w:rsid w:val="00ED5815"/>
    <w:rsid w:val="00ED5B76"/>
    <w:rsid w:val="00ED5BA7"/>
    <w:rsid w:val="00ED5BB4"/>
    <w:rsid w:val="00ED5EB0"/>
    <w:rsid w:val="00ED5EEC"/>
    <w:rsid w:val="00ED5F2D"/>
    <w:rsid w:val="00ED6046"/>
    <w:rsid w:val="00ED60D1"/>
    <w:rsid w:val="00ED646D"/>
    <w:rsid w:val="00ED6807"/>
    <w:rsid w:val="00ED68B0"/>
    <w:rsid w:val="00ED69C9"/>
    <w:rsid w:val="00ED6A70"/>
    <w:rsid w:val="00ED6F19"/>
    <w:rsid w:val="00ED7085"/>
    <w:rsid w:val="00ED73F1"/>
    <w:rsid w:val="00ED75A4"/>
    <w:rsid w:val="00ED773D"/>
    <w:rsid w:val="00ED7FE4"/>
    <w:rsid w:val="00EE00A1"/>
    <w:rsid w:val="00EE00CB"/>
    <w:rsid w:val="00EE0311"/>
    <w:rsid w:val="00EE04C6"/>
    <w:rsid w:val="00EE05F0"/>
    <w:rsid w:val="00EE0650"/>
    <w:rsid w:val="00EE0841"/>
    <w:rsid w:val="00EE0B22"/>
    <w:rsid w:val="00EE0D05"/>
    <w:rsid w:val="00EE0D9D"/>
    <w:rsid w:val="00EE0DDE"/>
    <w:rsid w:val="00EE0FD9"/>
    <w:rsid w:val="00EE12AE"/>
    <w:rsid w:val="00EE1314"/>
    <w:rsid w:val="00EE13D4"/>
    <w:rsid w:val="00EE1410"/>
    <w:rsid w:val="00EE157D"/>
    <w:rsid w:val="00EE19DD"/>
    <w:rsid w:val="00EE1A53"/>
    <w:rsid w:val="00EE1BA0"/>
    <w:rsid w:val="00EE1BE4"/>
    <w:rsid w:val="00EE1C61"/>
    <w:rsid w:val="00EE1D3E"/>
    <w:rsid w:val="00EE1F0D"/>
    <w:rsid w:val="00EE2214"/>
    <w:rsid w:val="00EE222E"/>
    <w:rsid w:val="00EE2255"/>
    <w:rsid w:val="00EE22BD"/>
    <w:rsid w:val="00EE2371"/>
    <w:rsid w:val="00EE256B"/>
    <w:rsid w:val="00EE25E2"/>
    <w:rsid w:val="00EE2614"/>
    <w:rsid w:val="00EE26C4"/>
    <w:rsid w:val="00EE27F8"/>
    <w:rsid w:val="00EE2848"/>
    <w:rsid w:val="00EE2951"/>
    <w:rsid w:val="00EE2A16"/>
    <w:rsid w:val="00EE2EF4"/>
    <w:rsid w:val="00EE31E4"/>
    <w:rsid w:val="00EE3306"/>
    <w:rsid w:val="00EE36B2"/>
    <w:rsid w:val="00EE387D"/>
    <w:rsid w:val="00EE3C65"/>
    <w:rsid w:val="00EE3D4B"/>
    <w:rsid w:val="00EE3FB7"/>
    <w:rsid w:val="00EE4208"/>
    <w:rsid w:val="00EE4213"/>
    <w:rsid w:val="00EE42C4"/>
    <w:rsid w:val="00EE44C8"/>
    <w:rsid w:val="00EE4639"/>
    <w:rsid w:val="00EE46E4"/>
    <w:rsid w:val="00EE4A6F"/>
    <w:rsid w:val="00EE4B7A"/>
    <w:rsid w:val="00EE4CC5"/>
    <w:rsid w:val="00EE4E00"/>
    <w:rsid w:val="00EE4E28"/>
    <w:rsid w:val="00EE4ED5"/>
    <w:rsid w:val="00EE501E"/>
    <w:rsid w:val="00EE53EB"/>
    <w:rsid w:val="00EE55AE"/>
    <w:rsid w:val="00EE56A2"/>
    <w:rsid w:val="00EE573C"/>
    <w:rsid w:val="00EE5805"/>
    <w:rsid w:val="00EE5B97"/>
    <w:rsid w:val="00EE5C73"/>
    <w:rsid w:val="00EE5E60"/>
    <w:rsid w:val="00EE5ECC"/>
    <w:rsid w:val="00EE5FBD"/>
    <w:rsid w:val="00EE636A"/>
    <w:rsid w:val="00EE6623"/>
    <w:rsid w:val="00EE6820"/>
    <w:rsid w:val="00EE7115"/>
    <w:rsid w:val="00EE7451"/>
    <w:rsid w:val="00EE74BC"/>
    <w:rsid w:val="00EE7749"/>
    <w:rsid w:val="00EE7C4A"/>
    <w:rsid w:val="00EE7D30"/>
    <w:rsid w:val="00EE7FD2"/>
    <w:rsid w:val="00EF0063"/>
    <w:rsid w:val="00EF0175"/>
    <w:rsid w:val="00EF0278"/>
    <w:rsid w:val="00EF03A4"/>
    <w:rsid w:val="00EF05AC"/>
    <w:rsid w:val="00EF05CD"/>
    <w:rsid w:val="00EF0648"/>
    <w:rsid w:val="00EF07DB"/>
    <w:rsid w:val="00EF09E8"/>
    <w:rsid w:val="00EF0A69"/>
    <w:rsid w:val="00EF0AE6"/>
    <w:rsid w:val="00EF0F02"/>
    <w:rsid w:val="00EF137B"/>
    <w:rsid w:val="00EF13B8"/>
    <w:rsid w:val="00EF13FA"/>
    <w:rsid w:val="00EF1406"/>
    <w:rsid w:val="00EF1709"/>
    <w:rsid w:val="00EF1A9E"/>
    <w:rsid w:val="00EF1AB0"/>
    <w:rsid w:val="00EF1D5A"/>
    <w:rsid w:val="00EF1DDB"/>
    <w:rsid w:val="00EF1E95"/>
    <w:rsid w:val="00EF1F3D"/>
    <w:rsid w:val="00EF1F46"/>
    <w:rsid w:val="00EF21B5"/>
    <w:rsid w:val="00EF22CC"/>
    <w:rsid w:val="00EF22DE"/>
    <w:rsid w:val="00EF2397"/>
    <w:rsid w:val="00EF26D1"/>
    <w:rsid w:val="00EF27B7"/>
    <w:rsid w:val="00EF2B67"/>
    <w:rsid w:val="00EF2CAB"/>
    <w:rsid w:val="00EF2CF0"/>
    <w:rsid w:val="00EF2D27"/>
    <w:rsid w:val="00EF2E67"/>
    <w:rsid w:val="00EF3167"/>
    <w:rsid w:val="00EF31A7"/>
    <w:rsid w:val="00EF3584"/>
    <w:rsid w:val="00EF3588"/>
    <w:rsid w:val="00EF3652"/>
    <w:rsid w:val="00EF36EF"/>
    <w:rsid w:val="00EF373F"/>
    <w:rsid w:val="00EF3862"/>
    <w:rsid w:val="00EF3C0E"/>
    <w:rsid w:val="00EF3CD7"/>
    <w:rsid w:val="00EF3E05"/>
    <w:rsid w:val="00EF3E4F"/>
    <w:rsid w:val="00EF3EE8"/>
    <w:rsid w:val="00EF4214"/>
    <w:rsid w:val="00EF4263"/>
    <w:rsid w:val="00EF4275"/>
    <w:rsid w:val="00EF4388"/>
    <w:rsid w:val="00EF4506"/>
    <w:rsid w:val="00EF45CD"/>
    <w:rsid w:val="00EF471E"/>
    <w:rsid w:val="00EF472A"/>
    <w:rsid w:val="00EF4967"/>
    <w:rsid w:val="00EF50AC"/>
    <w:rsid w:val="00EF533C"/>
    <w:rsid w:val="00EF5457"/>
    <w:rsid w:val="00EF575F"/>
    <w:rsid w:val="00EF57C1"/>
    <w:rsid w:val="00EF5864"/>
    <w:rsid w:val="00EF587E"/>
    <w:rsid w:val="00EF5A15"/>
    <w:rsid w:val="00EF5AC3"/>
    <w:rsid w:val="00EF5CF9"/>
    <w:rsid w:val="00EF5E12"/>
    <w:rsid w:val="00EF5E6B"/>
    <w:rsid w:val="00EF5F69"/>
    <w:rsid w:val="00EF63D7"/>
    <w:rsid w:val="00EF660B"/>
    <w:rsid w:val="00EF66C2"/>
    <w:rsid w:val="00EF675E"/>
    <w:rsid w:val="00EF6797"/>
    <w:rsid w:val="00EF6854"/>
    <w:rsid w:val="00EF70B9"/>
    <w:rsid w:val="00EF743D"/>
    <w:rsid w:val="00EF7454"/>
    <w:rsid w:val="00EF7609"/>
    <w:rsid w:val="00EF77FF"/>
    <w:rsid w:val="00EF7830"/>
    <w:rsid w:val="00EF7DEB"/>
    <w:rsid w:val="00EF7EBA"/>
    <w:rsid w:val="00EF7F0B"/>
    <w:rsid w:val="00EF7F77"/>
    <w:rsid w:val="00F0032B"/>
    <w:rsid w:val="00F0070F"/>
    <w:rsid w:val="00F00849"/>
    <w:rsid w:val="00F00A85"/>
    <w:rsid w:val="00F00AEC"/>
    <w:rsid w:val="00F00CA3"/>
    <w:rsid w:val="00F00E6E"/>
    <w:rsid w:val="00F0114B"/>
    <w:rsid w:val="00F0136E"/>
    <w:rsid w:val="00F013AD"/>
    <w:rsid w:val="00F015C9"/>
    <w:rsid w:val="00F016B6"/>
    <w:rsid w:val="00F0198B"/>
    <w:rsid w:val="00F01A07"/>
    <w:rsid w:val="00F01B44"/>
    <w:rsid w:val="00F01CCB"/>
    <w:rsid w:val="00F01D97"/>
    <w:rsid w:val="00F01F64"/>
    <w:rsid w:val="00F0216B"/>
    <w:rsid w:val="00F0258F"/>
    <w:rsid w:val="00F028FD"/>
    <w:rsid w:val="00F02A7F"/>
    <w:rsid w:val="00F030DB"/>
    <w:rsid w:val="00F03149"/>
    <w:rsid w:val="00F0319E"/>
    <w:rsid w:val="00F038AD"/>
    <w:rsid w:val="00F03921"/>
    <w:rsid w:val="00F039CC"/>
    <w:rsid w:val="00F03D27"/>
    <w:rsid w:val="00F03ED6"/>
    <w:rsid w:val="00F04175"/>
    <w:rsid w:val="00F04440"/>
    <w:rsid w:val="00F04680"/>
    <w:rsid w:val="00F049AC"/>
    <w:rsid w:val="00F049F8"/>
    <w:rsid w:val="00F04A03"/>
    <w:rsid w:val="00F04ED5"/>
    <w:rsid w:val="00F05074"/>
    <w:rsid w:val="00F0512F"/>
    <w:rsid w:val="00F052F3"/>
    <w:rsid w:val="00F0542F"/>
    <w:rsid w:val="00F05491"/>
    <w:rsid w:val="00F0568C"/>
    <w:rsid w:val="00F057B3"/>
    <w:rsid w:val="00F05A58"/>
    <w:rsid w:val="00F05B5A"/>
    <w:rsid w:val="00F05D01"/>
    <w:rsid w:val="00F05E1C"/>
    <w:rsid w:val="00F05EA9"/>
    <w:rsid w:val="00F05F2B"/>
    <w:rsid w:val="00F06050"/>
    <w:rsid w:val="00F060A3"/>
    <w:rsid w:val="00F060CF"/>
    <w:rsid w:val="00F061C2"/>
    <w:rsid w:val="00F0620A"/>
    <w:rsid w:val="00F0646D"/>
    <w:rsid w:val="00F06C79"/>
    <w:rsid w:val="00F06E8D"/>
    <w:rsid w:val="00F0713E"/>
    <w:rsid w:val="00F071B6"/>
    <w:rsid w:val="00F0725D"/>
    <w:rsid w:val="00F07306"/>
    <w:rsid w:val="00F0747A"/>
    <w:rsid w:val="00F075D7"/>
    <w:rsid w:val="00F07637"/>
    <w:rsid w:val="00F0794F"/>
    <w:rsid w:val="00F079CB"/>
    <w:rsid w:val="00F07B87"/>
    <w:rsid w:val="00F07E6A"/>
    <w:rsid w:val="00F07E8D"/>
    <w:rsid w:val="00F1001C"/>
    <w:rsid w:val="00F1006E"/>
    <w:rsid w:val="00F10155"/>
    <w:rsid w:val="00F103A9"/>
    <w:rsid w:val="00F104EC"/>
    <w:rsid w:val="00F10626"/>
    <w:rsid w:val="00F10657"/>
    <w:rsid w:val="00F10700"/>
    <w:rsid w:val="00F1070D"/>
    <w:rsid w:val="00F1085C"/>
    <w:rsid w:val="00F108F1"/>
    <w:rsid w:val="00F109DD"/>
    <w:rsid w:val="00F10AE7"/>
    <w:rsid w:val="00F10B32"/>
    <w:rsid w:val="00F11085"/>
    <w:rsid w:val="00F110CF"/>
    <w:rsid w:val="00F11209"/>
    <w:rsid w:val="00F11220"/>
    <w:rsid w:val="00F112C8"/>
    <w:rsid w:val="00F113C2"/>
    <w:rsid w:val="00F115BB"/>
    <w:rsid w:val="00F1165F"/>
    <w:rsid w:val="00F1169A"/>
    <w:rsid w:val="00F116CD"/>
    <w:rsid w:val="00F11899"/>
    <w:rsid w:val="00F11A07"/>
    <w:rsid w:val="00F11B43"/>
    <w:rsid w:val="00F11BEC"/>
    <w:rsid w:val="00F11CC3"/>
    <w:rsid w:val="00F11E9F"/>
    <w:rsid w:val="00F121F6"/>
    <w:rsid w:val="00F12424"/>
    <w:rsid w:val="00F124CE"/>
    <w:rsid w:val="00F1250A"/>
    <w:rsid w:val="00F126EA"/>
    <w:rsid w:val="00F128BB"/>
    <w:rsid w:val="00F12B62"/>
    <w:rsid w:val="00F12BA6"/>
    <w:rsid w:val="00F12D3F"/>
    <w:rsid w:val="00F12E30"/>
    <w:rsid w:val="00F12FE2"/>
    <w:rsid w:val="00F13104"/>
    <w:rsid w:val="00F13159"/>
    <w:rsid w:val="00F13164"/>
    <w:rsid w:val="00F132B8"/>
    <w:rsid w:val="00F135EF"/>
    <w:rsid w:val="00F13621"/>
    <w:rsid w:val="00F1362E"/>
    <w:rsid w:val="00F1382A"/>
    <w:rsid w:val="00F13932"/>
    <w:rsid w:val="00F13A1E"/>
    <w:rsid w:val="00F13A46"/>
    <w:rsid w:val="00F1407A"/>
    <w:rsid w:val="00F14163"/>
    <w:rsid w:val="00F14192"/>
    <w:rsid w:val="00F14196"/>
    <w:rsid w:val="00F14292"/>
    <w:rsid w:val="00F1436D"/>
    <w:rsid w:val="00F144A8"/>
    <w:rsid w:val="00F148A9"/>
    <w:rsid w:val="00F148E8"/>
    <w:rsid w:val="00F1499C"/>
    <w:rsid w:val="00F14CCD"/>
    <w:rsid w:val="00F14DB6"/>
    <w:rsid w:val="00F14E1D"/>
    <w:rsid w:val="00F14E6A"/>
    <w:rsid w:val="00F14EDD"/>
    <w:rsid w:val="00F14EF1"/>
    <w:rsid w:val="00F14F4A"/>
    <w:rsid w:val="00F1503F"/>
    <w:rsid w:val="00F150F0"/>
    <w:rsid w:val="00F153C6"/>
    <w:rsid w:val="00F1550D"/>
    <w:rsid w:val="00F157E5"/>
    <w:rsid w:val="00F15955"/>
    <w:rsid w:val="00F15A77"/>
    <w:rsid w:val="00F15D05"/>
    <w:rsid w:val="00F15FA0"/>
    <w:rsid w:val="00F162BB"/>
    <w:rsid w:val="00F16416"/>
    <w:rsid w:val="00F16602"/>
    <w:rsid w:val="00F1684E"/>
    <w:rsid w:val="00F16853"/>
    <w:rsid w:val="00F16C05"/>
    <w:rsid w:val="00F16D03"/>
    <w:rsid w:val="00F17135"/>
    <w:rsid w:val="00F171DE"/>
    <w:rsid w:val="00F172CF"/>
    <w:rsid w:val="00F17308"/>
    <w:rsid w:val="00F17349"/>
    <w:rsid w:val="00F17357"/>
    <w:rsid w:val="00F17447"/>
    <w:rsid w:val="00F1751A"/>
    <w:rsid w:val="00F176E1"/>
    <w:rsid w:val="00F1782B"/>
    <w:rsid w:val="00F17912"/>
    <w:rsid w:val="00F17E3E"/>
    <w:rsid w:val="00F17F88"/>
    <w:rsid w:val="00F20097"/>
    <w:rsid w:val="00F2023D"/>
    <w:rsid w:val="00F2036B"/>
    <w:rsid w:val="00F204CF"/>
    <w:rsid w:val="00F2088E"/>
    <w:rsid w:val="00F20D01"/>
    <w:rsid w:val="00F20D6E"/>
    <w:rsid w:val="00F21184"/>
    <w:rsid w:val="00F21379"/>
    <w:rsid w:val="00F21395"/>
    <w:rsid w:val="00F2146D"/>
    <w:rsid w:val="00F21666"/>
    <w:rsid w:val="00F216A7"/>
    <w:rsid w:val="00F2173A"/>
    <w:rsid w:val="00F218F7"/>
    <w:rsid w:val="00F21AEA"/>
    <w:rsid w:val="00F21CED"/>
    <w:rsid w:val="00F21D04"/>
    <w:rsid w:val="00F22314"/>
    <w:rsid w:val="00F223B0"/>
    <w:rsid w:val="00F224CE"/>
    <w:rsid w:val="00F2257E"/>
    <w:rsid w:val="00F22590"/>
    <w:rsid w:val="00F226C1"/>
    <w:rsid w:val="00F2283D"/>
    <w:rsid w:val="00F2298D"/>
    <w:rsid w:val="00F22CA9"/>
    <w:rsid w:val="00F22D7C"/>
    <w:rsid w:val="00F22D7E"/>
    <w:rsid w:val="00F2359A"/>
    <w:rsid w:val="00F235E4"/>
    <w:rsid w:val="00F23680"/>
    <w:rsid w:val="00F23865"/>
    <w:rsid w:val="00F23C55"/>
    <w:rsid w:val="00F23DA6"/>
    <w:rsid w:val="00F23DC8"/>
    <w:rsid w:val="00F23E3E"/>
    <w:rsid w:val="00F242B3"/>
    <w:rsid w:val="00F243DB"/>
    <w:rsid w:val="00F2457E"/>
    <w:rsid w:val="00F24739"/>
    <w:rsid w:val="00F2484F"/>
    <w:rsid w:val="00F24895"/>
    <w:rsid w:val="00F24989"/>
    <w:rsid w:val="00F249F4"/>
    <w:rsid w:val="00F24C2A"/>
    <w:rsid w:val="00F24C82"/>
    <w:rsid w:val="00F24D08"/>
    <w:rsid w:val="00F24D48"/>
    <w:rsid w:val="00F24E9A"/>
    <w:rsid w:val="00F24F0C"/>
    <w:rsid w:val="00F24F21"/>
    <w:rsid w:val="00F252E0"/>
    <w:rsid w:val="00F253CC"/>
    <w:rsid w:val="00F25515"/>
    <w:rsid w:val="00F25576"/>
    <w:rsid w:val="00F259E3"/>
    <w:rsid w:val="00F25A02"/>
    <w:rsid w:val="00F25AEC"/>
    <w:rsid w:val="00F25D84"/>
    <w:rsid w:val="00F25DBC"/>
    <w:rsid w:val="00F25EB5"/>
    <w:rsid w:val="00F260AF"/>
    <w:rsid w:val="00F260F2"/>
    <w:rsid w:val="00F26101"/>
    <w:rsid w:val="00F26109"/>
    <w:rsid w:val="00F2619B"/>
    <w:rsid w:val="00F2676D"/>
    <w:rsid w:val="00F267AB"/>
    <w:rsid w:val="00F26944"/>
    <w:rsid w:val="00F26A26"/>
    <w:rsid w:val="00F26A32"/>
    <w:rsid w:val="00F26A6B"/>
    <w:rsid w:val="00F26B3B"/>
    <w:rsid w:val="00F26B91"/>
    <w:rsid w:val="00F26DAE"/>
    <w:rsid w:val="00F26E24"/>
    <w:rsid w:val="00F26E75"/>
    <w:rsid w:val="00F26F2B"/>
    <w:rsid w:val="00F26F9B"/>
    <w:rsid w:val="00F273AA"/>
    <w:rsid w:val="00F2758B"/>
    <w:rsid w:val="00F27751"/>
    <w:rsid w:val="00F27823"/>
    <w:rsid w:val="00F27872"/>
    <w:rsid w:val="00F27A72"/>
    <w:rsid w:val="00F27AD8"/>
    <w:rsid w:val="00F27CFF"/>
    <w:rsid w:val="00F27E84"/>
    <w:rsid w:val="00F27EB4"/>
    <w:rsid w:val="00F27FB8"/>
    <w:rsid w:val="00F30188"/>
    <w:rsid w:val="00F303A5"/>
    <w:rsid w:val="00F3040A"/>
    <w:rsid w:val="00F3059F"/>
    <w:rsid w:val="00F305CB"/>
    <w:rsid w:val="00F3093C"/>
    <w:rsid w:val="00F30960"/>
    <w:rsid w:val="00F30B3E"/>
    <w:rsid w:val="00F30BB0"/>
    <w:rsid w:val="00F30FA1"/>
    <w:rsid w:val="00F310BF"/>
    <w:rsid w:val="00F3132F"/>
    <w:rsid w:val="00F3133E"/>
    <w:rsid w:val="00F3139C"/>
    <w:rsid w:val="00F314A8"/>
    <w:rsid w:val="00F316C8"/>
    <w:rsid w:val="00F318D2"/>
    <w:rsid w:val="00F31935"/>
    <w:rsid w:val="00F31CB5"/>
    <w:rsid w:val="00F3209A"/>
    <w:rsid w:val="00F3237A"/>
    <w:rsid w:val="00F32535"/>
    <w:rsid w:val="00F32618"/>
    <w:rsid w:val="00F32A58"/>
    <w:rsid w:val="00F32B7D"/>
    <w:rsid w:val="00F32F97"/>
    <w:rsid w:val="00F32FED"/>
    <w:rsid w:val="00F33054"/>
    <w:rsid w:val="00F33154"/>
    <w:rsid w:val="00F33326"/>
    <w:rsid w:val="00F333B0"/>
    <w:rsid w:val="00F33400"/>
    <w:rsid w:val="00F33433"/>
    <w:rsid w:val="00F3344D"/>
    <w:rsid w:val="00F33639"/>
    <w:rsid w:val="00F33793"/>
    <w:rsid w:val="00F33827"/>
    <w:rsid w:val="00F33BFE"/>
    <w:rsid w:val="00F33C22"/>
    <w:rsid w:val="00F34025"/>
    <w:rsid w:val="00F3487B"/>
    <w:rsid w:val="00F34976"/>
    <w:rsid w:val="00F34DFE"/>
    <w:rsid w:val="00F34F33"/>
    <w:rsid w:val="00F34FD5"/>
    <w:rsid w:val="00F3516D"/>
    <w:rsid w:val="00F3532B"/>
    <w:rsid w:val="00F3558F"/>
    <w:rsid w:val="00F355EA"/>
    <w:rsid w:val="00F3569E"/>
    <w:rsid w:val="00F358BD"/>
    <w:rsid w:val="00F35926"/>
    <w:rsid w:val="00F35995"/>
    <w:rsid w:val="00F359A7"/>
    <w:rsid w:val="00F35A30"/>
    <w:rsid w:val="00F35BB1"/>
    <w:rsid w:val="00F35C3F"/>
    <w:rsid w:val="00F35DFA"/>
    <w:rsid w:val="00F3616B"/>
    <w:rsid w:val="00F3619A"/>
    <w:rsid w:val="00F3629A"/>
    <w:rsid w:val="00F362DE"/>
    <w:rsid w:val="00F36377"/>
    <w:rsid w:val="00F366CD"/>
    <w:rsid w:val="00F366E9"/>
    <w:rsid w:val="00F367DD"/>
    <w:rsid w:val="00F36815"/>
    <w:rsid w:val="00F368DC"/>
    <w:rsid w:val="00F36A76"/>
    <w:rsid w:val="00F36A84"/>
    <w:rsid w:val="00F36D9F"/>
    <w:rsid w:val="00F371FA"/>
    <w:rsid w:val="00F3721C"/>
    <w:rsid w:val="00F3729F"/>
    <w:rsid w:val="00F3749D"/>
    <w:rsid w:val="00F37539"/>
    <w:rsid w:val="00F37713"/>
    <w:rsid w:val="00F37A62"/>
    <w:rsid w:val="00F37BDC"/>
    <w:rsid w:val="00F40008"/>
    <w:rsid w:val="00F40037"/>
    <w:rsid w:val="00F40480"/>
    <w:rsid w:val="00F4057D"/>
    <w:rsid w:val="00F405D8"/>
    <w:rsid w:val="00F40710"/>
    <w:rsid w:val="00F40738"/>
    <w:rsid w:val="00F40C6F"/>
    <w:rsid w:val="00F40CC7"/>
    <w:rsid w:val="00F40DA0"/>
    <w:rsid w:val="00F40E49"/>
    <w:rsid w:val="00F40FDE"/>
    <w:rsid w:val="00F4107F"/>
    <w:rsid w:val="00F412E9"/>
    <w:rsid w:val="00F41750"/>
    <w:rsid w:val="00F41D9F"/>
    <w:rsid w:val="00F42234"/>
    <w:rsid w:val="00F42341"/>
    <w:rsid w:val="00F42486"/>
    <w:rsid w:val="00F42494"/>
    <w:rsid w:val="00F4273A"/>
    <w:rsid w:val="00F42A75"/>
    <w:rsid w:val="00F42C9D"/>
    <w:rsid w:val="00F42E63"/>
    <w:rsid w:val="00F42E65"/>
    <w:rsid w:val="00F4337A"/>
    <w:rsid w:val="00F43519"/>
    <w:rsid w:val="00F43AB4"/>
    <w:rsid w:val="00F43B30"/>
    <w:rsid w:val="00F43CB1"/>
    <w:rsid w:val="00F43EBA"/>
    <w:rsid w:val="00F44214"/>
    <w:rsid w:val="00F4428A"/>
    <w:rsid w:val="00F443CB"/>
    <w:rsid w:val="00F443D9"/>
    <w:rsid w:val="00F44572"/>
    <w:rsid w:val="00F445AF"/>
    <w:rsid w:val="00F44672"/>
    <w:rsid w:val="00F449A2"/>
    <w:rsid w:val="00F44A0A"/>
    <w:rsid w:val="00F44B62"/>
    <w:rsid w:val="00F44BB8"/>
    <w:rsid w:val="00F44F2E"/>
    <w:rsid w:val="00F44F42"/>
    <w:rsid w:val="00F44F6F"/>
    <w:rsid w:val="00F45025"/>
    <w:rsid w:val="00F4506E"/>
    <w:rsid w:val="00F4513D"/>
    <w:rsid w:val="00F4523E"/>
    <w:rsid w:val="00F456FD"/>
    <w:rsid w:val="00F4585E"/>
    <w:rsid w:val="00F45A2F"/>
    <w:rsid w:val="00F45AEA"/>
    <w:rsid w:val="00F45DC1"/>
    <w:rsid w:val="00F45F3B"/>
    <w:rsid w:val="00F4601A"/>
    <w:rsid w:val="00F46325"/>
    <w:rsid w:val="00F46358"/>
    <w:rsid w:val="00F4638F"/>
    <w:rsid w:val="00F463EE"/>
    <w:rsid w:val="00F463F7"/>
    <w:rsid w:val="00F46496"/>
    <w:rsid w:val="00F46639"/>
    <w:rsid w:val="00F46675"/>
    <w:rsid w:val="00F4669F"/>
    <w:rsid w:val="00F4675A"/>
    <w:rsid w:val="00F467A5"/>
    <w:rsid w:val="00F468E7"/>
    <w:rsid w:val="00F46A3A"/>
    <w:rsid w:val="00F46D31"/>
    <w:rsid w:val="00F46E03"/>
    <w:rsid w:val="00F46E6A"/>
    <w:rsid w:val="00F474F0"/>
    <w:rsid w:val="00F47546"/>
    <w:rsid w:val="00F476E5"/>
    <w:rsid w:val="00F4787D"/>
    <w:rsid w:val="00F47981"/>
    <w:rsid w:val="00F4799B"/>
    <w:rsid w:val="00F47A05"/>
    <w:rsid w:val="00F47B2E"/>
    <w:rsid w:val="00F47BAD"/>
    <w:rsid w:val="00F47F96"/>
    <w:rsid w:val="00F5008B"/>
    <w:rsid w:val="00F5018D"/>
    <w:rsid w:val="00F502D2"/>
    <w:rsid w:val="00F50492"/>
    <w:rsid w:val="00F5061B"/>
    <w:rsid w:val="00F507FB"/>
    <w:rsid w:val="00F507FF"/>
    <w:rsid w:val="00F50A07"/>
    <w:rsid w:val="00F50AEB"/>
    <w:rsid w:val="00F50E8F"/>
    <w:rsid w:val="00F51168"/>
    <w:rsid w:val="00F5145D"/>
    <w:rsid w:val="00F515EA"/>
    <w:rsid w:val="00F51668"/>
    <w:rsid w:val="00F51779"/>
    <w:rsid w:val="00F518FA"/>
    <w:rsid w:val="00F5193A"/>
    <w:rsid w:val="00F5196E"/>
    <w:rsid w:val="00F51AAC"/>
    <w:rsid w:val="00F51AE6"/>
    <w:rsid w:val="00F51B05"/>
    <w:rsid w:val="00F51D68"/>
    <w:rsid w:val="00F52268"/>
    <w:rsid w:val="00F52311"/>
    <w:rsid w:val="00F52461"/>
    <w:rsid w:val="00F524C3"/>
    <w:rsid w:val="00F52647"/>
    <w:rsid w:val="00F52806"/>
    <w:rsid w:val="00F52A78"/>
    <w:rsid w:val="00F52B06"/>
    <w:rsid w:val="00F52D6F"/>
    <w:rsid w:val="00F52DD9"/>
    <w:rsid w:val="00F53219"/>
    <w:rsid w:val="00F53228"/>
    <w:rsid w:val="00F53245"/>
    <w:rsid w:val="00F53256"/>
    <w:rsid w:val="00F5325A"/>
    <w:rsid w:val="00F5329A"/>
    <w:rsid w:val="00F5330C"/>
    <w:rsid w:val="00F53373"/>
    <w:rsid w:val="00F535CD"/>
    <w:rsid w:val="00F536B9"/>
    <w:rsid w:val="00F53882"/>
    <w:rsid w:val="00F539AA"/>
    <w:rsid w:val="00F53B7B"/>
    <w:rsid w:val="00F53E93"/>
    <w:rsid w:val="00F53F01"/>
    <w:rsid w:val="00F53FE7"/>
    <w:rsid w:val="00F54072"/>
    <w:rsid w:val="00F540B7"/>
    <w:rsid w:val="00F540FD"/>
    <w:rsid w:val="00F5417B"/>
    <w:rsid w:val="00F541BD"/>
    <w:rsid w:val="00F54218"/>
    <w:rsid w:val="00F54373"/>
    <w:rsid w:val="00F54530"/>
    <w:rsid w:val="00F54589"/>
    <w:rsid w:val="00F54AC0"/>
    <w:rsid w:val="00F54D0D"/>
    <w:rsid w:val="00F54F27"/>
    <w:rsid w:val="00F54FA9"/>
    <w:rsid w:val="00F54FAE"/>
    <w:rsid w:val="00F551E2"/>
    <w:rsid w:val="00F5549F"/>
    <w:rsid w:val="00F5582A"/>
    <w:rsid w:val="00F55A9D"/>
    <w:rsid w:val="00F55C04"/>
    <w:rsid w:val="00F55F7E"/>
    <w:rsid w:val="00F5604D"/>
    <w:rsid w:val="00F56150"/>
    <w:rsid w:val="00F5655E"/>
    <w:rsid w:val="00F565FF"/>
    <w:rsid w:val="00F5679F"/>
    <w:rsid w:val="00F56831"/>
    <w:rsid w:val="00F5683A"/>
    <w:rsid w:val="00F569E6"/>
    <w:rsid w:val="00F56B42"/>
    <w:rsid w:val="00F56E28"/>
    <w:rsid w:val="00F56E31"/>
    <w:rsid w:val="00F56EB8"/>
    <w:rsid w:val="00F576EA"/>
    <w:rsid w:val="00F57A29"/>
    <w:rsid w:val="00F57E46"/>
    <w:rsid w:val="00F60117"/>
    <w:rsid w:val="00F6017E"/>
    <w:rsid w:val="00F60475"/>
    <w:rsid w:val="00F60554"/>
    <w:rsid w:val="00F609AC"/>
    <w:rsid w:val="00F60A0C"/>
    <w:rsid w:val="00F60B4F"/>
    <w:rsid w:val="00F60D42"/>
    <w:rsid w:val="00F60DFE"/>
    <w:rsid w:val="00F60E30"/>
    <w:rsid w:val="00F60FCB"/>
    <w:rsid w:val="00F60FD9"/>
    <w:rsid w:val="00F610E1"/>
    <w:rsid w:val="00F613C5"/>
    <w:rsid w:val="00F616D5"/>
    <w:rsid w:val="00F61950"/>
    <w:rsid w:val="00F61A4B"/>
    <w:rsid w:val="00F61E02"/>
    <w:rsid w:val="00F61E07"/>
    <w:rsid w:val="00F61EDE"/>
    <w:rsid w:val="00F61F5D"/>
    <w:rsid w:val="00F6212E"/>
    <w:rsid w:val="00F62286"/>
    <w:rsid w:val="00F623AD"/>
    <w:rsid w:val="00F62407"/>
    <w:rsid w:val="00F62501"/>
    <w:rsid w:val="00F6253C"/>
    <w:rsid w:val="00F62731"/>
    <w:rsid w:val="00F627AC"/>
    <w:rsid w:val="00F62BBC"/>
    <w:rsid w:val="00F62C7F"/>
    <w:rsid w:val="00F62CB7"/>
    <w:rsid w:val="00F62CD3"/>
    <w:rsid w:val="00F62D2F"/>
    <w:rsid w:val="00F62E44"/>
    <w:rsid w:val="00F62FBA"/>
    <w:rsid w:val="00F632F0"/>
    <w:rsid w:val="00F633C9"/>
    <w:rsid w:val="00F634A3"/>
    <w:rsid w:val="00F636BA"/>
    <w:rsid w:val="00F637F1"/>
    <w:rsid w:val="00F638DE"/>
    <w:rsid w:val="00F639BA"/>
    <w:rsid w:val="00F63B77"/>
    <w:rsid w:val="00F63BD2"/>
    <w:rsid w:val="00F63C8D"/>
    <w:rsid w:val="00F63D19"/>
    <w:rsid w:val="00F63D86"/>
    <w:rsid w:val="00F63DAD"/>
    <w:rsid w:val="00F63EED"/>
    <w:rsid w:val="00F64022"/>
    <w:rsid w:val="00F64053"/>
    <w:rsid w:val="00F6422F"/>
    <w:rsid w:val="00F64274"/>
    <w:rsid w:val="00F642DB"/>
    <w:rsid w:val="00F642F4"/>
    <w:rsid w:val="00F64526"/>
    <w:rsid w:val="00F6458F"/>
    <w:rsid w:val="00F64828"/>
    <w:rsid w:val="00F64863"/>
    <w:rsid w:val="00F64ADA"/>
    <w:rsid w:val="00F64CBD"/>
    <w:rsid w:val="00F64E18"/>
    <w:rsid w:val="00F6506F"/>
    <w:rsid w:val="00F65333"/>
    <w:rsid w:val="00F65344"/>
    <w:rsid w:val="00F65455"/>
    <w:rsid w:val="00F655E5"/>
    <w:rsid w:val="00F657D9"/>
    <w:rsid w:val="00F65876"/>
    <w:rsid w:val="00F658AF"/>
    <w:rsid w:val="00F65ADC"/>
    <w:rsid w:val="00F65C01"/>
    <w:rsid w:val="00F65D1D"/>
    <w:rsid w:val="00F65D2F"/>
    <w:rsid w:val="00F65DCD"/>
    <w:rsid w:val="00F65E53"/>
    <w:rsid w:val="00F65E93"/>
    <w:rsid w:val="00F65FC9"/>
    <w:rsid w:val="00F66200"/>
    <w:rsid w:val="00F66221"/>
    <w:rsid w:val="00F6674E"/>
    <w:rsid w:val="00F66782"/>
    <w:rsid w:val="00F668EA"/>
    <w:rsid w:val="00F669CD"/>
    <w:rsid w:val="00F66BA1"/>
    <w:rsid w:val="00F66EE6"/>
    <w:rsid w:val="00F66FDD"/>
    <w:rsid w:val="00F67051"/>
    <w:rsid w:val="00F6735C"/>
    <w:rsid w:val="00F6753D"/>
    <w:rsid w:val="00F67B80"/>
    <w:rsid w:val="00F67FB4"/>
    <w:rsid w:val="00F70474"/>
    <w:rsid w:val="00F7058F"/>
    <w:rsid w:val="00F70725"/>
    <w:rsid w:val="00F708B6"/>
    <w:rsid w:val="00F70C0B"/>
    <w:rsid w:val="00F71218"/>
    <w:rsid w:val="00F71453"/>
    <w:rsid w:val="00F714C6"/>
    <w:rsid w:val="00F7160E"/>
    <w:rsid w:val="00F7165C"/>
    <w:rsid w:val="00F71671"/>
    <w:rsid w:val="00F716BC"/>
    <w:rsid w:val="00F71738"/>
    <w:rsid w:val="00F71813"/>
    <w:rsid w:val="00F720AB"/>
    <w:rsid w:val="00F72116"/>
    <w:rsid w:val="00F7212D"/>
    <w:rsid w:val="00F72459"/>
    <w:rsid w:val="00F72522"/>
    <w:rsid w:val="00F72556"/>
    <w:rsid w:val="00F72880"/>
    <w:rsid w:val="00F72A39"/>
    <w:rsid w:val="00F72B4A"/>
    <w:rsid w:val="00F72BE7"/>
    <w:rsid w:val="00F72CC5"/>
    <w:rsid w:val="00F72D3E"/>
    <w:rsid w:val="00F72F0F"/>
    <w:rsid w:val="00F72F79"/>
    <w:rsid w:val="00F73172"/>
    <w:rsid w:val="00F7333B"/>
    <w:rsid w:val="00F734D6"/>
    <w:rsid w:val="00F7378E"/>
    <w:rsid w:val="00F7392C"/>
    <w:rsid w:val="00F73B52"/>
    <w:rsid w:val="00F73D2C"/>
    <w:rsid w:val="00F73DF8"/>
    <w:rsid w:val="00F740A3"/>
    <w:rsid w:val="00F740D3"/>
    <w:rsid w:val="00F74190"/>
    <w:rsid w:val="00F74374"/>
    <w:rsid w:val="00F74637"/>
    <w:rsid w:val="00F74AF0"/>
    <w:rsid w:val="00F74E57"/>
    <w:rsid w:val="00F74F5E"/>
    <w:rsid w:val="00F74FBB"/>
    <w:rsid w:val="00F75041"/>
    <w:rsid w:val="00F750E4"/>
    <w:rsid w:val="00F7545F"/>
    <w:rsid w:val="00F75562"/>
    <w:rsid w:val="00F75683"/>
    <w:rsid w:val="00F7579B"/>
    <w:rsid w:val="00F7589F"/>
    <w:rsid w:val="00F758F9"/>
    <w:rsid w:val="00F75AD7"/>
    <w:rsid w:val="00F75D3A"/>
    <w:rsid w:val="00F76145"/>
    <w:rsid w:val="00F761A0"/>
    <w:rsid w:val="00F761A8"/>
    <w:rsid w:val="00F76317"/>
    <w:rsid w:val="00F764BF"/>
    <w:rsid w:val="00F7658F"/>
    <w:rsid w:val="00F76659"/>
    <w:rsid w:val="00F76723"/>
    <w:rsid w:val="00F76A70"/>
    <w:rsid w:val="00F76BED"/>
    <w:rsid w:val="00F76C02"/>
    <w:rsid w:val="00F76C19"/>
    <w:rsid w:val="00F76C64"/>
    <w:rsid w:val="00F76DB1"/>
    <w:rsid w:val="00F76E51"/>
    <w:rsid w:val="00F76E5C"/>
    <w:rsid w:val="00F771B0"/>
    <w:rsid w:val="00F771F5"/>
    <w:rsid w:val="00F77214"/>
    <w:rsid w:val="00F772B0"/>
    <w:rsid w:val="00F77392"/>
    <w:rsid w:val="00F77488"/>
    <w:rsid w:val="00F77825"/>
    <w:rsid w:val="00F77B2C"/>
    <w:rsid w:val="00F77D87"/>
    <w:rsid w:val="00F77E14"/>
    <w:rsid w:val="00F77F13"/>
    <w:rsid w:val="00F80041"/>
    <w:rsid w:val="00F8007D"/>
    <w:rsid w:val="00F800EE"/>
    <w:rsid w:val="00F80286"/>
    <w:rsid w:val="00F8036D"/>
    <w:rsid w:val="00F806CF"/>
    <w:rsid w:val="00F807AD"/>
    <w:rsid w:val="00F80989"/>
    <w:rsid w:val="00F80AFF"/>
    <w:rsid w:val="00F80CBF"/>
    <w:rsid w:val="00F80D6E"/>
    <w:rsid w:val="00F80FAA"/>
    <w:rsid w:val="00F81092"/>
    <w:rsid w:val="00F8118A"/>
    <w:rsid w:val="00F81266"/>
    <w:rsid w:val="00F8136B"/>
    <w:rsid w:val="00F81676"/>
    <w:rsid w:val="00F816B2"/>
    <w:rsid w:val="00F817A7"/>
    <w:rsid w:val="00F81E1D"/>
    <w:rsid w:val="00F81F58"/>
    <w:rsid w:val="00F826FA"/>
    <w:rsid w:val="00F82759"/>
    <w:rsid w:val="00F828AF"/>
    <w:rsid w:val="00F82C87"/>
    <w:rsid w:val="00F82E04"/>
    <w:rsid w:val="00F833F7"/>
    <w:rsid w:val="00F8361B"/>
    <w:rsid w:val="00F83765"/>
    <w:rsid w:val="00F83797"/>
    <w:rsid w:val="00F837CC"/>
    <w:rsid w:val="00F8399E"/>
    <w:rsid w:val="00F83AAE"/>
    <w:rsid w:val="00F83B8F"/>
    <w:rsid w:val="00F83B92"/>
    <w:rsid w:val="00F83CB3"/>
    <w:rsid w:val="00F83CF7"/>
    <w:rsid w:val="00F83DD2"/>
    <w:rsid w:val="00F83F3D"/>
    <w:rsid w:val="00F83F8D"/>
    <w:rsid w:val="00F844F8"/>
    <w:rsid w:val="00F847D3"/>
    <w:rsid w:val="00F8487A"/>
    <w:rsid w:val="00F84885"/>
    <w:rsid w:val="00F84974"/>
    <w:rsid w:val="00F84A90"/>
    <w:rsid w:val="00F84B01"/>
    <w:rsid w:val="00F84B96"/>
    <w:rsid w:val="00F84BDA"/>
    <w:rsid w:val="00F84D3B"/>
    <w:rsid w:val="00F8507D"/>
    <w:rsid w:val="00F850F2"/>
    <w:rsid w:val="00F851C6"/>
    <w:rsid w:val="00F85297"/>
    <w:rsid w:val="00F85302"/>
    <w:rsid w:val="00F854C6"/>
    <w:rsid w:val="00F855AC"/>
    <w:rsid w:val="00F8571F"/>
    <w:rsid w:val="00F858FD"/>
    <w:rsid w:val="00F85990"/>
    <w:rsid w:val="00F859D6"/>
    <w:rsid w:val="00F859F0"/>
    <w:rsid w:val="00F85ADB"/>
    <w:rsid w:val="00F86291"/>
    <w:rsid w:val="00F86322"/>
    <w:rsid w:val="00F868BA"/>
    <w:rsid w:val="00F868DF"/>
    <w:rsid w:val="00F86984"/>
    <w:rsid w:val="00F869C5"/>
    <w:rsid w:val="00F86B48"/>
    <w:rsid w:val="00F86F79"/>
    <w:rsid w:val="00F87355"/>
    <w:rsid w:val="00F873AE"/>
    <w:rsid w:val="00F87840"/>
    <w:rsid w:val="00F878FF"/>
    <w:rsid w:val="00F879B8"/>
    <w:rsid w:val="00F87AA0"/>
    <w:rsid w:val="00F87F43"/>
    <w:rsid w:val="00F87FA4"/>
    <w:rsid w:val="00F90482"/>
    <w:rsid w:val="00F9051B"/>
    <w:rsid w:val="00F9052C"/>
    <w:rsid w:val="00F9053F"/>
    <w:rsid w:val="00F90798"/>
    <w:rsid w:val="00F907F1"/>
    <w:rsid w:val="00F908D9"/>
    <w:rsid w:val="00F90913"/>
    <w:rsid w:val="00F90976"/>
    <w:rsid w:val="00F90A48"/>
    <w:rsid w:val="00F90BC1"/>
    <w:rsid w:val="00F90C79"/>
    <w:rsid w:val="00F90E11"/>
    <w:rsid w:val="00F90E2F"/>
    <w:rsid w:val="00F90E3D"/>
    <w:rsid w:val="00F90F6A"/>
    <w:rsid w:val="00F91193"/>
    <w:rsid w:val="00F9127C"/>
    <w:rsid w:val="00F913B2"/>
    <w:rsid w:val="00F91771"/>
    <w:rsid w:val="00F91884"/>
    <w:rsid w:val="00F91966"/>
    <w:rsid w:val="00F919C7"/>
    <w:rsid w:val="00F919CF"/>
    <w:rsid w:val="00F91A76"/>
    <w:rsid w:val="00F91AB7"/>
    <w:rsid w:val="00F91B9F"/>
    <w:rsid w:val="00F91F88"/>
    <w:rsid w:val="00F920FA"/>
    <w:rsid w:val="00F922DA"/>
    <w:rsid w:val="00F9251A"/>
    <w:rsid w:val="00F925DF"/>
    <w:rsid w:val="00F928A9"/>
    <w:rsid w:val="00F92992"/>
    <w:rsid w:val="00F929C0"/>
    <w:rsid w:val="00F929ED"/>
    <w:rsid w:val="00F92AD7"/>
    <w:rsid w:val="00F92B29"/>
    <w:rsid w:val="00F93002"/>
    <w:rsid w:val="00F930FB"/>
    <w:rsid w:val="00F931A0"/>
    <w:rsid w:val="00F931EF"/>
    <w:rsid w:val="00F9322E"/>
    <w:rsid w:val="00F93384"/>
    <w:rsid w:val="00F93542"/>
    <w:rsid w:val="00F93882"/>
    <w:rsid w:val="00F939E2"/>
    <w:rsid w:val="00F93A43"/>
    <w:rsid w:val="00F93B76"/>
    <w:rsid w:val="00F9410A"/>
    <w:rsid w:val="00F94254"/>
    <w:rsid w:val="00F942E6"/>
    <w:rsid w:val="00F948FE"/>
    <w:rsid w:val="00F94A0B"/>
    <w:rsid w:val="00F94A37"/>
    <w:rsid w:val="00F94A77"/>
    <w:rsid w:val="00F94BF0"/>
    <w:rsid w:val="00F94C31"/>
    <w:rsid w:val="00F94C3D"/>
    <w:rsid w:val="00F94EED"/>
    <w:rsid w:val="00F950F9"/>
    <w:rsid w:val="00F953D4"/>
    <w:rsid w:val="00F95473"/>
    <w:rsid w:val="00F954DD"/>
    <w:rsid w:val="00F954E8"/>
    <w:rsid w:val="00F95553"/>
    <w:rsid w:val="00F9556B"/>
    <w:rsid w:val="00F956C0"/>
    <w:rsid w:val="00F957D8"/>
    <w:rsid w:val="00F957F0"/>
    <w:rsid w:val="00F9580B"/>
    <w:rsid w:val="00F959EF"/>
    <w:rsid w:val="00F95A6F"/>
    <w:rsid w:val="00F95B22"/>
    <w:rsid w:val="00F95B34"/>
    <w:rsid w:val="00F95F39"/>
    <w:rsid w:val="00F9602D"/>
    <w:rsid w:val="00F96126"/>
    <w:rsid w:val="00F96315"/>
    <w:rsid w:val="00F96551"/>
    <w:rsid w:val="00F9660A"/>
    <w:rsid w:val="00F96945"/>
    <w:rsid w:val="00F96CE8"/>
    <w:rsid w:val="00F97353"/>
    <w:rsid w:val="00F976EE"/>
    <w:rsid w:val="00F9794A"/>
    <w:rsid w:val="00F979E0"/>
    <w:rsid w:val="00F97AE0"/>
    <w:rsid w:val="00F97BB3"/>
    <w:rsid w:val="00F97D01"/>
    <w:rsid w:val="00F97D4B"/>
    <w:rsid w:val="00F97F36"/>
    <w:rsid w:val="00FA004D"/>
    <w:rsid w:val="00FA035D"/>
    <w:rsid w:val="00FA039A"/>
    <w:rsid w:val="00FA0454"/>
    <w:rsid w:val="00FA0457"/>
    <w:rsid w:val="00FA0475"/>
    <w:rsid w:val="00FA0E33"/>
    <w:rsid w:val="00FA0EF4"/>
    <w:rsid w:val="00FA1031"/>
    <w:rsid w:val="00FA1242"/>
    <w:rsid w:val="00FA124F"/>
    <w:rsid w:val="00FA1332"/>
    <w:rsid w:val="00FA1444"/>
    <w:rsid w:val="00FA147B"/>
    <w:rsid w:val="00FA1531"/>
    <w:rsid w:val="00FA168B"/>
    <w:rsid w:val="00FA16B0"/>
    <w:rsid w:val="00FA17BB"/>
    <w:rsid w:val="00FA1A31"/>
    <w:rsid w:val="00FA1C69"/>
    <w:rsid w:val="00FA1FB1"/>
    <w:rsid w:val="00FA22E1"/>
    <w:rsid w:val="00FA2315"/>
    <w:rsid w:val="00FA2330"/>
    <w:rsid w:val="00FA2890"/>
    <w:rsid w:val="00FA2C89"/>
    <w:rsid w:val="00FA2D3C"/>
    <w:rsid w:val="00FA3053"/>
    <w:rsid w:val="00FA306D"/>
    <w:rsid w:val="00FA30C2"/>
    <w:rsid w:val="00FA3154"/>
    <w:rsid w:val="00FA31D8"/>
    <w:rsid w:val="00FA33EC"/>
    <w:rsid w:val="00FA37B0"/>
    <w:rsid w:val="00FA3A6D"/>
    <w:rsid w:val="00FA3A85"/>
    <w:rsid w:val="00FA3EA2"/>
    <w:rsid w:val="00FA4174"/>
    <w:rsid w:val="00FA447C"/>
    <w:rsid w:val="00FA44B3"/>
    <w:rsid w:val="00FA4590"/>
    <w:rsid w:val="00FA473E"/>
    <w:rsid w:val="00FA4A6C"/>
    <w:rsid w:val="00FA4A7F"/>
    <w:rsid w:val="00FA4B03"/>
    <w:rsid w:val="00FA4C6D"/>
    <w:rsid w:val="00FA522A"/>
    <w:rsid w:val="00FA524A"/>
    <w:rsid w:val="00FA53B3"/>
    <w:rsid w:val="00FA53C8"/>
    <w:rsid w:val="00FA581E"/>
    <w:rsid w:val="00FA5835"/>
    <w:rsid w:val="00FA5C54"/>
    <w:rsid w:val="00FA5E05"/>
    <w:rsid w:val="00FA5F50"/>
    <w:rsid w:val="00FA5F69"/>
    <w:rsid w:val="00FA6629"/>
    <w:rsid w:val="00FA6683"/>
    <w:rsid w:val="00FA6C18"/>
    <w:rsid w:val="00FA6E3F"/>
    <w:rsid w:val="00FA6E48"/>
    <w:rsid w:val="00FA6E4D"/>
    <w:rsid w:val="00FA70ED"/>
    <w:rsid w:val="00FA7219"/>
    <w:rsid w:val="00FA7646"/>
    <w:rsid w:val="00FA7B16"/>
    <w:rsid w:val="00FA7C55"/>
    <w:rsid w:val="00FA7D85"/>
    <w:rsid w:val="00FA7E25"/>
    <w:rsid w:val="00FB032D"/>
    <w:rsid w:val="00FB036A"/>
    <w:rsid w:val="00FB041A"/>
    <w:rsid w:val="00FB04EA"/>
    <w:rsid w:val="00FB0B2F"/>
    <w:rsid w:val="00FB0B4D"/>
    <w:rsid w:val="00FB0BAD"/>
    <w:rsid w:val="00FB0DEF"/>
    <w:rsid w:val="00FB0F40"/>
    <w:rsid w:val="00FB1095"/>
    <w:rsid w:val="00FB14DD"/>
    <w:rsid w:val="00FB17AA"/>
    <w:rsid w:val="00FB1805"/>
    <w:rsid w:val="00FB1BA8"/>
    <w:rsid w:val="00FB1C61"/>
    <w:rsid w:val="00FB1D9B"/>
    <w:rsid w:val="00FB200E"/>
    <w:rsid w:val="00FB2434"/>
    <w:rsid w:val="00FB256A"/>
    <w:rsid w:val="00FB27C2"/>
    <w:rsid w:val="00FB280E"/>
    <w:rsid w:val="00FB2813"/>
    <w:rsid w:val="00FB2A40"/>
    <w:rsid w:val="00FB2CBA"/>
    <w:rsid w:val="00FB2CDB"/>
    <w:rsid w:val="00FB318D"/>
    <w:rsid w:val="00FB31C1"/>
    <w:rsid w:val="00FB31CB"/>
    <w:rsid w:val="00FB330D"/>
    <w:rsid w:val="00FB34EA"/>
    <w:rsid w:val="00FB37C9"/>
    <w:rsid w:val="00FB3808"/>
    <w:rsid w:val="00FB3900"/>
    <w:rsid w:val="00FB3C03"/>
    <w:rsid w:val="00FB3DFC"/>
    <w:rsid w:val="00FB3FA9"/>
    <w:rsid w:val="00FB439A"/>
    <w:rsid w:val="00FB43EE"/>
    <w:rsid w:val="00FB449D"/>
    <w:rsid w:val="00FB464C"/>
    <w:rsid w:val="00FB47B7"/>
    <w:rsid w:val="00FB4BCD"/>
    <w:rsid w:val="00FB4C2B"/>
    <w:rsid w:val="00FB4D8F"/>
    <w:rsid w:val="00FB4DB8"/>
    <w:rsid w:val="00FB4E13"/>
    <w:rsid w:val="00FB4EF4"/>
    <w:rsid w:val="00FB509B"/>
    <w:rsid w:val="00FB51E6"/>
    <w:rsid w:val="00FB521A"/>
    <w:rsid w:val="00FB52E6"/>
    <w:rsid w:val="00FB53D2"/>
    <w:rsid w:val="00FB543C"/>
    <w:rsid w:val="00FB543F"/>
    <w:rsid w:val="00FB54DB"/>
    <w:rsid w:val="00FB57B4"/>
    <w:rsid w:val="00FB57D7"/>
    <w:rsid w:val="00FB5836"/>
    <w:rsid w:val="00FB58F8"/>
    <w:rsid w:val="00FB59B0"/>
    <w:rsid w:val="00FB5BF0"/>
    <w:rsid w:val="00FB5C4C"/>
    <w:rsid w:val="00FB5C8C"/>
    <w:rsid w:val="00FB5D92"/>
    <w:rsid w:val="00FB5DBE"/>
    <w:rsid w:val="00FB5DDB"/>
    <w:rsid w:val="00FB60DB"/>
    <w:rsid w:val="00FB65BE"/>
    <w:rsid w:val="00FB6692"/>
    <w:rsid w:val="00FB66A6"/>
    <w:rsid w:val="00FB66BC"/>
    <w:rsid w:val="00FB69AC"/>
    <w:rsid w:val="00FB69F0"/>
    <w:rsid w:val="00FB6B5B"/>
    <w:rsid w:val="00FB6B6F"/>
    <w:rsid w:val="00FB6DBD"/>
    <w:rsid w:val="00FB70B5"/>
    <w:rsid w:val="00FB7249"/>
    <w:rsid w:val="00FB72F8"/>
    <w:rsid w:val="00FB76AD"/>
    <w:rsid w:val="00FB77AF"/>
    <w:rsid w:val="00FB792E"/>
    <w:rsid w:val="00FB79D7"/>
    <w:rsid w:val="00FB7A3A"/>
    <w:rsid w:val="00FB7D66"/>
    <w:rsid w:val="00FB7D71"/>
    <w:rsid w:val="00FB7DA4"/>
    <w:rsid w:val="00FC04C5"/>
    <w:rsid w:val="00FC0605"/>
    <w:rsid w:val="00FC0711"/>
    <w:rsid w:val="00FC07BF"/>
    <w:rsid w:val="00FC07C2"/>
    <w:rsid w:val="00FC09F4"/>
    <w:rsid w:val="00FC0A3C"/>
    <w:rsid w:val="00FC0A7D"/>
    <w:rsid w:val="00FC0C5C"/>
    <w:rsid w:val="00FC1277"/>
    <w:rsid w:val="00FC150A"/>
    <w:rsid w:val="00FC15A4"/>
    <w:rsid w:val="00FC16AA"/>
    <w:rsid w:val="00FC16C2"/>
    <w:rsid w:val="00FC19C6"/>
    <w:rsid w:val="00FC1A81"/>
    <w:rsid w:val="00FC1BDC"/>
    <w:rsid w:val="00FC1D01"/>
    <w:rsid w:val="00FC1F64"/>
    <w:rsid w:val="00FC2002"/>
    <w:rsid w:val="00FC23C5"/>
    <w:rsid w:val="00FC271C"/>
    <w:rsid w:val="00FC277F"/>
    <w:rsid w:val="00FC28C1"/>
    <w:rsid w:val="00FC28C7"/>
    <w:rsid w:val="00FC28F7"/>
    <w:rsid w:val="00FC299E"/>
    <w:rsid w:val="00FC29B9"/>
    <w:rsid w:val="00FC2B1D"/>
    <w:rsid w:val="00FC2BD0"/>
    <w:rsid w:val="00FC2F18"/>
    <w:rsid w:val="00FC2FC0"/>
    <w:rsid w:val="00FC3058"/>
    <w:rsid w:val="00FC31D0"/>
    <w:rsid w:val="00FC31D2"/>
    <w:rsid w:val="00FC32D1"/>
    <w:rsid w:val="00FC33CB"/>
    <w:rsid w:val="00FC35A5"/>
    <w:rsid w:val="00FC37A9"/>
    <w:rsid w:val="00FC3822"/>
    <w:rsid w:val="00FC384F"/>
    <w:rsid w:val="00FC3BA2"/>
    <w:rsid w:val="00FC3C8B"/>
    <w:rsid w:val="00FC3DC5"/>
    <w:rsid w:val="00FC3F99"/>
    <w:rsid w:val="00FC4010"/>
    <w:rsid w:val="00FC4019"/>
    <w:rsid w:val="00FC4595"/>
    <w:rsid w:val="00FC4630"/>
    <w:rsid w:val="00FC47A3"/>
    <w:rsid w:val="00FC47CB"/>
    <w:rsid w:val="00FC4E42"/>
    <w:rsid w:val="00FC4FB8"/>
    <w:rsid w:val="00FC503F"/>
    <w:rsid w:val="00FC505A"/>
    <w:rsid w:val="00FC5063"/>
    <w:rsid w:val="00FC5423"/>
    <w:rsid w:val="00FC549B"/>
    <w:rsid w:val="00FC59AE"/>
    <w:rsid w:val="00FC59BD"/>
    <w:rsid w:val="00FC5B33"/>
    <w:rsid w:val="00FC5BC4"/>
    <w:rsid w:val="00FC5BD1"/>
    <w:rsid w:val="00FC5F0B"/>
    <w:rsid w:val="00FC5F29"/>
    <w:rsid w:val="00FC628F"/>
    <w:rsid w:val="00FC665C"/>
    <w:rsid w:val="00FC67FE"/>
    <w:rsid w:val="00FC6A8F"/>
    <w:rsid w:val="00FC6B5B"/>
    <w:rsid w:val="00FC6C0D"/>
    <w:rsid w:val="00FC6CAA"/>
    <w:rsid w:val="00FC7030"/>
    <w:rsid w:val="00FC72B6"/>
    <w:rsid w:val="00FC72D9"/>
    <w:rsid w:val="00FC73C0"/>
    <w:rsid w:val="00FC747C"/>
    <w:rsid w:val="00FC7817"/>
    <w:rsid w:val="00FC786C"/>
    <w:rsid w:val="00FC7B75"/>
    <w:rsid w:val="00FC7C6C"/>
    <w:rsid w:val="00FC7CD5"/>
    <w:rsid w:val="00FC7DD2"/>
    <w:rsid w:val="00FC7E74"/>
    <w:rsid w:val="00FC7E78"/>
    <w:rsid w:val="00FC7E80"/>
    <w:rsid w:val="00FC7F90"/>
    <w:rsid w:val="00FD0009"/>
    <w:rsid w:val="00FD0052"/>
    <w:rsid w:val="00FD006A"/>
    <w:rsid w:val="00FD01BB"/>
    <w:rsid w:val="00FD03C0"/>
    <w:rsid w:val="00FD05BC"/>
    <w:rsid w:val="00FD07F2"/>
    <w:rsid w:val="00FD094A"/>
    <w:rsid w:val="00FD09B4"/>
    <w:rsid w:val="00FD0B6B"/>
    <w:rsid w:val="00FD0DB2"/>
    <w:rsid w:val="00FD0E5E"/>
    <w:rsid w:val="00FD0F02"/>
    <w:rsid w:val="00FD1104"/>
    <w:rsid w:val="00FD1173"/>
    <w:rsid w:val="00FD12B0"/>
    <w:rsid w:val="00FD1477"/>
    <w:rsid w:val="00FD1681"/>
    <w:rsid w:val="00FD177C"/>
    <w:rsid w:val="00FD19AD"/>
    <w:rsid w:val="00FD1BA9"/>
    <w:rsid w:val="00FD1CE4"/>
    <w:rsid w:val="00FD1D31"/>
    <w:rsid w:val="00FD1D62"/>
    <w:rsid w:val="00FD1DA2"/>
    <w:rsid w:val="00FD2174"/>
    <w:rsid w:val="00FD21D4"/>
    <w:rsid w:val="00FD22B0"/>
    <w:rsid w:val="00FD24B7"/>
    <w:rsid w:val="00FD266B"/>
    <w:rsid w:val="00FD26E6"/>
    <w:rsid w:val="00FD29DA"/>
    <w:rsid w:val="00FD2B1F"/>
    <w:rsid w:val="00FD2C23"/>
    <w:rsid w:val="00FD2EBF"/>
    <w:rsid w:val="00FD2EDE"/>
    <w:rsid w:val="00FD31EB"/>
    <w:rsid w:val="00FD3234"/>
    <w:rsid w:val="00FD3733"/>
    <w:rsid w:val="00FD38D4"/>
    <w:rsid w:val="00FD39D5"/>
    <w:rsid w:val="00FD3B05"/>
    <w:rsid w:val="00FD4025"/>
    <w:rsid w:val="00FD4086"/>
    <w:rsid w:val="00FD4251"/>
    <w:rsid w:val="00FD4334"/>
    <w:rsid w:val="00FD451F"/>
    <w:rsid w:val="00FD4630"/>
    <w:rsid w:val="00FD4674"/>
    <w:rsid w:val="00FD469C"/>
    <w:rsid w:val="00FD470B"/>
    <w:rsid w:val="00FD47E6"/>
    <w:rsid w:val="00FD49FF"/>
    <w:rsid w:val="00FD4AC0"/>
    <w:rsid w:val="00FD4B4C"/>
    <w:rsid w:val="00FD4C15"/>
    <w:rsid w:val="00FD4E14"/>
    <w:rsid w:val="00FD4EB2"/>
    <w:rsid w:val="00FD522B"/>
    <w:rsid w:val="00FD52C1"/>
    <w:rsid w:val="00FD5416"/>
    <w:rsid w:val="00FD57F5"/>
    <w:rsid w:val="00FD5879"/>
    <w:rsid w:val="00FD58DB"/>
    <w:rsid w:val="00FD5A64"/>
    <w:rsid w:val="00FD5BFC"/>
    <w:rsid w:val="00FD5E08"/>
    <w:rsid w:val="00FD5E72"/>
    <w:rsid w:val="00FD5F5F"/>
    <w:rsid w:val="00FD5F87"/>
    <w:rsid w:val="00FD6320"/>
    <w:rsid w:val="00FD6594"/>
    <w:rsid w:val="00FD664E"/>
    <w:rsid w:val="00FD68B8"/>
    <w:rsid w:val="00FD68E4"/>
    <w:rsid w:val="00FD6ADB"/>
    <w:rsid w:val="00FD6C54"/>
    <w:rsid w:val="00FD6CC7"/>
    <w:rsid w:val="00FD6EFE"/>
    <w:rsid w:val="00FD7479"/>
    <w:rsid w:val="00FD77A9"/>
    <w:rsid w:val="00FD7AD0"/>
    <w:rsid w:val="00FD7B03"/>
    <w:rsid w:val="00FD7BE0"/>
    <w:rsid w:val="00FD7C9D"/>
    <w:rsid w:val="00FD7CDD"/>
    <w:rsid w:val="00FE037A"/>
    <w:rsid w:val="00FE042A"/>
    <w:rsid w:val="00FE04F9"/>
    <w:rsid w:val="00FE0630"/>
    <w:rsid w:val="00FE06B2"/>
    <w:rsid w:val="00FE07B3"/>
    <w:rsid w:val="00FE0AAC"/>
    <w:rsid w:val="00FE0AB2"/>
    <w:rsid w:val="00FE0D32"/>
    <w:rsid w:val="00FE0D59"/>
    <w:rsid w:val="00FE0EC6"/>
    <w:rsid w:val="00FE0ECD"/>
    <w:rsid w:val="00FE11CD"/>
    <w:rsid w:val="00FE14FD"/>
    <w:rsid w:val="00FE15E6"/>
    <w:rsid w:val="00FE1C86"/>
    <w:rsid w:val="00FE1DAD"/>
    <w:rsid w:val="00FE1F0A"/>
    <w:rsid w:val="00FE1F2E"/>
    <w:rsid w:val="00FE2076"/>
    <w:rsid w:val="00FE222E"/>
    <w:rsid w:val="00FE2341"/>
    <w:rsid w:val="00FE2359"/>
    <w:rsid w:val="00FE2397"/>
    <w:rsid w:val="00FE246A"/>
    <w:rsid w:val="00FE24E2"/>
    <w:rsid w:val="00FE2527"/>
    <w:rsid w:val="00FE268E"/>
    <w:rsid w:val="00FE2760"/>
    <w:rsid w:val="00FE27AF"/>
    <w:rsid w:val="00FE27D4"/>
    <w:rsid w:val="00FE28E0"/>
    <w:rsid w:val="00FE2AC7"/>
    <w:rsid w:val="00FE2B9E"/>
    <w:rsid w:val="00FE2C66"/>
    <w:rsid w:val="00FE2E3A"/>
    <w:rsid w:val="00FE2FED"/>
    <w:rsid w:val="00FE3052"/>
    <w:rsid w:val="00FE30A2"/>
    <w:rsid w:val="00FE398C"/>
    <w:rsid w:val="00FE3A94"/>
    <w:rsid w:val="00FE3AAE"/>
    <w:rsid w:val="00FE3AD0"/>
    <w:rsid w:val="00FE3C38"/>
    <w:rsid w:val="00FE449B"/>
    <w:rsid w:val="00FE46BB"/>
    <w:rsid w:val="00FE4706"/>
    <w:rsid w:val="00FE4792"/>
    <w:rsid w:val="00FE4BC9"/>
    <w:rsid w:val="00FE4D3A"/>
    <w:rsid w:val="00FE4ED4"/>
    <w:rsid w:val="00FE4EE1"/>
    <w:rsid w:val="00FE560C"/>
    <w:rsid w:val="00FE56F3"/>
    <w:rsid w:val="00FE587B"/>
    <w:rsid w:val="00FE59DA"/>
    <w:rsid w:val="00FE5BA6"/>
    <w:rsid w:val="00FE5CD5"/>
    <w:rsid w:val="00FE5E2D"/>
    <w:rsid w:val="00FE5F99"/>
    <w:rsid w:val="00FE5FCC"/>
    <w:rsid w:val="00FE6070"/>
    <w:rsid w:val="00FE6073"/>
    <w:rsid w:val="00FE60A1"/>
    <w:rsid w:val="00FE6196"/>
    <w:rsid w:val="00FE6305"/>
    <w:rsid w:val="00FE653C"/>
    <w:rsid w:val="00FE65B5"/>
    <w:rsid w:val="00FE663E"/>
    <w:rsid w:val="00FE6792"/>
    <w:rsid w:val="00FE6B9A"/>
    <w:rsid w:val="00FE6BAA"/>
    <w:rsid w:val="00FE72FE"/>
    <w:rsid w:val="00FE7434"/>
    <w:rsid w:val="00FE755D"/>
    <w:rsid w:val="00FE757C"/>
    <w:rsid w:val="00FE75B2"/>
    <w:rsid w:val="00FE75DB"/>
    <w:rsid w:val="00FE7659"/>
    <w:rsid w:val="00FE7788"/>
    <w:rsid w:val="00FE7853"/>
    <w:rsid w:val="00FE79D8"/>
    <w:rsid w:val="00FE7A89"/>
    <w:rsid w:val="00FE7F34"/>
    <w:rsid w:val="00FF0177"/>
    <w:rsid w:val="00FF01B8"/>
    <w:rsid w:val="00FF036F"/>
    <w:rsid w:val="00FF0423"/>
    <w:rsid w:val="00FF05C3"/>
    <w:rsid w:val="00FF0646"/>
    <w:rsid w:val="00FF0648"/>
    <w:rsid w:val="00FF0915"/>
    <w:rsid w:val="00FF0B38"/>
    <w:rsid w:val="00FF0CC0"/>
    <w:rsid w:val="00FF0CD4"/>
    <w:rsid w:val="00FF0D12"/>
    <w:rsid w:val="00FF0D98"/>
    <w:rsid w:val="00FF0F58"/>
    <w:rsid w:val="00FF0F68"/>
    <w:rsid w:val="00FF115E"/>
    <w:rsid w:val="00FF116B"/>
    <w:rsid w:val="00FF117A"/>
    <w:rsid w:val="00FF12FE"/>
    <w:rsid w:val="00FF14DD"/>
    <w:rsid w:val="00FF1678"/>
    <w:rsid w:val="00FF16B1"/>
    <w:rsid w:val="00FF17A2"/>
    <w:rsid w:val="00FF1F09"/>
    <w:rsid w:val="00FF2045"/>
    <w:rsid w:val="00FF2263"/>
    <w:rsid w:val="00FF22EC"/>
    <w:rsid w:val="00FF26F6"/>
    <w:rsid w:val="00FF2AC1"/>
    <w:rsid w:val="00FF2C06"/>
    <w:rsid w:val="00FF2D08"/>
    <w:rsid w:val="00FF2D60"/>
    <w:rsid w:val="00FF2E2A"/>
    <w:rsid w:val="00FF30E9"/>
    <w:rsid w:val="00FF34BA"/>
    <w:rsid w:val="00FF34F6"/>
    <w:rsid w:val="00FF38EC"/>
    <w:rsid w:val="00FF3971"/>
    <w:rsid w:val="00FF39E8"/>
    <w:rsid w:val="00FF3BAE"/>
    <w:rsid w:val="00FF3FCA"/>
    <w:rsid w:val="00FF3FEA"/>
    <w:rsid w:val="00FF404E"/>
    <w:rsid w:val="00FF40B1"/>
    <w:rsid w:val="00FF43B1"/>
    <w:rsid w:val="00FF454D"/>
    <w:rsid w:val="00FF45D7"/>
    <w:rsid w:val="00FF4656"/>
    <w:rsid w:val="00FF4843"/>
    <w:rsid w:val="00FF4941"/>
    <w:rsid w:val="00FF4AE7"/>
    <w:rsid w:val="00FF4D85"/>
    <w:rsid w:val="00FF4DED"/>
    <w:rsid w:val="00FF5156"/>
    <w:rsid w:val="00FF532F"/>
    <w:rsid w:val="00FF5370"/>
    <w:rsid w:val="00FF5841"/>
    <w:rsid w:val="00FF59B9"/>
    <w:rsid w:val="00FF5B47"/>
    <w:rsid w:val="00FF5CC4"/>
    <w:rsid w:val="00FF5DDC"/>
    <w:rsid w:val="00FF61ED"/>
    <w:rsid w:val="00FF631A"/>
    <w:rsid w:val="00FF6421"/>
    <w:rsid w:val="00FF6517"/>
    <w:rsid w:val="00FF69CC"/>
    <w:rsid w:val="00FF6C31"/>
    <w:rsid w:val="00FF73E7"/>
    <w:rsid w:val="00FF755A"/>
    <w:rsid w:val="00FF75EF"/>
    <w:rsid w:val="00FF7649"/>
    <w:rsid w:val="00FF7952"/>
    <w:rsid w:val="00FF7C6C"/>
    <w:rsid w:val="00FF7C94"/>
    <w:rsid w:val="00FF7CB5"/>
    <w:rsid w:val="0130F72C"/>
    <w:rsid w:val="019987E9"/>
    <w:rsid w:val="01AEA938"/>
    <w:rsid w:val="033E87B2"/>
    <w:rsid w:val="04DB2CC9"/>
    <w:rsid w:val="052C5FE6"/>
    <w:rsid w:val="05700232"/>
    <w:rsid w:val="06225609"/>
    <w:rsid w:val="093483DE"/>
    <w:rsid w:val="096AF078"/>
    <w:rsid w:val="09FCDA35"/>
    <w:rsid w:val="0C2190C2"/>
    <w:rsid w:val="0C62D93D"/>
    <w:rsid w:val="0C6BDA5B"/>
    <w:rsid w:val="0C7E3075"/>
    <w:rsid w:val="0DCB805F"/>
    <w:rsid w:val="0EADC7B9"/>
    <w:rsid w:val="0ECCF159"/>
    <w:rsid w:val="0F007AA0"/>
    <w:rsid w:val="0F239CE8"/>
    <w:rsid w:val="0F3C80FF"/>
    <w:rsid w:val="0F9646C6"/>
    <w:rsid w:val="0FF07CBC"/>
    <w:rsid w:val="103E2218"/>
    <w:rsid w:val="10B027F8"/>
    <w:rsid w:val="135D31F5"/>
    <w:rsid w:val="14735FFE"/>
    <w:rsid w:val="1562527F"/>
    <w:rsid w:val="173AB516"/>
    <w:rsid w:val="174FEBFC"/>
    <w:rsid w:val="1A252539"/>
    <w:rsid w:val="1B334E3A"/>
    <w:rsid w:val="1B708B15"/>
    <w:rsid w:val="1C2C5DBB"/>
    <w:rsid w:val="1C8A5146"/>
    <w:rsid w:val="1CAAD7ED"/>
    <w:rsid w:val="1CFE44CE"/>
    <w:rsid w:val="1D299B48"/>
    <w:rsid w:val="1D6E3EC4"/>
    <w:rsid w:val="1DCA9599"/>
    <w:rsid w:val="1E3D4433"/>
    <w:rsid w:val="202AACF7"/>
    <w:rsid w:val="20B6439C"/>
    <w:rsid w:val="2164C6EA"/>
    <w:rsid w:val="217FB3EA"/>
    <w:rsid w:val="22740C7B"/>
    <w:rsid w:val="24C709DA"/>
    <w:rsid w:val="2549D2A4"/>
    <w:rsid w:val="264F2671"/>
    <w:rsid w:val="272BC8E4"/>
    <w:rsid w:val="285BCAF7"/>
    <w:rsid w:val="2913E547"/>
    <w:rsid w:val="29FE59EE"/>
    <w:rsid w:val="2C0F96E8"/>
    <w:rsid w:val="2CF8E0F8"/>
    <w:rsid w:val="2D478F96"/>
    <w:rsid w:val="2E0F0D42"/>
    <w:rsid w:val="2E60A0E9"/>
    <w:rsid w:val="2F33E571"/>
    <w:rsid w:val="300FAEF7"/>
    <w:rsid w:val="314BA176"/>
    <w:rsid w:val="32CE26FA"/>
    <w:rsid w:val="33BDDE88"/>
    <w:rsid w:val="34628088"/>
    <w:rsid w:val="34B6CD31"/>
    <w:rsid w:val="35BD34CD"/>
    <w:rsid w:val="35E41B30"/>
    <w:rsid w:val="36B54D60"/>
    <w:rsid w:val="37594310"/>
    <w:rsid w:val="3856544F"/>
    <w:rsid w:val="38D3307F"/>
    <w:rsid w:val="39651A3C"/>
    <w:rsid w:val="399AC884"/>
    <w:rsid w:val="3A82CFFC"/>
    <w:rsid w:val="3AB50342"/>
    <w:rsid w:val="3B7C219D"/>
    <w:rsid w:val="3B8FBD35"/>
    <w:rsid w:val="3BE3673F"/>
    <w:rsid w:val="3C66A201"/>
    <w:rsid w:val="3D977FCC"/>
    <w:rsid w:val="3FEE2C3B"/>
    <w:rsid w:val="40047029"/>
    <w:rsid w:val="40F5924B"/>
    <w:rsid w:val="4100EF9F"/>
    <w:rsid w:val="4191CDE9"/>
    <w:rsid w:val="43F1F00C"/>
    <w:rsid w:val="44242001"/>
    <w:rsid w:val="4518F806"/>
    <w:rsid w:val="46B894CA"/>
    <w:rsid w:val="4744131A"/>
    <w:rsid w:val="475E2C1C"/>
    <w:rsid w:val="484A5504"/>
    <w:rsid w:val="49CD4105"/>
    <w:rsid w:val="4A259E7D"/>
    <w:rsid w:val="4A3AE080"/>
    <w:rsid w:val="4A9E2E74"/>
    <w:rsid w:val="4B1415B4"/>
    <w:rsid w:val="4D0C8694"/>
    <w:rsid w:val="4D949C9B"/>
    <w:rsid w:val="4FCE6DC4"/>
    <w:rsid w:val="50B704DB"/>
    <w:rsid w:val="521B7F97"/>
    <w:rsid w:val="5224777C"/>
    <w:rsid w:val="5507AF70"/>
    <w:rsid w:val="55598A4C"/>
    <w:rsid w:val="5583D8F4"/>
    <w:rsid w:val="56315713"/>
    <w:rsid w:val="57442196"/>
    <w:rsid w:val="5759E213"/>
    <w:rsid w:val="5865C073"/>
    <w:rsid w:val="5ACF78CB"/>
    <w:rsid w:val="5B3C3761"/>
    <w:rsid w:val="5D05C180"/>
    <w:rsid w:val="5D345AF7"/>
    <w:rsid w:val="5D5F3EAC"/>
    <w:rsid w:val="5D65CA71"/>
    <w:rsid w:val="5E2AE821"/>
    <w:rsid w:val="5EBF2806"/>
    <w:rsid w:val="5F5FEBF4"/>
    <w:rsid w:val="6023FF52"/>
    <w:rsid w:val="606473D5"/>
    <w:rsid w:val="60BB1EAC"/>
    <w:rsid w:val="60DA3277"/>
    <w:rsid w:val="612464AF"/>
    <w:rsid w:val="6217D801"/>
    <w:rsid w:val="62EA533B"/>
    <w:rsid w:val="635BE4F3"/>
    <w:rsid w:val="651F16C7"/>
    <w:rsid w:val="65CBF43B"/>
    <w:rsid w:val="66874488"/>
    <w:rsid w:val="66D9E650"/>
    <w:rsid w:val="66E5A382"/>
    <w:rsid w:val="6809B263"/>
    <w:rsid w:val="68983E60"/>
    <w:rsid w:val="69D7B5DD"/>
    <w:rsid w:val="69FD0FA1"/>
    <w:rsid w:val="6A2CB8B3"/>
    <w:rsid w:val="6C7A179F"/>
    <w:rsid w:val="6D0BAD67"/>
    <w:rsid w:val="6F2DEC87"/>
    <w:rsid w:val="6FB6F3D4"/>
    <w:rsid w:val="6FBDC37D"/>
    <w:rsid w:val="70DC0059"/>
    <w:rsid w:val="72194566"/>
    <w:rsid w:val="74456E08"/>
    <w:rsid w:val="74DFB973"/>
    <w:rsid w:val="77D49128"/>
    <w:rsid w:val="77F90A61"/>
    <w:rsid w:val="78C585D4"/>
    <w:rsid w:val="7921EA32"/>
    <w:rsid w:val="7AA6D59D"/>
    <w:rsid w:val="7AE52C5B"/>
    <w:rsid w:val="7AEE36F4"/>
    <w:rsid w:val="7BD69795"/>
    <w:rsid w:val="7CD896EF"/>
    <w:rsid w:val="7D0A11CD"/>
    <w:rsid w:val="7DB5B806"/>
    <w:rsid w:val="7EC82E40"/>
    <w:rsid w:val="7F64A44A"/>
    <w:rsid w:val="7FBB33E0"/>
    <w:rsid w:val="7FF4BC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F9B4DB"/>
  <w15:chartTrackingRefBased/>
  <w15:docId w15:val="{3BFE5543-5099-4258-9CF4-D1AC18F74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uiPriority="10"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4837"/>
    <w:pPr>
      <w:spacing w:before="60" w:after="60"/>
      <w:ind w:left="576"/>
      <w:jc w:val="both"/>
    </w:pPr>
    <w:rPr>
      <w:rFonts w:ascii="Franklin Gothic Book" w:hAnsi="Franklin Gothic Book"/>
      <w:sz w:val="24"/>
      <w:szCs w:val="24"/>
      <w:lang w:eastAsia="en-US"/>
    </w:rPr>
  </w:style>
  <w:style w:type="paragraph" w:styleId="Heading1">
    <w:name w:val="heading 1"/>
    <w:aliases w:val="H1"/>
    <w:basedOn w:val="Normal"/>
    <w:link w:val="Heading1Char"/>
    <w:autoRedefine/>
    <w:qFormat/>
    <w:rsid w:val="003275DD"/>
    <w:pPr>
      <w:spacing w:before="120" w:after="120" w:line="269" w:lineRule="auto"/>
      <w:ind w:left="0"/>
      <w:jc w:val="left"/>
      <w:outlineLvl w:val="0"/>
    </w:pPr>
    <w:rPr>
      <w:rFonts w:eastAsia="Arial Unicode MS" w:cs="Arial"/>
      <w:bCs/>
      <w:noProof/>
      <w:color w:val="33669A"/>
      <w:w w:val="105"/>
      <w:kern w:val="36"/>
      <w:sz w:val="40"/>
      <w:szCs w:val="40"/>
    </w:rPr>
  </w:style>
  <w:style w:type="paragraph" w:styleId="Heading2">
    <w:name w:val="heading 2"/>
    <w:basedOn w:val="Normal"/>
    <w:link w:val="Heading2Char"/>
    <w:qFormat/>
    <w:rsid w:val="00FB0DEF"/>
    <w:pPr>
      <w:keepNext/>
      <w:keepLines/>
      <w:framePr w:hSpace="180" w:wrap="around" w:vAnchor="text" w:hAnchor="page" w:x="1397" w:y="21"/>
      <w:spacing w:before="0" w:after="0"/>
      <w:ind w:left="0"/>
      <w:outlineLvl w:val="1"/>
    </w:pPr>
    <w:rPr>
      <w:rFonts w:eastAsia="Arial Unicode MS" w:cs="Arial Unicode MS"/>
      <w:b/>
      <w:bCs/>
      <w:caps/>
      <w:color w:val="33669A" w:themeColor="accent1"/>
      <w:w w:val="105"/>
    </w:rPr>
  </w:style>
  <w:style w:type="paragraph" w:styleId="Heading3">
    <w:name w:val="heading 3"/>
    <w:basedOn w:val="Normal"/>
    <w:qFormat/>
    <w:rsid w:val="00FB5836"/>
    <w:pPr>
      <w:keepNext/>
      <w:tabs>
        <w:tab w:val="left" w:pos="864"/>
      </w:tabs>
      <w:spacing w:before="120"/>
      <w:ind w:left="0"/>
      <w:outlineLvl w:val="2"/>
    </w:pPr>
    <w:rPr>
      <w:rFonts w:eastAsia="Arial Unicode MS" w:cs="Arial Unicode MS"/>
      <w:b/>
      <w:bCs/>
    </w:rPr>
  </w:style>
  <w:style w:type="paragraph" w:styleId="Heading4">
    <w:name w:val="heading 4"/>
    <w:basedOn w:val="Normal"/>
    <w:qFormat/>
    <w:pPr>
      <w:keepNext/>
      <w:numPr>
        <w:ilvl w:val="3"/>
        <w:numId w:val="1"/>
      </w:numPr>
      <w:tabs>
        <w:tab w:val="left" w:pos="1152"/>
      </w:tabs>
      <w:spacing w:before="120"/>
      <w:outlineLvl w:val="3"/>
    </w:pPr>
    <w:rPr>
      <w:rFonts w:ascii="Arial" w:eastAsia="Arial Unicode MS" w:hAnsi="Arial" w:cs="Arial Unicode MS"/>
      <w:b/>
      <w:bCs/>
    </w:rPr>
  </w:style>
  <w:style w:type="paragraph" w:styleId="Heading5">
    <w:name w:val="heading 5"/>
    <w:basedOn w:val="Normal"/>
    <w:qFormat/>
    <w:rsid w:val="00696EFF"/>
    <w:pPr>
      <w:numPr>
        <w:ilvl w:val="4"/>
        <w:numId w:val="1"/>
      </w:numPr>
      <w:outlineLvl w:val="4"/>
    </w:pPr>
    <w:rPr>
      <w:rFonts w:ascii="Calisto MT" w:eastAsia="Arial Unicode MS" w:hAnsi="Calisto MT" w:cs="Arial Unicode MS"/>
      <w:b/>
      <w:bCs/>
      <w:szCs w:val="20"/>
    </w:rPr>
  </w:style>
  <w:style w:type="paragraph" w:styleId="Heading6">
    <w:name w:val="heading 6"/>
    <w:basedOn w:val="Normal"/>
    <w:next w:val="Normal"/>
    <w:qFormat/>
    <w:pPr>
      <w:numPr>
        <w:ilvl w:val="5"/>
        <w:numId w:val="1"/>
      </w:numPr>
      <w:outlineLvl w:val="5"/>
    </w:pPr>
    <w:rPr>
      <w:rFonts w:ascii="Arial" w:hAnsi="Arial"/>
      <w:b/>
      <w:bCs/>
      <w:caps/>
      <w:sz w:val="28"/>
      <w:szCs w:val="22"/>
    </w:rPr>
  </w:style>
  <w:style w:type="paragraph" w:styleId="Heading7">
    <w:name w:val="heading 7"/>
    <w:basedOn w:val="Normal"/>
    <w:next w:val="Normal"/>
    <w:qFormat/>
    <w:pPr>
      <w:numPr>
        <w:ilvl w:val="6"/>
        <w:numId w:val="1"/>
      </w:numPr>
      <w:outlineLvl w:val="6"/>
    </w:pPr>
    <w:rPr>
      <w:rFonts w:ascii="Arial" w:hAnsi="Arial"/>
      <w:b/>
    </w:rPr>
  </w:style>
  <w:style w:type="paragraph" w:styleId="Heading8">
    <w:name w:val="heading 8"/>
    <w:basedOn w:val="Normal"/>
    <w:next w:val="Normal"/>
    <w:qFormat/>
    <w:pPr>
      <w:numPr>
        <w:ilvl w:val="7"/>
        <w:numId w:val="1"/>
      </w:numPr>
      <w:outlineLvl w:val="7"/>
    </w:pPr>
    <w:rPr>
      <w:rFonts w:ascii="Arial" w:hAnsi="Arial"/>
      <w:b/>
      <w:iCs/>
    </w:rPr>
  </w:style>
  <w:style w:type="paragraph" w:styleId="Heading9">
    <w:name w:val="heading 9"/>
    <w:basedOn w:val="Normal"/>
    <w:next w:val="Normal"/>
    <w:qFormat/>
    <w:pPr>
      <w:numPr>
        <w:ilvl w:val="8"/>
        <w:numId w:val="1"/>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FFF"/>
      <w:u w:val="single"/>
    </w:rPr>
  </w:style>
  <w:style w:type="paragraph" w:styleId="Title">
    <w:name w:val="Title"/>
    <w:basedOn w:val="Normal"/>
    <w:link w:val="TitleChar"/>
    <w:uiPriority w:val="10"/>
    <w:qFormat/>
    <w:pPr>
      <w:spacing w:before="180" w:after="120"/>
      <w:ind w:left="0"/>
      <w:jc w:val="center"/>
    </w:pPr>
    <w:rPr>
      <w:b/>
      <w:bCs/>
      <w:caps/>
      <w:sz w:val="36"/>
    </w:rPr>
  </w:style>
  <w:style w:type="paragraph" w:styleId="Caption">
    <w:name w:val="caption"/>
    <w:basedOn w:val="Normal"/>
    <w:next w:val="Normal"/>
    <w:uiPriority w:val="35"/>
    <w:qFormat/>
    <w:rsid w:val="00256A9F"/>
    <w:pPr>
      <w:keepNext/>
      <w:jc w:val="center"/>
    </w:pPr>
    <w:rPr>
      <w:b/>
      <w:bCs/>
      <w:i/>
      <w:sz w:val="20"/>
      <w:szCs w:val="20"/>
    </w:rPr>
  </w:style>
  <w:style w:type="paragraph" w:styleId="BodyTextIndent">
    <w:name w:val="Body Text Indent"/>
    <w:basedOn w:val="Normal"/>
    <w:link w:val="BodyTextIndentChar"/>
  </w:style>
  <w:style w:type="paragraph" w:styleId="TOC1">
    <w:name w:val="toc 1"/>
    <w:basedOn w:val="Body"/>
    <w:next w:val="Normal"/>
    <w:uiPriority w:val="39"/>
    <w:rsid w:val="00E77078"/>
    <w:pPr>
      <w:spacing w:before="120"/>
    </w:pPr>
    <w:rPr>
      <w:rFonts w:cs="Calibri (Body)"/>
      <w:bCs/>
      <w:szCs w:val="20"/>
      <w:lang w:val="en-US"/>
    </w:rPr>
  </w:style>
  <w:style w:type="paragraph" w:styleId="TOC2">
    <w:name w:val="toc 2"/>
    <w:basedOn w:val="Normal"/>
    <w:next w:val="Normal"/>
    <w:uiPriority w:val="39"/>
    <w:rsid w:val="00E77078"/>
    <w:pPr>
      <w:spacing w:before="0" w:after="0"/>
      <w:ind w:left="240"/>
      <w:jc w:val="left"/>
    </w:pPr>
    <w:rPr>
      <w:rFonts w:cs="Calibri (Body)"/>
      <w:szCs w:val="20"/>
    </w:rPr>
  </w:style>
  <w:style w:type="paragraph" w:styleId="TOC3">
    <w:name w:val="toc 3"/>
    <w:basedOn w:val="Normal"/>
    <w:next w:val="Normal"/>
    <w:autoRedefine/>
    <w:uiPriority w:val="39"/>
    <w:rsid w:val="00E77078"/>
    <w:pPr>
      <w:spacing w:before="120" w:after="0"/>
      <w:ind w:left="475"/>
      <w:jc w:val="left"/>
    </w:pPr>
    <w:rPr>
      <w:rFonts w:cs="Calibri (Body)"/>
      <w:iCs/>
      <w:sz w:val="20"/>
      <w:szCs w:val="20"/>
    </w:rPr>
  </w:style>
  <w:style w:type="paragraph" w:styleId="TOC4">
    <w:name w:val="toc 4"/>
    <w:basedOn w:val="Normal"/>
    <w:next w:val="Normal"/>
    <w:autoRedefine/>
    <w:uiPriority w:val="39"/>
    <w:pPr>
      <w:spacing w:before="0" w:after="0"/>
      <w:ind w:left="720"/>
      <w:jc w:val="left"/>
    </w:pPr>
    <w:rPr>
      <w:rFonts w:cstheme="minorHAnsi"/>
      <w:sz w:val="18"/>
      <w:szCs w:val="18"/>
    </w:rPr>
  </w:style>
  <w:style w:type="paragraph" w:styleId="TOC5">
    <w:name w:val="toc 5"/>
    <w:basedOn w:val="Normal"/>
    <w:next w:val="Normal"/>
    <w:autoRedefine/>
    <w:semiHidden/>
    <w:pPr>
      <w:spacing w:before="0" w:after="0"/>
      <w:ind w:left="960"/>
      <w:jc w:val="left"/>
    </w:pPr>
    <w:rPr>
      <w:rFonts w:cstheme="minorHAnsi"/>
      <w:sz w:val="18"/>
      <w:szCs w:val="18"/>
    </w:rPr>
  </w:style>
  <w:style w:type="paragraph" w:styleId="TOC6">
    <w:name w:val="toc 6"/>
    <w:basedOn w:val="Normal"/>
    <w:next w:val="Normal"/>
    <w:autoRedefine/>
    <w:semiHidden/>
    <w:pPr>
      <w:spacing w:before="0" w:after="0"/>
      <w:ind w:left="1200"/>
      <w:jc w:val="left"/>
    </w:pPr>
    <w:rPr>
      <w:rFonts w:cstheme="minorHAnsi"/>
      <w:sz w:val="18"/>
      <w:szCs w:val="18"/>
    </w:rPr>
  </w:style>
  <w:style w:type="paragraph" w:styleId="TOC7">
    <w:name w:val="toc 7"/>
    <w:basedOn w:val="Normal"/>
    <w:next w:val="Normal"/>
    <w:autoRedefine/>
    <w:semiHidden/>
    <w:pPr>
      <w:spacing w:before="0" w:after="0"/>
      <w:ind w:left="1440"/>
      <w:jc w:val="left"/>
    </w:pPr>
    <w:rPr>
      <w:rFonts w:cstheme="minorHAnsi"/>
      <w:sz w:val="18"/>
      <w:szCs w:val="18"/>
    </w:rPr>
  </w:style>
  <w:style w:type="paragraph" w:styleId="TOC8">
    <w:name w:val="toc 8"/>
    <w:basedOn w:val="Normal"/>
    <w:next w:val="Normal"/>
    <w:autoRedefine/>
    <w:semiHidden/>
    <w:pPr>
      <w:spacing w:before="0" w:after="0"/>
      <w:ind w:left="1680"/>
      <w:jc w:val="left"/>
    </w:pPr>
    <w:rPr>
      <w:rFonts w:cstheme="minorHAnsi"/>
      <w:sz w:val="18"/>
      <w:szCs w:val="18"/>
    </w:rPr>
  </w:style>
  <w:style w:type="paragraph" w:styleId="TOC9">
    <w:name w:val="toc 9"/>
    <w:basedOn w:val="Normal"/>
    <w:next w:val="Normal"/>
    <w:autoRedefine/>
    <w:semiHidden/>
    <w:pPr>
      <w:spacing w:before="0" w:after="0"/>
      <w:ind w:left="1920"/>
      <w:jc w:val="left"/>
    </w:pPr>
    <w:rPr>
      <w:rFonts w:cstheme="minorHAnsi"/>
      <w:sz w:val="18"/>
      <w:szCs w:val="18"/>
    </w:rPr>
  </w:style>
  <w:style w:type="paragraph" w:customStyle="1" w:styleId="tabletxt">
    <w:name w:val="tabletxt"/>
    <w:basedOn w:val="Normal"/>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jc w:val="right"/>
    </w:pPr>
    <w:rPr>
      <w:rFonts w:ascii="Arial" w:hAnsi="Arial"/>
      <w:b w:val="0"/>
      <w:spacing w:val="-30"/>
      <w:sz w:val="48"/>
    </w:rPr>
  </w:style>
  <w:style w:type="paragraph" w:customStyle="1" w:styleId="SubtitleCover2">
    <w:name w:val="Subtitle Cover2"/>
    <w:basedOn w:val="SubtitleCover"/>
    <w:rPr>
      <w:spacing w:val="0"/>
      <w:sz w:val="36"/>
    </w:rPr>
  </w:style>
  <w:style w:type="paragraph" w:styleId="BodyText">
    <w:name w:val="Body Text"/>
    <w:basedOn w:val="Normal"/>
    <w:link w:val="BodyTextChar"/>
    <w:pPr>
      <w:spacing w:after="120"/>
    </w:pPr>
  </w:style>
  <w:style w:type="paragraph" w:customStyle="1" w:styleId="Tabletext">
    <w:name w:val="Tabletext"/>
    <w:basedOn w:val="Normal"/>
    <w:pPr>
      <w:keepLines/>
      <w:widowControl w:val="0"/>
      <w:spacing w:before="0" w:after="0" w:line="240" w:lineRule="atLeast"/>
      <w:ind w:left="0"/>
      <w:jc w:val="left"/>
    </w:pPr>
    <w:rPr>
      <w:rFonts w:ascii="Arial" w:hAnsi="Arial"/>
      <w:sz w:val="20"/>
      <w:szCs w:val="20"/>
    </w:rPr>
  </w:style>
  <w:style w:type="paragraph" w:customStyle="1" w:styleId="InfoBlueCharChar">
    <w:name w:val="InfoBlue Char Char"/>
    <w:basedOn w:val="Normal"/>
    <w:next w:val="BodyText"/>
    <w:pPr>
      <w:keepLines/>
      <w:spacing w:before="0" w:after="120" w:line="240" w:lineRule="atLeast"/>
    </w:pPr>
    <w:rPr>
      <w:i/>
      <w:color w:val="0000FF"/>
      <w:szCs w:val="20"/>
    </w:rPr>
  </w:style>
  <w:style w:type="paragraph" w:customStyle="1" w:styleId="Paragraph2">
    <w:name w:val="Paragraph2"/>
    <w:basedOn w:val="Normal"/>
    <w:pPr>
      <w:widowControl w:val="0"/>
      <w:spacing w:before="80" w:after="0" w:line="240" w:lineRule="atLeast"/>
      <w:ind w:left="720"/>
    </w:pPr>
    <w:rPr>
      <w:rFonts w:ascii="Arial" w:hAnsi="Arial"/>
      <w:color w:val="000000"/>
      <w:sz w:val="20"/>
      <w:szCs w:val="20"/>
      <w:lang w:val="en-AU"/>
    </w:rPr>
  </w:style>
  <w:style w:type="paragraph" w:customStyle="1" w:styleId="StyleSubtitleCover2TopNoborder">
    <w:name w:val="Style Subtitle Cover2 + Top: (No border)"/>
    <w:basedOn w:val="SubtitleCover2"/>
    <w:pPr>
      <w:pBdr>
        <w:top w:val="none" w:sz="0" w:space="0" w:color="auto"/>
      </w:pBdr>
    </w:pPr>
    <w:rPr>
      <w:rFonts w:ascii="Times New Roman" w:hAnsi="Times New Roman"/>
      <w:sz w:val="32"/>
    </w:rPr>
  </w:style>
  <w:style w:type="paragraph" w:customStyle="1" w:styleId="StyleInfoBlueBoldCharChar">
    <w:name w:val="Style InfoBlue + Bold Char Char"/>
    <w:basedOn w:val="InfoBlueCharChar"/>
    <w:rPr>
      <w:b/>
      <w:bCs/>
      <w:iCs/>
    </w:rPr>
  </w:style>
  <w:style w:type="character" w:customStyle="1" w:styleId="InfoBlueCharCharChar">
    <w:name w:val="InfoBlue Char Char Char"/>
    <w:rPr>
      <w:i/>
      <w:color w:val="0000FF"/>
      <w:sz w:val="24"/>
      <w:lang w:val="en-US" w:eastAsia="en-US" w:bidi="ar-SA"/>
    </w:rPr>
  </w:style>
  <w:style w:type="character" w:customStyle="1" w:styleId="StyleInfoBlueBoldCharCharChar">
    <w:name w:val="Style InfoBlue + Bold Char Char Char"/>
    <w:rPr>
      <w:b/>
      <w:bCs/>
      <w:i/>
      <w:iCs/>
      <w:color w:val="0000FF"/>
      <w:sz w:val="24"/>
      <w:lang w:val="en-US" w:eastAsia="en-US" w:bidi="ar-SA"/>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customStyle="1" w:styleId="InfoBlueCharCharCharCharCharChar">
    <w:name w:val="InfoBlue Char Char Char Char Char Char"/>
    <w:basedOn w:val="Normal"/>
    <w:next w:val="BodyText"/>
    <w:pPr>
      <w:keepLines/>
      <w:spacing w:before="0" w:after="120" w:line="240" w:lineRule="atLeast"/>
    </w:pPr>
    <w:rPr>
      <w:i/>
      <w:color w:val="0000FF"/>
    </w:rPr>
  </w:style>
  <w:style w:type="character" w:customStyle="1" w:styleId="InfoBlueCharCharCharCharCharCharChar">
    <w:name w:val="InfoBlue Char Char Char Char Char Char Char"/>
    <w:rPr>
      <w:i/>
      <w:color w:val="0000FF"/>
      <w:sz w:val="24"/>
      <w:szCs w:val="24"/>
      <w:lang w:val="en-US" w:eastAsia="en-US" w:bidi="ar-SA"/>
    </w:rPr>
  </w:style>
  <w:style w:type="paragraph" w:customStyle="1" w:styleId="InfoBlueChar">
    <w:name w:val="InfoBlue Char"/>
    <w:basedOn w:val="Normal"/>
    <w:next w:val="BodyText"/>
    <w:pPr>
      <w:keepLines/>
      <w:spacing w:before="0" w:after="120" w:line="240" w:lineRule="atLeast"/>
    </w:pPr>
    <w:rPr>
      <w:i/>
      <w:color w:val="0000FF"/>
      <w:szCs w:val="20"/>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semiHidden/>
    <w:rPr>
      <w:b/>
      <w:bCs/>
    </w:rPr>
  </w:style>
  <w:style w:type="paragraph" w:customStyle="1" w:styleId="ResumeBody">
    <w:name w:val="Resume Body"/>
    <w:basedOn w:val="Normal"/>
    <w:pPr>
      <w:spacing w:after="120"/>
      <w:ind w:left="0"/>
      <w:jc w:val="left"/>
    </w:pPr>
    <w:rPr>
      <w:sz w:val="20"/>
    </w:rPr>
  </w:style>
  <w:style w:type="paragraph" w:styleId="BodyText2">
    <w:name w:val="Body Text 2"/>
    <w:basedOn w:val="Normal"/>
    <w:pPr>
      <w:spacing w:before="0" w:after="0"/>
      <w:ind w:left="0"/>
      <w:jc w:val="left"/>
    </w:pPr>
    <w:rPr>
      <w:rFonts w:ascii="Arial" w:hAnsi="Arial" w:cs="Arial"/>
      <w:sz w:val="22"/>
      <w:szCs w:val="22"/>
    </w:rPr>
  </w:style>
  <w:style w:type="paragraph" w:styleId="NormalWeb">
    <w:name w:val="Normal (Web)"/>
    <w:basedOn w:val="Normal"/>
    <w:uiPriority w:val="99"/>
    <w:pPr>
      <w:spacing w:before="100" w:beforeAutospacing="1" w:after="100" w:afterAutospacing="1"/>
      <w:ind w:left="0"/>
      <w:jc w:val="left"/>
    </w:pPr>
  </w:style>
  <w:style w:type="character" w:styleId="Strong">
    <w:name w:val="Strong"/>
    <w:uiPriority w:val="22"/>
    <w:qFormat/>
    <w:rPr>
      <w:b/>
      <w:bCs/>
    </w:rPr>
  </w:style>
  <w:style w:type="character" w:styleId="FollowedHyperlink">
    <w:name w:val="FollowedHyperlink"/>
    <w:rPr>
      <w:color w:val="800080"/>
      <w:u w:val="single"/>
    </w:rPr>
  </w:style>
  <w:style w:type="paragraph" w:styleId="BodyText3">
    <w:name w:val="Body Text 3"/>
    <w:basedOn w:val="Normal"/>
    <w:pPr>
      <w:tabs>
        <w:tab w:val="num" w:pos="1800"/>
      </w:tabs>
      <w:ind w:left="0"/>
    </w:pPr>
  </w:style>
  <w:style w:type="character" w:customStyle="1" w:styleId="InstructionsChar1">
    <w:name w:val="Instructions Char1"/>
    <w:rPr>
      <w:i/>
      <w:color w:val="0000FF"/>
      <w:sz w:val="24"/>
      <w:lang w:val="en-US" w:eastAsia="en-US" w:bidi="ar-SA"/>
    </w:rPr>
  </w:style>
  <w:style w:type="character" w:styleId="HTMLCite">
    <w:name w:val="HTML Cite"/>
    <w:rPr>
      <w:i/>
      <w:iCs/>
    </w:rPr>
  </w:style>
  <w:style w:type="paragraph" w:customStyle="1" w:styleId="TableColumnHeading">
    <w:name w:val="TableColumnHeading"/>
    <w:next w:val="Normal"/>
    <w:pPr>
      <w:spacing w:before="60" w:after="60"/>
      <w:jc w:val="center"/>
    </w:pPr>
    <w:rPr>
      <w:rFonts w:ascii="Arial" w:hAnsi="Arial"/>
      <w:b/>
      <w:lang w:eastAsia="en-US"/>
    </w:rPr>
  </w:style>
  <w:style w:type="paragraph" w:customStyle="1" w:styleId="TableText0">
    <w:name w:val="TableText"/>
    <w:aliases w:val="tt"/>
    <w:pPr>
      <w:spacing w:before="40" w:after="40"/>
    </w:pPr>
    <w:rPr>
      <w:rFonts w:ascii="Arial" w:hAnsi="Arial"/>
      <w:lang w:eastAsia="en-US"/>
    </w:rPr>
  </w:style>
  <w:style w:type="paragraph" w:styleId="BodyTextIndent2">
    <w:name w:val="Body Text Indent 2"/>
    <w:basedOn w:val="Normal"/>
    <w:pPr>
      <w:spacing w:before="120" w:after="0"/>
      <w:ind w:left="720"/>
      <w:jc w:val="left"/>
    </w:pPr>
    <w:rPr>
      <w:rFonts w:ascii="Arial" w:hAnsi="Arial" w:cs="Arial"/>
      <w:sz w:val="20"/>
      <w:szCs w:val="20"/>
    </w:rPr>
  </w:style>
  <w:style w:type="character" w:customStyle="1" w:styleId="StyleInfoBlueBoldCharCharCharChar">
    <w:name w:val="Style InfoBlue + Bold Char Char Char Char"/>
    <w:rPr>
      <w:b/>
      <w:bCs/>
      <w:i/>
      <w:iCs/>
      <w:color w:val="0000FF"/>
      <w:sz w:val="24"/>
      <w:lang w:val="en-US" w:eastAsia="en-US" w:bidi="ar-SA"/>
    </w:rPr>
  </w:style>
  <w:style w:type="paragraph" w:customStyle="1" w:styleId="Tableheader">
    <w:name w:val="Table header"/>
    <w:basedOn w:val="Normal"/>
    <w:pPr>
      <w:spacing w:before="0" w:after="0"/>
      <w:ind w:left="0"/>
      <w:jc w:val="left"/>
    </w:pPr>
    <w:rPr>
      <w:rFonts w:ascii="Arial" w:hAnsi="Arial"/>
      <w:b/>
      <w:sz w:val="22"/>
    </w:rPr>
  </w:style>
  <w:style w:type="paragraph" w:customStyle="1" w:styleId="PageTitle">
    <w:name w:val="PageTitle"/>
    <w:basedOn w:val="Normal"/>
    <w:pPr>
      <w:spacing w:before="120" w:after="120"/>
      <w:ind w:left="0"/>
      <w:jc w:val="center"/>
      <w:outlineLvl w:val="0"/>
    </w:pPr>
    <w:rPr>
      <w:rFonts w:ascii="Arial" w:hAnsi="Arial"/>
      <w:b/>
      <w:color w:val="000000"/>
      <w:sz w:val="32"/>
      <w:szCs w:val="20"/>
    </w:rPr>
  </w:style>
  <w:style w:type="paragraph" w:customStyle="1" w:styleId="TableHeading">
    <w:name w:val="Table Heading"/>
    <w:pPr>
      <w:shd w:val="pct5" w:color="auto" w:fill="FFFFFF"/>
      <w:snapToGrid w:val="0"/>
    </w:pPr>
    <w:rPr>
      <w:rFonts w:ascii="Arial" w:hAnsi="Arial"/>
      <w:b/>
      <w:lang w:eastAsia="en-US"/>
    </w:rPr>
  </w:style>
  <w:style w:type="paragraph" w:customStyle="1" w:styleId="Table10Text">
    <w:name w:val="Table 10 Text"/>
    <w:basedOn w:val="Normal"/>
    <w:pPr>
      <w:spacing w:before="20" w:after="20"/>
      <w:ind w:left="0"/>
      <w:jc w:val="left"/>
    </w:pPr>
    <w:rPr>
      <w:rFonts w:ascii="Arial" w:hAnsi="Arial"/>
      <w:sz w:val="20"/>
      <w:szCs w:val="20"/>
    </w:rPr>
  </w:style>
  <w:style w:type="paragraph" w:customStyle="1" w:styleId="TextBold">
    <w:name w:val="Text Bold"/>
    <w:basedOn w:val="Normal"/>
    <w:next w:val="Normal"/>
    <w:pPr>
      <w:spacing w:before="0" w:after="0"/>
      <w:ind w:left="0"/>
      <w:jc w:val="left"/>
    </w:pPr>
    <w:rPr>
      <w:rFonts w:ascii="Arial" w:hAnsi="Arial"/>
      <w:b/>
      <w:sz w:val="20"/>
      <w:szCs w:val="20"/>
    </w:rPr>
  </w:style>
  <w:style w:type="paragraph" w:customStyle="1" w:styleId="TextUnderBold">
    <w:name w:val="Text UnderBold"/>
    <w:basedOn w:val="Normal"/>
    <w:pPr>
      <w:spacing w:before="0" w:after="0"/>
      <w:ind w:left="0"/>
      <w:jc w:val="center"/>
    </w:pPr>
    <w:rPr>
      <w:rFonts w:ascii="Arial" w:hAnsi="Arial"/>
      <w:sz w:val="20"/>
      <w:szCs w:val="20"/>
      <w:u w:val="single"/>
    </w:rPr>
  </w:style>
  <w:style w:type="paragraph" w:customStyle="1" w:styleId="BodyTextKeep">
    <w:name w:val="Body Text Keep"/>
    <w:basedOn w:val="BodyText"/>
    <w:pPr>
      <w:keepNext/>
      <w:spacing w:before="0" w:after="220" w:line="220" w:lineRule="atLeast"/>
      <w:ind w:left="1080"/>
      <w:jc w:val="left"/>
    </w:pPr>
    <w:rPr>
      <w:rFonts w:ascii="Arial" w:hAnsi="Arial"/>
      <w:szCs w:val="20"/>
    </w:rPr>
  </w:style>
  <w:style w:type="paragraph" w:customStyle="1" w:styleId="SectionHeading">
    <w:name w:val="Section Heading"/>
    <w:basedOn w:val="Heading1"/>
    <w:pPr>
      <w:keepLines/>
      <w:shd w:val="pct15" w:color="auto" w:fill="auto"/>
      <w:spacing w:before="220" w:after="220" w:line="280" w:lineRule="atLeast"/>
      <w:ind w:firstLine="1080"/>
    </w:pPr>
    <w:rPr>
      <w:rFonts w:eastAsia="Times New Roman"/>
      <w:bCs w:val="0"/>
      <w:caps/>
      <w:spacing w:val="-10"/>
      <w:kern w:val="28"/>
      <w:position w:val="6"/>
      <w:sz w:val="24"/>
      <w:szCs w:val="20"/>
    </w:rPr>
  </w:style>
  <w:style w:type="paragraph" w:customStyle="1" w:styleId="narratstyle">
    <w:name w:val="narrat style"/>
    <w:basedOn w:val="SectionHeading"/>
    <w:pPr>
      <w:keepLines w:val="0"/>
      <w:shd w:val="clear" w:color="auto" w:fill="auto"/>
      <w:spacing w:before="0" w:after="0" w:line="240" w:lineRule="auto"/>
      <w:ind w:left="342" w:right="355" w:firstLine="0"/>
      <w:outlineLvl w:val="9"/>
    </w:pPr>
    <w:rPr>
      <w:rFonts w:ascii="Book Antiqua" w:hAnsi="Book Antiqua"/>
      <w:i/>
      <w:spacing w:val="0"/>
      <w:kern w:val="0"/>
      <w:position w:val="0"/>
      <w:sz w:val="22"/>
    </w:rPr>
  </w:style>
  <w:style w:type="paragraph" w:customStyle="1" w:styleId="formtext">
    <w:name w:val="form text"/>
    <w:basedOn w:val="Normal"/>
    <w:pPr>
      <w:spacing w:before="120" w:after="0"/>
      <w:ind w:left="0"/>
      <w:jc w:val="left"/>
    </w:pPr>
    <w:rPr>
      <w:b/>
      <w:i/>
      <w:sz w:val="22"/>
      <w:szCs w:val="20"/>
    </w:rPr>
  </w:style>
  <w:style w:type="paragraph" w:customStyle="1" w:styleId="tableheading0">
    <w:name w:val="table heading"/>
    <w:basedOn w:val="formtext-small"/>
    <w:pPr>
      <w:spacing w:before="60"/>
    </w:pPr>
    <w:rPr>
      <w:i/>
      <w:sz w:val="18"/>
    </w:rPr>
  </w:style>
  <w:style w:type="paragraph" w:customStyle="1" w:styleId="formtext-small">
    <w:name w:val="form text - small"/>
    <w:basedOn w:val="Normal"/>
    <w:pPr>
      <w:spacing w:before="240" w:after="0"/>
      <w:ind w:left="0"/>
      <w:jc w:val="left"/>
    </w:pPr>
    <w:rPr>
      <w:sz w:val="20"/>
      <w:szCs w:val="20"/>
    </w:rPr>
  </w:style>
  <w:style w:type="paragraph" w:customStyle="1" w:styleId="Instructions">
    <w:name w:val="Instructions"/>
    <w:basedOn w:val="Normal"/>
    <w:autoRedefine/>
    <w:pPr>
      <w:shd w:val="clear" w:color="auto" w:fill="FFFFFF"/>
      <w:spacing w:before="0" w:after="0"/>
      <w:ind w:left="0"/>
      <w:jc w:val="left"/>
    </w:pPr>
    <w:rPr>
      <w:i/>
      <w:color w:val="0000FF"/>
      <w:szCs w:val="20"/>
    </w:rPr>
  </w:style>
  <w:style w:type="paragraph" w:customStyle="1" w:styleId="Bullet1">
    <w:name w:val="Bullet 1"/>
    <w:basedOn w:val="Normal"/>
    <w:pPr>
      <w:numPr>
        <w:numId w:val="2"/>
      </w:numPr>
      <w:tabs>
        <w:tab w:val="clear" w:pos="720"/>
        <w:tab w:val="num" w:pos="340"/>
        <w:tab w:val="num" w:pos="454"/>
      </w:tabs>
      <w:spacing w:before="0" w:after="0"/>
      <w:jc w:val="left"/>
    </w:pPr>
    <w:rPr>
      <w:rFonts w:ascii="Arial" w:hAnsi="Arial"/>
    </w:rPr>
  </w:style>
  <w:style w:type="paragraph" w:customStyle="1" w:styleId="TableText1">
    <w:name w:val="Table Text"/>
    <w:basedOn w:val="TableHeading"/>
    <w:pPr>
      <w:shd w:val="clear" w:color="auto" w:fill="auto"/>
      <w:overflowPunct w:val="0"/>
      <w:autoSpaceDE w:val="0"/>
      <w:autoSpaceDN w:val="0"/>
      <w:adjustRightInd w:val="0"/>
      <w:snapToGrid/>
      <w:textAlignment w:val="baseline"/>
    </w:pPr>
    <w:rPr>
      <w:b w:val="0"/>
      <w:noProof/>
    </w:rPr>
  </w:style>
  <w:style w:type="character" w:styleId="HTMLAcronym">
    <w:name w:val="HTML Acronym"/>
    <w:rPr>
      <w:color w:val="666666"/>
    </w:rPr>
  </w:style>
  <w:style w:type="paragraph" w:customStyle="1" w:styleId="InfoBlueCharChar2">
    <w:name w:val="InfoBlue Char Char2"/>
    <w:basedOn w:val="Normal"/>
    <w:next w:val="BodyText"/>
    <w:pPr>
      <w:keepLines/>
      <w:spacing w:before="0" w:after="120" w:line="240" w:lineRule="atLeast"/>
    </w:pPr>
    <w:rPr>
      <w:i/>
      <w:color w:val="0000FF"/>
    </w:rPr>
  </w:style>
  <w:style w:type="character" w:customStyle="1" w:styleId="InfoBlueCharCharChar1">
    <w:name w:val="InfoBlue Char Char Char1"/>
    <w:rPr>
      <w:i/>
      <w:color w:val="0000FF"/>
      <w:sz w:val="24"/>
      <w:szCs w:val="24"/>
      <w:lang w:val="en-US" w:eastAsia="en-US" w:bidi="ar-SA"/>
    </w:rPr>
  </w:style>
  <w:style w:type="character" w:customStyle="1" w:styleId="InstructionsChar">
    <w:name w:val="Instructions Char"/>
    <w:rPr>
      <w:i/>
      <w:color w:val="0000FF"/>
      <w:sz w:val="24"/>
      <w:lang w:val="en-US" w:eastAsia="en-US" w:bidi="ar-SA"/>
    </w:rPr>
  </w:style>
  <w:style w:type="paragraph" w:customStyle="1" w:styleId="Appendix">
    <w:name w:val="Appendix"/>
    <w:basedOn w:val="Normal"/>
    <w:link w:val="AppendixChar"/>
    <w:pPr>
      <w:ind w:left="0"/>
    </w:pPr>
    <w:rPr>
      <w:b/>
      <w:sz w:val="28"/>
      <w:szCs w:val="28"/>
    </w:rPr>
  </w:style>
  <w:style w:type="table" w:styleId="TableGrid">
    <w:name w:val="Table Grid"/>
    <w:basedOn w:val="TableNormal"/>
    <w:rsid w:val="00961811"/>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lue">
    <w:name w:val="InfoBlue"/>
    <w:basedOn w:val="Normal"/>
    <w:next w:val="BodyText"/>
    <w:pPr>
      <w:widowControl w:val="0"/>
      <w:spacing w:before="0" w:after="120" w:line="240" w:lineRule="atLeast"/>
    </w:pPr>
    <w:rPr>
      <w:i/>
      <w:color w:val="0000FF"/>
      <w:szCs w:val="20"/>
    </w:rPr>
  </w:style>
  <w:style w:type="character" w:styleId="PageNumber">
    <w:name w:val="page number"/>
    <w:basedOn w:val="DefaultParagraphFont"/>
  </w:style>
  <w:style w:type="character" w:customStyle="1" w:styleId="UnresolvedMention1">
    <w:name w:val="Unresolved Mention1"/>
    <w:basedOn w:val="DefaultParagraphFont"/>
    <w:uiPriority w:val="99"/>
    <w:semiHidden/>
    <w:unhideWhenUsed/>
    <w:rsid w:val="004D3647"/>
    <w:rPr>
      <w:color w:val="605E5C"/>
      <w:shd w:val="clear" w:color="auto" w:fill="E1DFDD"/>
    </w:rPr>
  </w:style>
  <w:style w:type="paragraph" w:styleId="Revision">
    <w:name w:val="Revision"/>
    <w:hidden/>
    <w:uiPriority w:val="99"/>
    <w:semiHidden/>
    <w:rsid w:val="00DC6FAF"/>
    <w:rPr>
      <w:sz w:val="24"/>
      <w:szCs w:val="24"/>
      <w:lang w:eastAsia="en-US"/>
    </w:rPr>
  </w:style>
  <w:style w:type="paragraph" w:styleId="ListParagraph">
    <w:name w:val="List Paragraph"/>
    <w:basedOn w:val="Normal"/>
    <w:link w:val="ListParagraphChar"/>
    <w:uiPriority w:val="34"/>
    <w:qFormat/>
    <w:rsid w:val="009617B4"/>
    <w:pPr>
      <w:ind w:left="720"/>
      <w:contextualSpacing/>
    </w:pPr>
  </w:style>
  <w:style w:type="character" w:customStyle="1" w:styleId="CommentTextChar">
    <w:name w:val="Comment Text Char"/>
    <w:basedOn w:val="DefaultParagraphFont"/>
    <w:link w:val="CommentText"/>
    <w:uiPriority w:val="99"/>
    <w:rsid w:val="00A41818"/>
    <w:rPr>
      <w:rFonts w:asciiTheme="minorHAnsi" w:hAnsiTheme="minorHAnsi"/>
      <w:lang w:eastAsia="en-US"/>
    </w:rPr>
  </w:style>
  <w:style w:type="table" w:customStyle="1" w:styleId="TableGrid1">
    <w:name w:val="Table Grid1"/>
    <w:basedOn w:val="TableNormal"/>
    <w:next w:val="TableGrid"/>
    <w:rsid w:val="005C753C"/>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227993"/>
    <w:rPr>
      <w:color w:val="605E5C"/>
      <w:shd w:val="clear" w:color="auto" w:fill="E1DFDD"/>
    </w:rPr>
  </w:style>
  <w:style w:type="table" w:customStyle="1" w:styleId="TableGrid2">
    <w:name w:val="Table Grid2"/>
    <w:basedOn w:val="TableNormal"/>
    <w:next w:val="TableGrid"/>
    <w:rsid w:val="001A4DA9"/>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B0DEF"/>
    <w:rPr>
      <w:rFonts w:ascii="Franklin Gothic Book" w:eastAsia="Arial Unicode MS" w:hAnsi="Franklin Gothic Book" w:cs="Arial Unicode MS"/>
      <w:b/>
      <w:bCs/>
      <w:caps/>
      <w:color w:val="33669A" w:themeColor="accent1"/>
      <w:w w:val="105"/>
      <w:sz w:val="24"/>
      <w:szCs w:val="24"/>
      <w:lang w:eastAsia="en-US"/>
    </w:rPr>
  </w:style>
  <w:style w:type="table" w:customStyle="1" w:styleId="TableGrid3">
    <w:name w:val="Table Grid3"/>
    <w:basedOn w:val="TableNormal"/>
    <w:next w:val="TableGrid"/>
    <w:rsid w:val="00A90258"/>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B16EB"/>
  </w:style>
  <w:style w:type="character" w:customStyle="1" w:styleId="eop">
    <w:name w:val="eop"/>
    <w:basedOn w:val="DefaultParagraphFont"/>
    <w:rsid w:val="00DB16EB"/>
  </w:style>
  <w:style w:type="paragraph" w:customStyle="1" w:styleId="paragraph">
    <w:name w:val="paragraph"/>
    <w:basedOn w:val="Normal"/>
    <w:rsid w:val="00E86E7A"/>
    <w:pPr>
      <w:spacing w:before="100" w:beforeAutospacing="1" w:after="100" w:afterAutospacing="1"/>
      <w:ind w:left="0"/>
      <w:jc w:val="left"/>
    </w:pPr>
    <w:rPr>
      <w:rFonts w:ascii="Times New Roman" w:hAnsi="Times New Roman"/>
    </w:rPr>
  </w:style>
  <w:style w:type="character" w:customStyle="1" w:styleId="superscript">
    <w:name w:val="superscript"/>
    <w:basedOn w:val="DefaultParagraphFont"/>
    <w:rsid w:val="00E86E7A"/>
  </w:style>
  <w:style w:type="character" w:customStyle="1" w:styleId="spellingerror">
    <w:name w:val="spellingerror"/>
    <w:basedOn w:val="DefaultParagraphFont"/>
    <w:rsid w:val="00E86E7A"/>
  </w:style>
  <w:style w:type="character" w:customStyle="1" w:styleId="smw-value">
    <w:name w:val="smw-value"/>
    <w:basedOn w:val="DefaultParagraphFont"/>
    <w:rsid w:val="00122579"/>
  </w:style>
  <w:style w:type="paragraph" w:customStyle="1" w:styleId="smw-row">
    <w:name w:val="smw-row"/>
    <w:basedOn w:val="Normal"/>
    <w:rsid w:val="00114D73"/>
    <w:pPr>
      <w:spacing w:before="100" w:beforeAutospacing="1" w:after="100" w:afterAutospacing="1"/>
      <w:ind w:left="0"/>
      <w:jc w:val="left"/>
    </w:pPr>
    <w:rPr>
      <w:rFonts w:ascii="Times New Roman" w:hAnsi="Times New Roman"/>
    </w:rPr>
  </w:style>
  <w:style w:type="paragraph" w:styleId="TOCHeading">
    <w:name w:val="TOC Heading"/>
    <w:basedOn w:val="Heading1"/>
    <w:next w:val="Normal"/>
    <w:uiPriority w:val="39"/>
    <w:unhideWhenUsed/>
    <w:qFormat/>
    <w:rsid w:val="004A3CA0"/>
    <w:pPr>
      <w:keepLines/>
      <w:spacing w:before="240" w:after="0" w:line="259" w:lineRule="auto"/>
      <w:outlineLvl w:val="9"/>
    </w:pPr>
    <w:rPr>
      <w:rFonts w:asciiTheme="majorHAnsi" w:eastAsiaTheme="majorEastAsia" w:hAnsiTheme="majorHAnsi" w:cstheme="majorBidi"/>
      <w:b/>
      <w:bCs w:val="0"/>
      <w:caps/>
      <w:color w:val="264C73" w:themeColor="accent1" w:themeShade="BF"/>
      <w:kern w:val="0"/>
      <w:sz w:val="32"/>
      <w:szCs w:val="32"/>
    </w:rPr>
  </w:style>
  <w:style w:type="character" w:styleId="Emphasis">
    <w:name w:val="Emphasis"/>
    <w:basedOn w:val="DefaultParagraphFont"/>
    <w:qFormat/>
    <w:rsid w:val="00DB7A20"/>
    <w:rPr>
      <w:i/>
      <w:iCs/>
    </w:rPr>
  </w:style>
  <w:style w:type="paragraph" w:customStyle="1" w:styleId="Ext-CP-for">
    <w:name w:val=".Ext-CP-for"/>
    <w:rsid w:val="004A536D"/>
    <w:rPr>
      <w:rFonts w:ascii="Arial" w:hAnsi="Arial"/>
      <w:lang w:eastAsia="en-US"/>
    </w:rPr>
  </w:style>
  <w:style w:type="paragraph" w:styleId="EndnoteText">
    <w:name w:val="endnote text"/>
    <w:basedOn w:val="Normal"/>
    <w:link w:val="EndnoteTextChar"/>
    <w:rsid w:val="00F74FBB"/>
    <w:pPr>
      <w:spacing w:before="0" w:after="0"/>
    </w:pPr>
    <w:rPr>
      <w:sz w:val="20"/>
      <w:szCs w:val="20"/>
    </w:rPr>
  </w:style>
  <w:style w:type="character" w:customStyle="1" w:styleId="EndnoteTextChar">
    <w:name w:val="Endnote Text Char"/>
    <w:basedOn w:val="DefaultParagraphFont"/>
    <w:link w:val="EndnoteText"/>
    <w:rsid w:val="00F74FBB"/>
    <w:rPr>
      <w:rFonts w:asciiTheme="minorHAnsi" w:hAnsiTheme="minorHAnsi"/>
      <w:lang w:eastAsia="en-US"/>
    </w:rPr>
  </w:style>
  <w:style w:type="character" w:styleId="EndnoteReference">
    <w:name w:val="endnote reference"/>
    <w:basedOn w:val="DefaultParagraphFont"/>
    <w:rsid w:val="00F74FBB"/>
    <w:rPr>
      <w:vertAlign w:val="superscript"/>
    </w:rPr>
  </w:style>
  <w:style w:type="character" w:customStyle="1" w:styleId="Heading1Char">
    <w:name w:val="Heading 1 Char"/>
    <w:aliases w:val="H1 Char"/>
    <w:basedOn w:val="DefaultParagraphFont"/>
    <w:link w:val="Heading1"/>
    <w:rsid w:val="003275DD"/>
    <w:rPr>
      <w:rFonts w:ascii="Franklin Gothic Book" w:eastAsia="Arial Unicode MS" w:hAnsi="Franklin Gothic Book" w:cs="Arial"/>
      <w:bCs/>
      <w:noProof/>
      <w:color w:val="33669A"/>
      <w:w w:val="105"/>
      <w:kern w:val="36"/>
      <w:sz w:val="40"/>
      <w:szCs w:val="40"/>
      <w:lang w:eastAsia="en-US"/>
    </w:rPr>
  </w:style>
  <w:style w:type="character" w:customStyle="1" w:styleId="ListParagraphChar">
    <w:name w:val="List Paragraph Char"/>
    <w:basedOn w:val="DefaultParagraphFont"/>
    <w:link w:val="ListParagraph"/>
    <w:uiPriority w:val="34"/>
    <w:rsid w:val="008B6522"/>
    <w:rPr>
      <w:rFonts w:asciiTheme="minorHAnsi" w:hAnsiTheme="minorHAnsi"/>
      <w:sz w:val="24"/>
      <w:szCs w:val="24"/>
      <w:lang w:eastAsia="en-US"/>
    </w:rPr>
  </w:style>
  <w:style w:type="character" w:customStyle="1" w:styleId="TitleChar">
    <w:name w:val="Title Char"/>
    <w:basedOn w:val="DefaultParagraphFont"/>
    <w:link w:val="Title"/>
    <w:uiPriority w:val="10"/>
    <w:rsid w:val="008247CC"/>
    <w:rPr>
      <w:rFonts w:asciiTheme="minorHAnsi" w:hAnsiTheme="minorHAnsi"/>
      <w:b/>
      <w:bCs/>
      <w:caps/>
      <w:sz w:val="36"/>
      <w:szCs w:val="24"/>
      <w:lang w:eastAsia="en-US"/>
    </w:rPr>
  </w:style>
  <w:style w:type="paragraph" w:customStyle="1" w:styleId="Body">
    <w:name w:val="Body"/>
    <w:basedOn w:val="Normal"/>
    <w:link w:val="BodyChar"/>
    <w:qFormat/>
    <w:rsid w:val="00E27200"/>
    <w:pPr>
      <w:spacing w:after="120" w:line="288" w:lineRule="auto"/>
      <w:ind w:left="0"/>
      <w:jc w:val="left"/>
    </w:pPr>
    <w:rPr>
      <w:rFonts w:cs="Arial"/>
      <w:color w:val="314C63" w:themeColor="accent2"/>
      <w:lang w:val="de-DE"/>
    </w:rPr>
  </w:style>
  <w:style w:type="paragraph" w:customStyle="1" w:styleId="H2">
    <w:name w:val="H2"/>
    <w:basedOn w:val="Body"/>
    <w:qFormat/>
    <w:rsid w:val="00E77078"/>
    <w:pPr>
      <w:spacing w:before="240" w:after="160"/>
    </w:pPr>
    <w:rPr>
      <w:rFonts w:ascii="Franklin Gothic Medium" w:hAnsi="Franklin Gothic Medium"/>
      <w:bCs/>
      <w:sz w:val="34"/>
      <w:szCs w:val="34"/>
      <w:shd w:val="clear" w:color="auto" w:fill="FFFFFF"/>
    </w:rPr>
  </w:style>
  <w:style w:type="character" w:customStyle="1" w:styleId="BodyTextIndentChar">
    <w:name w:val="Body Text Indent Char"/>
    <w:basedOn w:val="DefaultParagraphFont"/>
    <w:link w:val="BodyTextIndent"/>
    <w:rsid w:val="00F52806"/>
    <w:rPr>
      <w:rFonts w:asciiTheme="minorHAnsi" w:hAnsiTheme="minorHAnsi"/>
      <w:sz w:val="24"/>
      <w:szCs w:val="24"/>
      <w:lang w:eastAsia="en-US"/>
    </w:rPr>
  </w:style>
  <w:style w:type="character" w:customStyle="1" w:styleId="BodyTextChar">
    <w:name w:val="Body Text Char"/>
    <w:basedOn w:val="DefaultParagraphFont"/>
    <w:link w:val="BodyText"/>
    <w:rsid w:val="00F52806"/>
    <w:rPr>
      <w:rFonts w:asciiTheme="minorHAnsi" w:hAnsiTheme="minorHAnsi"/>
      <w:sz w:val="24"/>
      <w:szCs w:val="24"/>
      <w:lang w:eastAsia="en-US"/>
    </w:rPr>
  </w:style>
  <w:style w:type="paragraph" w:customStyle="1" w:styleId="H3">
    <w:name w:val="H3"/>
    <w:basedOn w:val="Body"/>
    <w:qFormat/>
    <w:rsid w:val="00E77078"/>
    <w:rPr>
      <w:rFonts w:ascii="Franklin Gothic Medium" w:hAnsi="Franklin Gothic Medium"/>
      <w:bCs/>
      <w:sz w:val="28"/>
      <w:szCs w:val="28"/>
      <w:shd w:val="clear" w:color="auto" w:fill="FFFFFF"/>
    </w:rPr>
  </w:style>
  <w:style w:type="paragraph" w:customStyle="1" w:styleId="numbers-small">
    <w:name w:val="numbers-small"/>
    <w:basedOn w:val="Body"/>
    <w:qFormat/>
    <w:rsid w:val="00E77078"/>
    <w:pPr>
      <w:numPr>
        <w:numId w:val="3"/>
      </w:numPr>
    </w:pPr>
    <w:rPr>
      <w:sz w:val="20"/>
      <w:szCs w:val="20"/>
    </w:rPr>
  </w:style>
  <w:style w:type="paragraph" w:customStyle="1" w:styleId="table-body">
    <w:name w:val="table-body"/>
    <w:basedOn w:val="Body"/>
    <w:qFormat/>
    <w:rsid w:val="00DF54B9"/>
    <w:pPr>
      <w:spacing w:before="0" w:after="80" w:line="240" w:lineRule="auto"/>
    </w:pPr>
    <w:rPr>
      <w:sz w:val="20"/>
    </w:rPr>
  </w:style>
  <w:style w:type="paragraph" w:customStyle="1" w:styleId="bullets-body">
    <w:name w:val="bullets-body"/>
    <w:basedOn w:val="Body"/>
    <w:qFormat/>
    <w:rsid w:val="00843E8C"/>
    <w:pPr>
      <w:numPr>
        <w:numId w:val="4"/>
      </w:numPr>
      <w:spacing w:after="60"/>
    </w:pPr>
  </w:style>
  <w:style w:type="paragraph" w:styleId="Footer">
    <w:name w:val="footer"/>
    <w:basedOn w:val="Normal"/>
    <w:link w:val="FooterChar"/>
    <w:uiPriority w:val="99"/>
    <w:rsid w:val="00D42989"/>
    <w:pPr>
      <w:tabs>
        <w:tab w:val="center" w:pos="4680"/>
        <w:tab w:val="right" w:pos="9360"/>
      </w:tabs>
      <w:spacing w:before="0" w:after="0"/>
    </w:pPr>
  </w:style>
  <w:style w:type="character" w:customStyle="1" w:styleId="FooterChar">
    <w:name w:val="Footer Char"/>
    <w:basedOn w:val="DefaultParagraphFont"/>
    <w:link w:val="Footer"/>
    <w:uiPriority w:val="99"/>
    <w:rsid w:val="00D42989"/>
    <w:rPr>
      <w:rFonts w:asciiTheme="minorHAnsi" w:hAnsiTheme="minorHAnsi"/>
      <w:sz w:val="24"/>
      <w:szCs w:val="24"/>
      <w:lang w:eastAsia="en-US"/>
    </w:rPr>
  </w:style>
  <w:style w:type="paragraph" w:customStyle="1" w:styleId="TableParagraph">
    <w:name w:val="Table Paragraph"/>
    <w:basedOn w:val="Normal"/>
    <w:uiPriority w:val="1"/>
    <w:qFormat/>
    <w:rsid w:val="00B40907"/>
    <w:pPr>
      <w:widowControl w:val="0"/>
      <w:autoSpaceDE w:val="0"/>
      <w:autoSpaceDN w:val="0"/>
      <w:spacing w:before="0" w:after="0"/>
      <w:ind w:left="0"/>
      <w:jc w:val="left"/>
    </w:pPr>
    <w:rPr>
      <w:rFonts w:ascii="Lucida Sans Unicode" w:eastAsia="Lucida Sans Unicode" w:hAnsi="Lucida Sans Unicode" w:cs="Lucida Sans Unicode"/>
      <w:sz w:val="22"/>
      <w:szCs w:val="22"/>
    </w:rPr>
  </w:style>
  <w:style w:type="table" w:styleId="GridTable5Dark-Accent5">
    <w:name w:val="Grid Table 5 Dark Accent 5"/>
    <w:basedOn w:val="TableNormal"/>
    <w:uiPriority w:val="50"/>
    <w:rsid w:val="00CF07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2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FBFE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FBFE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FBFE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FBFE0" w:themeFill="accent5"/>
      </w:tcPr>
    </w:tblStylePr>
    <w:tblStylePr w:type="band1Vert">
      <w:tblPr/>
      <w:tcPr>
        <w:shd w:val="clear" w:color="auto" w:fill="D2E5F2" w:themeFill="accent5" w:themeFillTint="66"/>
      </w:tcPr>
    </w:tblStylePr>
    <w:tblStylePr w:type="band1Horz">
      <w:tblPr/>
      <w:tcPr>
        <w:shd w:val="clear" w:color="auto" w:fill="D2E5F2" w:themeFill="accent5" w:themeFillTint="66"/>
      </w:tcPr>
    </w:tblStylePr>
  </w:style>
  <w:style w:type="paragraph" w:styleId="Header">
    <w:name w:val="header"/>
    <w:basedOn w:val="Normal"/>
    <w:link w:val="HeaderChar"/>
    <w:uiPriority w:val="99"/>
    <w:rsid w:val="00740916"/>
    <w:pPr>
      <w:tabs>
        <w:tab w:val="center" w:pos="4680"/>
        <w:tab w:val="right" w:pos="9360"/>
      </w:tabs>
      <w:spacing w:before="0" w:after="0"/>
    </w:pPr>
  </w:style>
  <w:style w:type="character" w:customStyle="1" w:styleId="HeaderChar">
    <w:name w:val="Header Char"/>
    <w:basedOn w:val="DefaultParagraphFont"/>
    <w:link w:val="Header"/>
    <w:uiPriority w:val="99"/>
    <w:rsid w:val="00740916"/>
    <w:rPr>
      <w:rFonts w:ascii="Franklin Gothic Book" w:hAnsi="Franklin Gothic Book"/>
      <w:sz w:val="24"/>
      <w:szCs w:val="24"/>
      <w:lang w:eastAsia="en-US"/>
    </w:rPr>
  </w:style>
  <w:style w:type="table" w:styleId="ListTable4-Accent5">
    <w:name w:val="List Table 4 Accent 5"/>
    <w:basedOn w:val="TableNormal"/>
    <w:uiPriority w:val="49"/>
    <w:rsid w:val="00AD69DE"/>
    <w:tblPr>
      <w:tblStyleRowBandSize w:val="1"/>
      <w:tblStyleColBandSize w:val="1"/>
      <w:tblBorders>
        <w:top w:val="single" w:sz="4" w:space="0" w:color="BBD8EC" w:themeColor="accent5" w:themeTint="99"/>
        <w:left w:val="single" w:sz="4" w:space="0" w:color="BBD8EC" w:themeColor="accent5" w:themeTint="99"/>
        <w:bottom w:val="single" w:sz="4" w:space="0" w:color="BBD8EC" w:themeColor="accent5" w:themeTint="99"/>
        <w:right w:val="single" w:sz="4" w:space="0" w:color="BBD8EC" w:themeColor="accent5" w:themeTint="99"/>
        <w:insideH w:val="single" w:sz="4" w:space="0" w:color="BBD8EC" w:themeColor="accent5" w:themeTint="99"/>
      </w:tblBorders>
    </w:tblPr>
    <w:tblStylePr w:type="firstRow">
      <w:rPr>
        <w:b/>
        <w:bCs/>
        <w:color w:val="FFFFFF" w:themeColor="background1"/>
      </w:rPr>
      <w:tblPr/>
      <w:tcPr>
        <w:tcBorders>
          <w:top w:val="single" w:sz="4" w:space="0" w:color="8FBFE0" w:themeColor="accent5"/>
          <w:left w:val="single" w:sz="4" w:space="0" w:color="8FBFE0" w:themeColor="accent5"/>
          <w:bottom w:val="single" w:sz="4" w:space="0" w:color="8FBFE0" w:themeColor="accent5"/>
          <w:right w:val="single" w:sz="4" w:space="0" w:color="8FBFE0" w:themeColor="accent5"/>
          <w:insideH w:val="nil"/>
        </w:tcBorders>
        <w:shd w:val="clear" w:color="auto" w:fill="8FBFE0" w:themeFill="accent5"/>
      </w:tcPr>
    </w:tblStylePr>
    <w:tblStylePr w:type="lastRow">
      <w:rPr>
        <w:b/>
        <w:bCs/>
      </w:rPr>
      <w:tblPr/>
      <w:tcPr>
        <w:tcBorders>
          <w:top w:val="double" w:sz="4" w:space="0" w:color="BBD8EC" w:themeColor="accent5" w:themeTint="99"/>
        </w:tcBorders>
      </w:tcPr>
    </w:tblStylePr>
    <w:tblStylePr w:type="firstCol">
      <w:rPr>
        <w:b/>
        <w:bCs/>
      </w:rPr>
    </w:tblStylePr>
    <w:tblStylePr w:type="lastCol">
      <w:rPr>
        <w:b/>
        <w:bCs/>
      </w:rPr>
    </w:tblStylePr>
    <w:tblStylePr w:type="band1Vert">
      <w:tblPr/>
      <w:tcPr>
        <w:shd w:val="clear" w:color="auto" w:fill="E8F2F8" w:themeFill="accent5" w:themeFillTint="33"/>
      </w:tcPr>
    </w:tblStylePr>
    <w:tblStylePr w:type="band1Horz">
      <w:tblPr/>
      <w:tcPr>
        <w:shd w:val="clear" w:color="auto" w:fill="E8F2F8" w:themeFill="accent5" w:themeFillTint="33"/>
      </w:tcPr>
    </w:tblStylePr>
  </w:style>
  <w:style w:type="character" w:styleId="Mention">
    <w:name w:val="Mention"/>
    <w:basedOn w:val="DefaultParagraphFont"/>
    <w:uiPriority w:val="99"/>
    <w:unhideWhenUsed/>
    <w:rsid w:val="00903C4B"/>
    <w:rPr>
      <w:color w:val="2B579A"/>
      <w:shd w:val="clear" w:color="auto" w:fill="E1DFDD"/>
    </w:rPr>
  </w:style>
  <w:style w:type="table" w:styleId="ListTable6Colorful">
    <w:name w:val="List Table 6 Colorful"/>
    <w:basedOn w:val="TableNormal"/>
    <w:uiPriority w:val="51"/>
    <w:rsid w:val="00F7589F"/>
    <w:rPr>
      <w:color w:val="314C63" w:themeColor="text1"/>
    </w:rPr>
    <w:tblPr>
      <w:tblStyleRowBandSize w:val="1"/>
      <w:tblStyleColBandSize w:val="1"/>
      <w:tblBorders>
        <w:top w:val="single" w:sz="4" w:space="0" w:color="314C63" w:themeColor="text1"/>
        <w:bottom w:val="single" w:sz="4" w:space="0" w:color="314C63" w:themeColor="text1"/>
      </w:tblBorders>
    </w:tblPr>
    <w:tblStylePr w:type="firstRow">
      <w:rPr>
        <w:b/>
        <w:bCs/>
      </w:rPr>
      <w:tblPr/>
      <w:tcPr>
        <w:tcBorders>
          <w:bottom w:val="single" w:sz="4" w:space="0" w:color="314C63" w:themeColor="text1"/>
        </w:tcBorders>
      </w:tcPr>
    </w:tblStylePr>
    <w:tblStylePr w:type="lastRow">
      <w:rPr>
        <w:b/>
        <w:bCs/>
      </w:rPr>
      <w:tblPr/>
      <w:tcPr>
        <w:tcBorders>
          <w:top w:val="double" w:sz="4" w:space="0" w:color="314C63" w:themeColor="text1"/>
        </w:tcBorders>
      </w:tcPr>
    </w:tblStylePr>
    <w:tblStylePr w:type="firstCol">
      <w:rPr>
        <w:b/>
        <w:bCs/>
      </w:rPr>
    </w:tblStylePr>
    <w:tblStylePr w:type="lastCol">
      <w:rPr>
        <w:b/>
        <w:bCs/>
      </w:rPr>
    </w:tblStylePr>
    <w:tblStylePr w:type="band1Vert">
      <w:tblPr/>
      <w:tcPr>
        <w:shd w:val="clear" w:color="auto" w:fill="CEDBE7" w:themeFill="text1" w:themeFillTint="33"/>
      </w:tcPr>
    </w:tblStylePr>
    <w:tblStylePr w:type="band1Horz">
      <w:tblPr/>
      <w:tcPr>
        <w:shd w:val="clear" w:color="auto" w:fill="CEDBE7" w:themeFill="text1" w:themeFillTint="33"/>
      </w:tcPr>
    </w:tblStylePr>
  </w:style>
  <w:style w:type="table" w:styleId="GridTable4-Accent3">
    <w:name w:val="Grid Table 4 Accent 3"/>
    <w:basedOn w:val="TableNormal"/>
    <w:uiPriority w:val="49"/>
    <w:rsid w:val="00A167EC"/>
    <w:tblPr>
      <w:tblStyleRowBandSize w:val="1"/>
      <w:tblStyleColBandSize w:val="1"/>
      <w:tblBorders>
        <w:top w:val="single" w:sz="4" w:space="0" w:color="FFDFAD" w:themeColor="accent3" w:themeTint="99"/>
        <w:left w:val="single" w:sz="4" w:space="0" w:color="FFDFAD" w:themeColor="accent3" w:themeTint="99"/>
        <w:bottom w:val="single" w:sz="4" w:space="0" w:color="FFDFAD" w:themeColor="accent3" w:themeTint="99"/>
        <w:right w:val="single" w:sz="4" w:space="0" w:color="FFDFAD" w:themeColor="accent3" w:themeTint="99"/>
        <w:insideH w:val="single" w:sz="4" w:space="0" w:color="FFDFAD" w:themeColor="accent3" w:themeTint="99"/>
        <w:insideV w:val="single" w:sz="4" w:space="0" w:color="FFDFAD" w:themeColor="accent3" w:themeTint="99"/>
      </w:tblBorders>
    </w:tblPr>
    <w:tblStylePr w:type="firstRow">
      <w:rPr>
        <w:b/>
        <w:bCs/>
        <w:color w:val="FFFFFF" w:themeColor="background1"/>
      </w:rPr>
      <w:tblPr/>
      <w:tcPr>
        <w:tcBorders>
          <w:top w:val="single" w:sz="4" w:space="0" w:color="FFCB77" w:themeColor="accent3"/>
          <w:left w:val="single" w:sz="4" w:space="0" w:color="FFCB77" w:themeColor="accent3"/>
          <w:bottom w:val="single" w:sz="4" w:space="0" w:color="FFCB77" w:themeColor="accent3"/>
          <w:right w:val="single" w:sz="4" w:space="0" w:color="FFCB77" w:themeColor="accent3"/>
          <w:insideH w:val="nil"/>
          <w:insideV w:val="nil"/>
        </w:tcBorders>
        <w:shd w:val="clear" w:color="auto" w:fill="FFCB77" w:themeFill="accent3"/>
      </w:tcPr>
    </w:tblStylePr>
    <w:tblStylePr w:type="lastRow">
      <w:rPr>
        <w:b/>
        <w:bCs/>
      </w:rPr>
      <w:tblPr/>
      <w:tcPr>
        <w:tcBorders>
          <w:top w:val="double" w:sz="4" w:space="0" w:color="FFCB77" w:themeColor="accent3"/>
        </w:tcBorders>
      </w:tcPr>
    </w:tblStylePr>
    <w:tblStylePr w:type="firstCol">
      <w:rPr>
        <w:b/>
        <w:bCs/>
      </w:rPr>
    </w:tblStylePr>
    <w:tblStylePr w:type="lastCol">
      <w:rPr>
        <w:b/>
        <w:bCs/>
      </w:rPr>
    </w:tblStylePr>
    <w:tblStylePr w:type="band1Vert">
      <w:tblPr/>
      <w:tcPr>
        <w:shd w:val="clear" w:color="auto" w:fill="FFF4E3" w:themeFill="accent3" w:themeFillTint="33"/>
      </w:tcPr>
    </w:tblStylePr>
    <w:tblStylePr w:type="band1Horz">
      <w:tblPr/>
      <w:tcPr>
        <w:shd w:val="clear" w:color="auto" w:fill="FFF4E3" w:themeFill="accent3" w:themeFillTint="33"/>
      </w:tcPr>
    </w:tblStylePr>
  </w:style>
  <w:style w:type="paragraph" w:styleId="FootnoteText">
    <w:name w:val="footnote text"/>
    <w:basedOn w:val="Normal"/>
    <w:link w:val="FootnoteTextChar"/>
    <w:uiPriority w:val="99"/>
    <w:rsid w:val="007E42C1"/>
    <w:pPr>
      <w:spacing w:before="0" w:after="0"/>
    </w:pPr>
    <w:rPr>
      <w:sz w:val="20"/>
      <w:szCs w:val="20"/>
    </w:rPr>
  </w:style>
  <w:style w:type="character" w:customStyle="1" w:styleId="FootnoteTextChar">
    <w:name w:val="Footnote Text Char"/>
    <w:basedOn w:val="DefaultParagraphFont"/>
    <w:link w:val="FootnoteText"/>
    <w:uiPriority w:val="99"/>
    <w:rsid w:val="007E42C1"/>
    <w:rPr>
      <w:rFonts w:ascii="Franklin Gothic Book" w:hAnsi="Franklin Gothic Book"/>
      <w:lang w:eastAsia="en-US"/>
    </w:rPr>
  </w:style>
  <w:style w:type="character" w:styleId="FootnoteReference">
    <w:name w:val="footnote reference"/>
    <w:basedOn w:val="DefaultParagraphFont"/>
    <w:uiPriority w:val="99"/>
    <w:rsid w:val="007E42C1"/>
    <w:rPr>
      <w:vertAlign w:val="superscript"/>
    </w:rPr>
  </w:style>
  <w:style w:type="table" w:styleId="ListTable4-Accent1">
    <w:name w:val="List Table 4 Accent 1"/>
    <w:basedOn w:val="TableNormal"/>
    <w:uiPriority w:val="49"/>
    <w:rsid w:val="00D92224"/>
    <w:rPr>
      <w:rFonts w:asciiTheme="minorHAnsi" w:eastAsiaTheme="minorHAnsi" w:hAnsiTheme="minorHAnsi" w:cstheme="minorBidi"/>
      <w:sz w:val="22"/>
      <w:szCs w:val="22"/>
      <w:lang w:eastAsia="en-US"/>
    </w:rPr>
    <w:tblPr>
      <w:tblStyleRowBandSize w:val="1"/>
      <w:tblStyleColBandSize w:val="1"/>
      <w:tblBorders>
        <w:top w:val="single" w:sz="4" w:space="0" w:color="75A2D1" w:themeColor="accent1" w:themeTint="99"/>
        <w:left w:val="single" w:sz="4" w:space="0" w:color="75A2D1" w:themeColor="accent1" w:themeTint="99"/>
        <w:bottom w:val="single" w:sz="4" w:space="0" w:color="75A2D1" w:themeColor="accent1" w:themeTint="99"/>
        <w:right w:val="single" w:sz="4" w:space="0" w:color="75A2D1" w:themeColor="accent1" w:themeTint="99"/>
        <w:insideH w:val="single" w:sz="4" w:space="0" w:color="75A2D1" w:themeColor="accent1" w:themeTint="99"/>
      </w:tblBorders>
    </w:tblPr>
    <w:tblStylePr w:type="firstRow">
      <w:rPr>
        <w:b/>
        <w:bCs/>
        <w:color w:val="FFFFFF" w:themeColor="background1"/>
      </w:rPr>
      <w:tblPr/>
      <w:tcPr>
        <w:tcBorders>
          <w:top w:val="single" w:sz="4" w:space="0" w:color="33669A" w:themeColor="accent1"/>
          <w:left w:val="single" w:sz="4" w:space="0" w:color="33669A" w:themeColor="accent1"/>
          <w:bottom w:val="single" w:sz="4" w:space="0" w:color="33669A" w:themeColor="accent1"/>
          <w:right w:val="single" w:sz="4" w:space="0" w:color="33669A" w:themeColor="accent1"/>
          <w:insideH w:val="nil"/>
        </w:tcBorders>
        <w:shd w:val="clear" w:color="auto" w:fill="33669A" w:themeFill="accent1"/>
      </w:tcPr>
    </w:tblStylePr>
    <w:tblStylePr w:type="lastRow">
      <w:rPr>
        <w:b/>
        <w:bCs/>
      </w:rPr>
      <w:tblPr/>
      <w:tcPr>
        <w:tcBorders>
          <w:top w:val="double" w:sz="4" w:space="0" w:color="75A2D1" w:themeColor="accent1" w:themeTint="99"/>
        </w:tcBorders>
      </w:tcPr>
    </w:tblStylePr>
    <w:tblStylePr w:type="firstCol">
      <w:rPr>
        <w:b/>
        <w:bCs/>
      </w:rPr>
    </w:tblStylePr>
    <w:tblStylePr w:type="lastCol">
      <w:rPr>
        <w:b/>
        <w:bCs/>
      </w:rPr>
    </w:tblStylePr>
    <w:tblStylePr w:type="band1Vert">
      <w:tblPr/>
      <w:tcPr>
        <w:shd w:val="clear" w:color="auto" w:fill="D1E0EF" w:themeFill="accent1" w:themeFillTint="33"/>
      </w:tcPr>
    </w:tblStylePr>
    <w:tblStylePr w:type="band1Horz">
      <w:tblPr/>
      <w:tcPr>
        <w:shd w:val="clear" w:color="auto" w:fill="D1E0EF" w:themeFill="accent1" w:themeFillTint="33"/>
      </w:tcPr>
    </w:tblStylePr>
  </w:style>
  <w:style w:type="table" w:styleId="GridTable4-Accent1">
    <w:name w:val="Grid Table 4 Accent 1"/>
    <w:basedOn w:val="TableNormal"/>
    <w:uiPriority w:val="49"/>
    <w:rsid w:val="008E32F5"/>
    <w:tblPr>
      <w:tblStyleRowBandSize w:val="1"/>
      <w:tblStyleColBandSize w:val="1"/>
      <w:tblBorders>
        <w:top w:val="single" w:sz="4" w:space="0" w:color="75A2D1" w:themeColor="accent1" w:themeTint="99"/>
        <w:left w:val="single" w:sz="4" w:space="0" w:color="75A2D1" w:themeColor="accent1" w:themeTint="99"/>
        <w:bottom w:val="single" w:sz="4" w:space="0" w:color="75A2D1" w:themeColor="accent1" w:themeTint="99"/>
        <w:right w:val="single" w:sz="4" w:space="0" w:color="75A2D1" w:themeColor="accent1" w:themeTint="99"/>
        <w:insideH w:val="single" w:sz="4" w:space="0" w:color="75A2D1" w:themeColor="accent1" w:themeTint="99"/>
        <w:insideV w:val="single" w:sz="4" w:space="0" w:color="75A2D1" w:themeColor="accent1" w:themeTint="99"/>
      </w:tblBorders>
    </w:tblPr>
    <w:tblStylePr w:type="firstRow">
      <w:rPr>
        <w:b/>
        <w:bCs/>
        <w:color w:val="FFFFFF" w:themeColor="background1"/>
      </w:rPr>
      <w:tblPr/>
      <w:tcPr>
        <w:tcBorders>
          <w:top w:val="single" w:sz="4" w:space="0" w:color="33669A" w:themeColor="accent1"/>
          <w:left w:val="single" w:sz="4" w:space="0" w:color="33669A" w:themeColor="accent1"/>
          <w:bottom w:val="single" w:sz="4" w:space="0" w:color="33669A" w:themeColor="accent1"/>
          <w:right w:val="single" w:sz="4" w:space="0" w:color="33669A" w:themeColor="accent1"/>
          <w:insideH w:val="nil"/>
          <w:insideV w:val="nil"/>
        </w:tcBorders>
        <w:shd w:val="clear" w:color="auto" w:fill="33669A" w:themeFill="accent1"/>
      </w:tcPr>
    </w:tblStylePr>
    <w:tblStylePr w:type="lastRow">
      <w:rPr>
        <w:b/>
        <w:bCs/>
      </w:rPr>
      <w:tblPr/>
      <w:tcPr>
        <w:tcBorders>
          <w:top w:val="double" w:sz="4" w:space="0" w:color="33669A" w:themeColor="accent1"/>
        </w:tcBorders>
      </w:tcPr>
    </w:tblStylePr>
    <w:tblStylePr w:type="firstCol">
      <w:rPr>
        <w:b/>
        <w:bCs/>
      </w:rPr>
    </w:tblStylePr>
    <w:tblStylePr w:type="lastCol">
      <w:rPr>
        <w:b/>
        <w:bCs/>
      </w:rPr>
    </w:tblStylePr>
    <w:tblStylePr w:type="band1Vert">
      <w:tblPr/>
      <w:tcPr>
        <w:shd w:val="clear" w:color="auto" w:fill="D1E0EF" w:themeFill="accent1" w:themeFillTint="33"/>
      </w:tcPr>
    </w:tblStylePr>
    <w:tblStylePr w:type="band1Horz">
      <w:tblPr/>
      <w:tcPr>
        <w:shd w:val="clear" w:color="auto" w:fill="D1E0EF" w:themeFill="accent1" w:themeFillTint="33"/>
      </w:tcPr>
    </w:tblStylePr>
  </w:style>
  <w:style w:type="table" w:styleId="GridTable4-Accent5">
    <w:name w:val="Grid Table 4 Accent 5"/>
    <w:basedOn w:val="TableNormal"/>
    <w:uiPriority w:val="49"/>
    <w:rsid w:val="008E32F5"/>
    <w:tblPr>
      <w:tblStyleRowBandSize w:val="1"/>
      <w:tblStyleColBandSize w:val="1"/>
      <w:tblBorders>
        <w:top w:val="single" w:sz="4" w:space="0" w:color="BBD8EC" w:themeColor="accent5" w:themeTint="99"/>
        <w:left w:val="single" w:sz="4" w:space="0" w:color="BBD8EC" w:themeColor="accent5" w:themeTint="99"/>
        <w:bottom w:val="single" w:sz="4" w:space="0" w:color="BBD8EC" w:themeColor="accent5" w:themeTint="99"/>
        <w:right w:val="single" w:sz="4" w:space="0" w:color="BBD8EC" w:themeColor="accent5" w:themeTint="99"/>
        <w:insideH w:val="single" w:sz="4" w:space="0" w:color="BBD8EC" w:themeColor="accent5" w:themeTint="99"/>
        <w:insideV w:val="single" w:sz="4" w:space="0" w:color="BBD8EC" w:themeColor="accent5" w:themeTint="99"/>
      </w:tblBorders>
    </w:tblPr>
    <w:tblStylePr w:type="firstRow">
      <w:rPr>
        <w:b/>
        <w:bCs/>
        <w:color w:val="FFFFFF" w:themeColor="background1"/>
      </w:rPr>
      <w:tblPr/>
      <w:tcPr>
        <w:tcBorders>
          <w:top w:val="single" w:sz="4" w:space="0" w:color="8FBFE0" w:themeColor="accent5"/>
          <w:left w:val="single" w:sz="4" w:space="0" w:color="8FBFE0" w:themeColor="accent5"/>
          <w:bottom w:val="single" w:sz="4" w:space="0" w:color="8FBFE0" w:themeColor="accent5"/>
          <w:right w:val="single" w:sz="4" w:space="0" w:color="8FBFE0" w:themeColor="accent5"/>
          <w:insideH w:val="nil"/>
          <w:insideV w:val="nil"/>
        </w:tcBorders>
        <w:shd w:val="clear" w:color="auto" w:fill="8FBFE0" w:themeFill="accent5"/>
      </w:tcPr>
    </w:tblStylePr>
    <w:tblStylePr w:type="lastRow">
      <w:rPr>
        <w:b/>
        <w:bCs/>
      </w:rPr>
      <w:tblPr/>
      <w:tcPr>
        <w:tcBorders>
          <w:top w:val="double" w:sz="4" w:space="0" w:color="8FBFE0" w:themeColor="accent5"/>
        </w:tcBorders>
      </w:tcPr>
    </w:tblStylePr>
    <w:tblStylePr w:type="firstCol">
      <w:rPr>
        <w:b/>
        <w:bCs/>
      </w:rPr>
    </w:tblStylePr>
    <w:tblStylePr w:type="lastCol">
      <w:rPr>
        <w:b/>
        <w:bCs/>
      </w:rPr>
    </w:tblStylePr>
    <w:tblStylePr w:type="band1Vert">
      <w:tblPr/>
      <w:tcPr>
        <w:shd w:val="clear" w:color="auto" w:fill="E8F2F8" w:themeFill="accent5" w:themeFillTint="33"/>
      </w:tcPr>
    </w:tblStylePr>
    <w:tblStylePr w:type="band1Horz">
      <w:tblPr/>
      <w:tcPr>
        <w:shd w:val="clear" w:color="auto" w:fill="E8F2F8" w:themeFill="accent5" w:themeFillTint="33"/>
      </w:tcPr>
    </w:tblStylePr>
  </w:style>
  <w:style w:type="paragraph" w:customStyle="1" w:styleId="Appendix2">
    <w:name w:val="Appendix 2"/>
    <w:basedOn w:val="Heading2"/>
    <w:link w:val="Appendix2Char"/>
    <w:qFormat/>
    <w:rsid w:val="00A2292D"/>
    <w:pPr>
      <w:framePr w:wrap="around"/>
    </w:pPr>
  </w:style>
  <w:style w:type="character" w:customStyle="1" w:styleId="AppendixChar">
    <w:name w:val="Appendix Char"/>
    <w:basedOn w:val="DefaultParagraphFont"/>
    <w:link w:val="Appendix"/>
    <w:rsid w:val="00A2292D"/>
    <w:rPr>
      <w:rFonts w:ascii="Franklin Gothic Book" w:hAnsi="Franklin Gothic Book"/>
      <w:b/>
      <w:sz w:val="28"/>
      <w:szCs w:val="28"/>
      <w:lang w:eastAsia="en-US"/>
    </w:rPr>
  </w:style>
  <w:style w:type="character" w:customStyle="1" w:styleId="Appendix2Char">
    <w:name w:val="Appendix 2 Char"/>
    <w:basedOn w:val="Heading2Char"/>
    <w:link w:val="Appendix2"/>
    <w:rsid w:val="00A2292D"/>
    <w:rPr>
      <w:rFonts w:ascii="Franklin Gothic Book" w:eastAsia="Arial Unicode MS" w:hAnsi="Franklin Gothic Book" w:cs="Arial Unicode MS"/>
      <w:b/>
      <w:bCs/>
      <w:caps/>
      <w:color w:val="33669A" w:themeColor="accent1"/>
      <w:w w:val="105"/>
      <w:sz w:val="24"/>
      <w:szCs w:val="24"/>
      <w:lang w:eastAsia="en-US"/>
    </w:rPr>
  </w:style>
  <w:style w:type="paragraph" w:customStyle="1" w:styleId="Appendix1">
    <w:name w:val="Appendix 1"/>
    <w:basedOn w:val="Heading1"/>
    <w:link w:val="Appendix1Char"/>
    <w:qFormat/>
    <w:rsid w:val="00A2292D"/>
    <w:rPr>
      <w:sz w:val="36"/>
    </w:rPr>
  </w:style>
  <w:style w:type="character" w:customStyle="1" w:styleId="Appendix1Char">
    <w:name w:val="Appendix 1 Char"/>
    <w:basedOn w:val="AppendixChar"/>
    <w:link w:val="Appendix1"/>
    <w:rsid w:val="00A2292D"/>
    <w:rPr>
      <w:rFonts w:ascii="Franklin Gothic Book" w:eastAsia="Arial Unicode MS" w:hAnsi="Franklin Gothic Book" w:cs="Arial"/>
      <w:b w:val="0"/>
      <w:bCs/>
      <w:noProof/>
      <w:color w:val="33669A"/>
      <w:w w:val="105"/>
      <w:kern w:val="36"/>
      <w:sz w:val="36"/>
      <w:szCs w:val="40"/>
      <w:lang w:eastAsia="en-US"/>
    </w:rPr>
  </w:style>
  <w:style w:type="table" w:styleId="ListTable6Colorful-Accent5">
    <w:name w:val="List Table 6 Colorful Accent 5"/>
    <w:basedOn w:val="TableNormal"/>
    <w:uiPriority w:val="51"/>
    <w:rsid w:val="00A2292D"/>
    <w:rPr>
      <w:color w:val="4695CC" w:themeColor="accent5" w:themeShade="BF"/>
    </w:rPr>
    <w:tblPr>
      <w:tblStyleRowBandSize w:val="1"/>
      <w:tblStyleColBandSize w:val="1"/>
      <w:tblBorders>
        <w:top w:val="single" w:sz="4" w:space="0" w:color="8FBFE0" w:themeColor="accent5"/>
        <w:bottom w:val="single" w:sz="4" w:space="0" w:color="8FBFE0" w:themeColor="accent5"/>
      </w:tblBorders>
    </w:tblPr>
    <w:tblStylePr w:type="firstRow">
      <w:rPr>
        <w:b/>
        <w:bCs/>
      </w:rPr>
      <w:tblPr/>
      <w:tcPr>
        <w:tcBorders>
          <w:bottom w:val="single" w:sz="4" w:space="0" w:color="8FBFE0" w:themeColor="accent5"/>
        </w:tcBorders>
      </w:tcPr>
    </w:tblStylePr>
    <w:tblStylePr w:type="lastRow">
      <w:rPr>
        <w:b/>
        <w:bCs/>
      </w:rPr>
      <w:tblPr/>
      <w:tcPr>
        <w:tcBorders>
          <w:top w:val="double" w:sz="4" w:space="0" w:color="8FBFE0" w:themeColor="accent5"/>
        </w:tcBorders>
      </w:tcPr>
    </w:tblStylePr>
    <w:tblStylePr w:type="firstCol">
      <w:rPr>
        <w:b/>
        <w:bCs/>
      </w:rPr>
    </w:tblStylePr>
    <w:tblStylePr w:type="lastCol">
      <w:rPr>
        <w:b/>
        <w:bCs/>
      </w:rPr>
    </w:tblStylePr>
    <w:tblStylePr w:type="band1Vert">
      <w:tblPr/>
      <w:tcPr>
        <w:shd w:val="clear" w:color="auto" w:fill="E8F2F8" w:themeFill="accent5" w:themeFillTint="33"/>
      </w:tcPr>
    </w:tblStylePr>
    <w:tblStylePr w:type="band1Horz">
      <w:tblPr/>
      <w:tcPr>
        <w:shd w:val="clear" w:color="auto" w:fill="E8F2F8" w:themeFill="accent5" w:themeFillTint="33"/>
      </w:tcPr>
    </w:tblStylePr>
  </w:style>
  <w:style w:type="paragraph" w:customStyle="1" w:styleId="Tablebodylarge">
    <w:name w:val="Table_body_large"/>
    <w:basedOn w:val="Body"/>
    <w:link w:val="TablebodylargeChar"/>
    <w:qFormat/>
    <w:rsid w:val="00F24E9A"/>
    <w:rPr>
      <w:rFonts w:eastAsiaTheme="minorHAnsi"/>
      <w:sz w:val="20"/>
    </w:rPr>
  </w:style>
  <w:style w:type="character" w:customStyle="1" w:styleId="scxw110037648">
    <w:name w:val="scxw110037648"/>
    <w:basedOn w:val="DefaultParagraphFont"/>
    <w:rsid w:val="007C489F"/>
  </w:style>
  <w:style w:type="character" w:customStyle="1" w:styleId="BodyChar">
    <w:name w:val="Body Char"/>
    <w:basedOn w:val="DefaultParagraphFont"/>
    <w:link w:val="Body"/>
    <w:rsid w:val="00E27200"/>
    <w:rPr>
      <w:rFonts w:ascii="Franklin Gothic Book" w:hAnsi="Franklin Gothic Book" w:cs="Arial"/>
      <w:color w:val="314C63" w:themeColor="accent2"/>
      <w:sz w:val="24"/>
      <w:szCs w:val="24"/>
      <w:lang w:val="de-DE" w:eastAsia="en-US"/>
    </w:rPr>
  </w:style>
  <w:style w:type="character" w:customStyle="1" w:styleId="TablebodylargeChar">
    <w:name w:val="Table_body_large Char"/>
    <w:basedOn w:val="BodyChar"/>
    <w:link w:val="Tablebodylarge"/>
    <w:rsid w:val="00F24E9A"/>
    <w:rPr>
      <w:rFonts w:ascii="Franklin Gothic Book" w:eastAsiaTheme="minorHAnsi" w:hAnsi="Franklin Gothic Book" w:cs="Arial"/>
      <w:color w:val="314C63" w:themeColor="accent2"/>
      <w:sz w:val="24"/>
      <w:szCs w:val="24"/>
      <w:lang w:val="de-DE" w:eastAsia="en-US"/>
    </w:rPr>
  </w:style>
  <w:style w:type="character" w:customStyle="1" w:styleId="pagebreaktextspan">
    <w:name w:val="pagebreaktextspan"/>
    <w:basedOn w:val="DefaultParagraphFont"/>
    <w:rsid w:val="007C489F"/>
  </w:style>
  <w:style w:type="character" w:customStyle="1" w:styleId="scxw254327484">
    <w:name w:val="scxw254327484"/>
    <w:basedOn w:val="DefaultParagraphFont"/>
    <w:rsid w:val="004A5A1F"/>
  </w:style>
  <w:style w:type="character" w:styleId="SubtleReference">
    <w:name w:val="Subtle Reference"/>
    <w:basedOn w:val="DefaultParagraphFont"/>
    <w:uiPriority w:val="31"/>
    <w:qFormat/>
    <w:rsid w:val="00287AA7"/>
    <w:rPr>
      <w:smallCaps/>
      <w:color w:val="628CB1" w:themeColor="text1" w:themeTint="A5"/>
    </w:rPr>
  </w:style>
  <w:style w:type="table" w:styleId="GridTable4-Accent6">
    <w:name w:val="Grid Table 4 Accent 6"/>
    <w:basedOn w:val="TableNormal"/>
    <w:uiPriority w:val="49"/>
    <w:rsid w:val="006E41F6"/>
    <w:tblPr>
      <w:tblStyleRowBandSize w:val="1"/>
      <w:tblStyleColBandSize w:val="1"/>
      <w:tblBorders>
        <w:top w:val="single" w:sz="4" w:space="0" w:color="D9E9EE" w:themeColor="accent6" w:themeTint="99"/>
        <w:left w:val="single" w:sz="4" w:space="0" w:color="D9E9EE" w:themeColor="accent6" w:themeTint="99"/>
        <w:bottom w:val="single" w:sz="4" w:space="0" w:color="D9E9EE" w:themeColor="accent6" w:themeTint="99"/>
        <w:right w:val="single" w:sz="4" w:space="0" w:color="D9E9EE" w:themeColor="accent6" w:themeTint="99"/>
        <w:insideH w:val="single" w:sz="4" w:space="0" w:color="D9E9EE" w:themeColor="accent6" w:themeTint="99"/>
        <w:insideV w:val="single" w:sz="4" w:space="0" w:color="D9E9EE" w:themeColor="accent6" w:themeTint="99"/>
      </w:tblBorders>
    </w:tblPr>
    <w:tblStylePr w:type="firstRow">
      <w:rPr>
        <w:b/>
        <w:bCs/>
        <w:color w:val="FFFFFF" w:themeColor="background1"/>
      </w:rPr>
      <w:tblPr/>
      <w:tcPr>
        <w:tcBorders>
          <w:top w:val="single" w:sz="4" w:space="0" w:color="C1DBE3" w:themeColor="accent6"/>
          <w:left w:val="single" w:sz="4" w:space="0" w:color="C1DBE3" w:themeColor="accent6"/>
          <w:bottom w:val="single" w:sz="4" w:space="0" w:color="C1DBE3" w:themeColor="accent6"/>
          <w:right w:val="single" w:sz="4" w:space="0" w:color="C1DBE3" w:themeColor="accent6"/>
          <w:insideH w:val="nil"/>
          <w:insideV w:val="nil"/>
        </w:tcBorders>
        <w:shd w:val="clear" w:color="auto" w:fill="C1DBE3" w:themeFill="accent6"/>
      </w:tcPr>
    </w:tblStylePr>
    <w:tblStylePr w:type="lastRow">
      <w:rPr>
        <w:b/>
        <w:bCs/>
      </w:rPr>
      <w:tblPr/>
      <w:tcPr>
        <w:tcBorders>
          <w:top w:val="double" w:sz="4" w:space="0" w:color="C1DBE3" w:themeColor="accent6"/>
        </w:tcBorders>
      </w:tcPr>
    </w:tblStylePr>
    <w:tblStylePr w:type="firstCol">
      <w:rPr>
        <w:b/>
        <w:bCs/>
      </w:rPr>
    </w:tblStylePr>
    <w:tblStylePr w:type="lastCol">
      <w:rPr>
        <w:b/>
        <w:bCs/>
      </w:rPr>
    </w:tblStylePr>
    <w:tblStylePr w:type="band1Vert">
      <w:tblPr/>
      <w:tcPr>
        <w:shd w:val="clear" w:color="auto" w:fill="F2F7F9" w:themeFill="accent6" w:themeFillTint="33"/>
      </w:tcPr>
    </w:tblStylePr>
    <w:tblStylePr w:type="band1Horz">
      <w:tblPr/>
      <w:tcPr>
        <w:shd w:val="clear" w:color="auto" w:fill="F2F7F9" w:themeFill="accent6" w:themeFillTint="33"/>
      </w:tcPr>
    </w:tblStylePr>
  </w:style>
  <w:style w:type="character" w:customStyle="1" w:styleId="cf01">
    <w:name w:val="cf01"/>
    <w:basedOn w:val="DefaultParagraphFont"/>
    <w:rsid w:val="001147F7"/>
    <w:rPr>
      <w:rFonts w:ascii="Segoe UI" w:hAnsi="Segoe UI" w:cs="Segoe UI" w:hint="default"/>
      <w:sz w:val="18"/>
      <w:szCs w:val="18"/>
    </w:rPr>
  </w:style>
  <w:style w:type="character" w:customStyle="1" w:styleId="cf11">
    <w:name w:val="cf11"/>
    <w:basedOn w:val="DefaultParagraphFont"/>
    <w:rsid w:val="00847928"/>
    <w:rPr>
      <w:rFonts w:ascii="Segoe UI" w:hAnsi="Segoe UI" w:cs="Segoe UI" w:hint="default"/>
      <w:color w:val="314C63"/>
      <w:sz w:val="18"/>
      <w:szCs w:val="18"/>
    </w:rPr>
  </w:style>
  <w:style w:type="paragraph" w:customStyle="1" w:styleId="pf0">
    <w:name w:val="pf0"/>
    <w:basedOn w:val="Normal"/>
    <w:rsid w:val="00383058"/>
    <w:pPr>
      <w:spacing w:before="100" w:beforeAutospacing="1" w:after="100" w:afterAutospacing="1"/>
      <w:ind w:left="0"/>
      <w:jc w:val="left"/>
    </w:pPr>
    <w:rPr>
      <w:rFonts w:ascii="Times New Roman" w:hAnsi="Times New Roman"/>
    </w:rPr>
  </w:style>
  <w:style w:type="character" w:styleId="PlaceholderText">
    <w:name w:val="Placeholder Text"/>
    <w:basedOn w:val="DefaultParagraphFont"/>
    <w:uiPriority w:val="99"/>
    <w:semiHidden/>
    <w:rsid w:val="00B73F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705061">
      <w:bodyDiv w:val="1"/>
      <w:marLeft w:val="0"/>
      <w:marRight w:val="0"/>
      <w:marTop w:val="0"/>
      <w:marBottom w:val="0"/>
      <w:divBdr>
        <w:top w:val="none" w:sz="0" w:space="0" w:color="auto"/>
        <w:left w:val="none" w:sz="0" w:space="0" w:color="auto"/>
        <w:bottom w:val="none" w:sz="0" w:space="0" w:color="auto"/>
        <w:right w:val="none" w:sz="0" w:space="0" w:color="auto"/>
      </w:divBdr>
      <w:divsChild>
        <w:div w:id="335302735">
          <w:marLeft w:val="547"/>
          <w:marRight w:val="0"/>
          <w:marTop w:val="0"/>
          <w:marBottom w:val="0"/>
          <w:divBdr>
            <w:top w:val="none" w:sz="0" w:space="0" w:color="auto"/>
            <w:left w:val="none" w:sz="0" w:space="0" w:color="auto"/>
            <w:bottom w:val="none" w:sz="0" w:space="0" w:color="auto"/>
            <w:right w:val="none" w:sz="0" w:space="0" w:color="auto"/>
          </w:divBdr>
        </w:div>
      </w:divsChild>
    </w:div>
    <w:div w:id="320430167">
      <w:bodyDiv w:val="1"/>
      <w:marLeft w:val="0"/>
      <w:marRight w:val="0"/>
      <w:marTop w:val="0"/>
      <w:marBottom w:val="0"/>
      <w:divBdr>
        <w:top w:val="none" w:sz="0" w:space="0" w:color="auto"/>
        <w:left w:val="none" w:sz="0" w:space="0" w:color="auto"/>
        <w:bottom w:val="none" w:sz="0" w:space="0" w:color="auto"/>
        <w:right w:val="none" w:sz="0" w:space="0" w:color="auto"/>
      </w:divBdr>
    </w:div>
    <w:div w:id="444689808">
      <w:bodyDiv w:val="1"/>
      <w:marLeft w:val="0"/>
      <w:marRight w:val="0"/>
      <w:marTop w:val="0"/>
      <w:marBottom w:val="0"/>
      <w:divBdr>
        <w:top w:val="none" w:sz="0" w:space="0" w:color="auto"/>
        <w:left w:val="none" w:sz="0" w:space="0" w:color="auto"/>
        <w:bottom w:val="none" w:sz="0" w:space="0" w:color="auto"/>
        <w:right w:val="none" w:sz="0" w:space="0" w:color="auto"/>
      </w:divBdr>
    </w:div>
    <w:div w:id="538475148">
      <w:bodyDiv w:val="1"/>
      <w:marLeft w:val="0"/>
      <w:marRight w:val="0"/>
      <w:marTop w:val="0"/>
      <w:marBottom w:val="0"/>
      <w:divBdr>
        <w:top w:val="none" w:sz="0" w:space="0" w:color="auto"/>
        <w:left w:val="none" w:sz="0" w:space="0" w:color="auto"/>
        <w:bottom w:val="none" w:sz="0" w:space="0" w:color="auto"/>
        <w:right w:val="none" w:sz="0" w:space="0" w:color="auto"/>
      </w:divBdr>
    </w:div>
    <w:div w:id="579482651">
      <w:bodyDiv w:val="1"/>
      <w:marLeft w:val="0"/>
      <w:marRight w:val="0"/>
      <w:marTop w:val="0"/>
      <w:marBottom w:val="0"/>
      <w:divBdr>
        <w:top w:val="none" w:sz="0" w:space="0" w:color="auto"/>
        <w:left w:val="none" w:sz="0" w:space="0" w:color="auto"/>
        <w:bottom w:val="none" w:sz="0" w:space="0" w:color="auto"/>
        <w:right w:val="none" w:sz="0" w:space="0" w:color="auto"/>
      </w:divBdr>
    </w:div>
    <w:div w:id="635184260">
      <w:bodyDiv w:val="1"/>
      <w:marLeft w:val="0"/>
      <w:marRight w:val="0"/>
      <w:marTop w:val="0"/>
      <w:marBottom w:val="0"/>
      <w:divBdr>
        <w:top w:val="none" w:sz="0" w:space="0" w:color="auto"/>
        <w:left w:val="none" w:sz="0" w:space="0" w:color="auto"/>
        <w:bottom w:val="none" w:sz="0" w:space="0" w:color="auto"/>
        <w:right w:val="none" w:sz="0" w:space="0" w:color="auto"/>
      </w:divBdr>
    </w:div>
    <w:div w:id="644236789">
      <w:bodyDiv w:val="1"/>
      <w:marLeft w:val="0"/>
      <w:marRight w:val="0"/>
      <w:marTop w:val="0"/>
      <w:marBottom w:val="0"/>
      <w:divBdr>
        <w:top w:val="none" w:sz="0" w:space="0" w:color="auto"/>
        <w:left w:val="none" w:sz="0" w:space="0" w:color="auto"/>
        <w:bottom w:val="none" w:sz="0" w:space="0" w:color="auto"/>
        <w:right w:val="none" w:sz="0" w:space="0" w:color="auto"/>
      </w:divBdr>
      <w:divsChild>
        <w:div w:id="1418357014">
          <w:marLeft w:val="547"/>
          <w:marRight w:val="0"/>
          <w:marTop w:val="0"/>
          <w:marBottom w:val="0"/>
          <w:divBdr>
            <w:top w:val="none" w:sz="0" w:space="0" w:color="auto"/>
            <w:left w:val="none" w:sz="0" w:space="0" w:color="auto"/>
            <w:bottom w:val="none" w:sz="0" w:space="0" w:color="auto"/>
            <w:right w:val="none" w:sz="0" w:space="0" w:color="auto"/>
          </w:divBdr>
        </w:div>
        <w:div w:id="1610118190">
          <w:marLeft w:val="547"/>
          <w:marRight w:val="0"/>
          <w:marTop w:val="0"/>
          <w:marBottom w:val="0"/>
          <w:divBdr>
            <w:top w:val="none" w:sz="0" w:space="0" w:color="auto"/>
            <w:left w:val="none" w:sz="0" w:space="0" w:color="auto"/>
            <w:bottom w:val="none" w:sz="0" w:space="0" w:color="auto"/>
            <w:right w:val="none" w:sz="0" w:space="0" w:color="auto"/>
          </w:divBdr>
        </w:div>
      </w:divsChild>
    </w:div>
    <w:div w:id="675770834">
      <w:bodyDiv w:val="1"/>
      <w:marLeft w:val="0"/>
      <w:marRight w:val="0"/>
      <w:marTop w:val="0"/>
      <w:marBottom w:val="0"/>
      <w:divBdr>
        <w:top w:val="none" w:sz="0" w:space="0" w:color="auto"/>
        <w:left w:val="none" w:sz="0" w:space="0" w:color="auto"/>
        <w:bottom w:val="none" w:sz="0" w:space="0" w:color="auto"/>
        <w:right w:val="none" w:sz="0" w:space="0" w:color="auto"/>
      </w:divBdr>
    </w:div>
    <w:div w:id="749617339">
      <w:bodyDiv w:val="1"/>
      <w:marLeft w:val="0"/>
      <w:marRight w:val="0"/>
      <w:marTop w:val="0"/>
      <w:marBottom w:val="0"/>
      <w:divBdr>
        <w:top w:val="none" w:sz="0" w:space="0" w:color="auto"/>
        <w:left w:val="none" w:sz="0" w:space="0" w:color="auto"/>
        <w:bottom w:val="none" w:sz="0" w:space="0" w:color="auto"/>
        <w:right w:val="none" w:sz="0" w:space="0" w:color="auto"/>
      </w:divBdr>
    </w:div>
    <w:div w:id="758600396">
      <w:bodyDiv w:val="1"/>
      <w:marLeft w:val="0"/>
      <w:marRight w:val="0"/>
      <w:marTop w:val="0"/>
      <w:marBottom w:val="0"/>
      <w:divBdr>
        <w:top w:val="none" w:sz="0" w:space="0" w:color="auto"/>
        <w:left w:val="none" w:sz="0" w:space="0" w:color="auto"/>
        <w:bottom w:val="none" w:sz="0" w:space="0" w:color="auto"/>
        <w:right w:val="none" w:sz="0" w:space="0" w:color="auto"/>
      </w:divBdr>
      <w:divsChild>
        <w:div w:id="1739593647">
          <w:marLeft w:val="0"/>
          <w:marRight w:val="0"/>
          <w:marTop w:val="0"/>
          <w:marBottom w:val="0"/>
          <w:divBdr>
            <w:top w:val="none" w:sz="0" w:space="0" w:color="auto"/>
            <w:left w:val="none" w:sz="0" w:space="0" w:color="auto"/>
            <w:bottom w:val="none" w:sz="0" w:space="0" w:color="auto"/>
            <w:right w:val="none" w:sz="0" w:space="0" w:color="auto"/>
          </w:divBdr>
          <w:divsChild>
            <w:div w:id="7485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7774">
      <w:bodyDiv w:val="1"/>
      <w:marLeft w:val="0"/>
      <w:marRight w:val="0"/>
      <w:marTop w:val="0"/>
      <w:marBottom w:val="0"/>
      <w:divBdr>
        <w:top w:val="none" w:sz="0" w:space="0" w:color="auto"/>
        <w:left w:val="none" w:sz="0" w:space="0" w:color="auto"/>
        <w:bottom w:val="none" w:sz="0" w:space="0" w:color="auto"/>
        <w:right w:val="none" w:sz="0" w:space="0" w:color="auto"/>
      </w:divBdr>
      <w:divsChild>
        <w:div w:id="1206524529">
          <w:marLeft w:val="0"/>
          <w:marRight w:val="0"/>
          <w:marTop w:val="0"/>
          <w:marBottom w:val="0"/>
          <w:divBdr>
            <w:top w:val="none" w:sz="0" w:space="0" w:color="auto"/>
            <w:left w:val="none" w:sz="0" w:space="0" w:color="auto"/>
            <w:bottom w:val="none" w:sz="0" w:space="0" w:color="auto"/>
            <w:right w:val="none" w:sz="0" w:space="0" w:color="auto"/>
          </w:divBdr>
        </w:div>
        <w:div w:id="1215698694">
          <w:marLeft w:val="0"/>
          <w:marRight w:val="0"/>
          <w:marTop w:val="0"/>
          <w:marBottom w:val="0"/>
          <w:divBdr>
            <w:top w:val="none" w:sz="0" w:space="0" w:color="auto"/>
            <w:left w:val="none" w:sz="0" w:space="0" w:color="auto"/>
            <w:bottom w:val="none" w:sz="0" w:space="0" w:color="auto"/>
            <w:right w:val="none" w:sz="0" w:space="0" w:color="auto"/>
          </w:divBdr>
        </w:div>
        <w:div w:id="1871336765">
          <w:marLeft w:val="0"/>
          <w:marRight w:val="0"/>
          <w:marTop w:val="0"/>
          <w:marBottom w:val="0"/>
          <w:divBdr>
            <w:top w:val="none" w:sz="0" w:space="0" w:color="auto"/>
            <w:left w:val="none" w:sz="0" w:space="0" w:color="auto"/>
            <w:bottom w:val="none" w:sz="0" w:space="0" w:color="auto"/>
            <w:right w:val="none" w:sz="0" w:space="0" w:color="auto"/>
          </w:divBdr>
        </w:div>
      </w:divsChild>
    </w:div>
    <w:div w:id="808716407">
      <w:bodyDiv w:val="1"/>
      <w:marLeft w:val="0"/>
      <w:marRight w:val="0"/>
      <w:marTop w:val="0"/>
      <w:marBottom w:val="0"/>
      <w:divBdr>
        <w:top w:val="none" w:sz="0" w:space="0" w:color="auto"/>
        <w:left w:val="none" w:sz="0" w:space="0" w:color="auto"/>
        <w:bottom w:val="none" w:sz="0" w:space="0" w:color="auto"/>
        <w:right w:val="none" w:sz="0" w:space="0" w:color="auto"/>
      </w:divBdr>
    </w:div>
    <w:div w:id="809791514">
      <w:bodyDiv w:val="1"/>
      <w:marLeft w:val="0"/>
      <w:marRight w:val="0"/>
      <w:marTop w:val="0"/>
      <w:marBottom w:val="0"/>
      <w:divBdr>
        <w:top w:val="none" w:sz="0" w:space="0" w:color="auto"/>
        <w:left w:val="none" w:sz="0" w:space="0" w:color="auto"/>
        <w:bottom w:val="none" w:sz="0" w:space="0" w:color="auto"/>
        <w:right w:val="none" w:sz="0" w:space="0" w:color="auto"/>
      </w:divBdr>
      <w:divsChild>
        <w:div w:id="495847903">
          <w:marLeft w:val="547"/>
          <w:marRight w:val="0"/>
          <w:marTop w:val="0"/>
          <w:marBottom w:val="0"/>
          <w:divBdr>
            <w:top w:val="none" w:sz="0" w:space="0" w:color="auto"/>
            <w:left w:val="none" w:sz="0" w:space="0" w:color="auto"/>
            <w:bottom w:val="none" w:sz="0" w:space="0" w:color="auto"/>
            <w:right w:val="none" w:sz="0" w:space="0" w:color="auto"/>
          </w:divBdr>
        </w:div>
      </w:divsChild>
    </w:div>
    <w:div w:id="879702346">
      <w:bodyDiv w:val="1"/>
      <w:marLeft w:val="0"/>
      <w:marRight w:val="0"/>
      <w:marTop w:val="0"/>
      <w:marBottom w:val="0"/>
      <w:divBdr>
        <w:top w:val="none" w:sz="0" w:space="0" w:color="auto"/>
        <w:left w:val="none" w:sz="0" w:space="0" w:color="auto"/>
        <w:bottom w:val="none" w:sz="0" w:space="0" w:color="auto"/>
        <w:right w:val="none" w:sz="0" w:space="0" w:color="auto"/>
      </w:divBdr>
    </w:div>
    <w:div w:id="950941899">
      <w:bodyDiv w:val="1"/>
      <w:marLeft w:val="0"/>
      <w:marRight w:val="0"/>
      <w:marTop w:val="0"/>
      <w:marBottom w:val="0"/>
      <w:divBdr>
        <w:top w:val="none" w:sz="0" w:space="0" w:color="auto"/>
        <w:left w:val="none" w:sz="0" w:space="0" w:color="auto"/>
        <w:bottom w:val="none" w:sz="0" w:space="0" w:color="auto"/>
        <w:right w:val="none" w:sz="0" w:space="0" w:color="auto"/>
      </w:divBdr>
      <w:divsChild>
        <w:div w:id="1690569540">
          <w:marLeft w:val="0"/>
          <w:marRight w:val="0"/>
          <w:marTop w:val="0"/>
          <w:marBottom w:val="0"/>
          <w:divBdr>
            <w:top w:val="none" w:sz="0" w:space="0" w:color="auto"/>
            <w:left w:val="none" w:sz="0" w:space="0" w:color="auto"/>
            <w:bottom w:val="none" w:sz="0" w:space="0" w:color="auto"/>
            <w:right w:val="none" w:sz="0" w:space="0" w:color="auto"/>
          </w:divBdr>
          <w:divsChild>
            <w:div w:id="5728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704">
      <w:bodyDiv w:val="1"/>
      <w:marLeft w:val="0"/>
      <w:marRight w:val="0"/>
      <w:marTop w:val="0"/>
      <w:marBottom w:val="0"/>
      <w:divBdr>
        <w:top w:val="none" w:sz="0" w:space="0" w:color="auto"/>
        <w:left w:val="none" w:sz="0" w:space="0" w:color="auto"/>
        <w:bottom w:val="none" w:sz="0" w:space="0" w:color="auto"/>
        <w:right w:val="none" w:sz="0" w:space="0" w:color="auto"/>
      </w:divBdr>
    </w:div>
    <w:div w:id="1018657367">
      <w:bodyDiv w:val="1"/>
      <w:marLeft w:val="0"/>
      <w:marRight w:val="0"/>
      <w:marTop w:val="0"/>
      <w:marBottom w:val="0"/>
      <w:divBdr>
        <w:top w:val="none" w:sz="0" w:space="0" w:color="auto"/>
        <w:left w:val="none" w:sz="0" w:space="0" w:color="auto"/>
        <w:bottom w:val="none" w:sz="0" w:space="0" w:color="auto"/>
        <w:right w:val="none" w:sz="0" w:space="0" w:color="auto"/>
      </w:divBdr>
    </w:div>
    <w:div w:id="1117942449">
      <w:bodyDiv w:val="1"/>
      <w:marLeft w:val="0"/>
      <w:marRight w:val="0"/>
      <w:marTop w:val="0"/>
      <w:marBottom w:val="0"/>
      <w:divBdr>
        <w:top w:val="none" w:sz="0" w:space="0" w:color="auto"/>
        <w:left w:val="none" w:sz="0" w:space="0" w:color="auto"/>
        <w:bottom w:val="none" w:sz="0" w:space="0" w:color="auto"/>
        <w:right w:val="none" w:sz="0" w:space="0" w:color="auto"/>
      </w:divBdr>
      <w:divsChild>
        <w:div w:id="2005624167">
          <w:marLeft w:val="547"/>
          <w:marRight w:val="0"/>
          <w:marTop w:val="0"/>
          <w:marBottom w:val="0"/>
          <w:divBdr>
            <w:top w:val="none" w:sz="0" w:space="0" w:color="auto"/>
            <w:left w:val="none" w:sz="0" w:space="0" w:color="auto"/>
            <w:bottom w:val="none" w:sz="0" w:space="0" w:color="auto"/>
            <w:right w:val="none" w:sz="0" w:space="0" w:color="auto"/>
          </w:divBdr>
        </w:div>
      </w:divsChild>
    </w:div>
    <w:div w:id="1162888833">
      <w:bodyDiv w:val="1"/>
      <w:marLeft w:val="0"/>
      <w:marRight w:val="0"/>
      <w:marTop w:val="0"/>
      <w:marBottom w:val="0"/>
      <w:divBdr>
        <w:top w:val="none" w:sz="0" w:space="0" w:color="auto"/>
        <w:left w:val="none" w:sz="0" w:space="0" w:color="auto"/>
        <w:bottom w:val="none" w:sz="0" w:space="0" w:color="auto"/>
        <w:right w:val="none" w:sz="0" w:space="0" w:color="auto"/>
      </w:divBdr>
    </w:div>
    <w:div w:id="1201628214">
      <w:bodyDiv w:val="1"/>
      <w:marLeft w:val="0"/>
      <w:marRight w:val="0"/>
      <w:marTop w:val="0"/>
      <w:marBottom w:val="0"/>
      <w:divBdr>
        <w:top w:val="none" w:sz="0" w:space="0" w:color="auto"/>
        <w:left w:val="none" w:sz="0" w:space="0" w:color="auto"/>
        <w:bottom w:val="none" w:sz="0" w:space="0" w:color="auto"/>
        <w:right w:val="none" w:sz="0" w:space="0" w:color="auto"/>
      </w:divBdr>
      <w:divsChild>
        <w:div w:id="450560642">
          <w:marLeft w:val="0"/>
          <w:marRight w:val="0"/>
          <w:marTop w:val="0"/>
          <w:marBottom w:val="0"/>
          <w:divBdr>
            <w:top w:val="none" w:sz="0" w:space="0" w:color="auto"/>
            <w:left w:val="none" w:sz="0" w:space="0" w:color="auto"/>
            <w:bottom w:val="none" w:sz="0" w:space="0" w:color="auto"/>
            <w:right w:val="none" w:sz="0" w:space="0" w:color="auto"/>
          </w:divBdr>
        </w:div>
        <w:div w:id="1272667573">
          <w:marLeft w:val="0"/>
          <w:marRight w:val="0"/>
          <w:marTop w:val="0"/>
          <w:marBottom w:val="0"/>
          <w:divBdr>
            <w:top w:val="none" w:sz="0" w:space="0" w:color="auto"/>
            <w:left w:val="none" w:sz="0" w:space="0" w:color="auto"/>
            <w:bottom w:val="none" w:sz="0" w:space="0" w:color="auto"/>
            <w:right w:val="none" w:sz="0" w:space="0" w:color="auto"/>
          </w:divBdr>
        </w:div>
        <w:div w:id="1454208344">
          <w:marLeft w:val="0"/>
          <w:marRight w:val="0"/>
          <w:marTop w:val="0"/>
          <w:marBottom w:val="0"/>
          <w:divBdr>
            <w:top w:val="none" w:sz="0" w:space="0" w:color="auto"/>
            <w:left w:val="none" w:sz="0" w:space="0" w:color="auto"/>
            <w:bottom w:val="none" w:sz="0" w:space="0" w:color="auto"/>
            <w:right w:val="none" w:sz="0" w:space="0" w:color="auto"/>
          </w:divBdr>
        </w:div>
        <w:div w:id="1890069292">
          <w:marLeft w:val="0"/>
          <w:marRight w:val="0"/>
          <w:marTop w:val="0"/>
          <w:marBottom w:val="0"/>
          <w:divBdr>
            <w:top w:val="none" w:sz="0" w:space="0" w:color="auto"/>
            <w:left w:val="none" w:sz="0" w:space="0" w:color="auto"/>
            <w:bottom w:val="none" w:sz="0" w:space="0" w:color="auto"/>
            <w:right w:val="none" w:sz="0" w:space="0" w:color="auto"/>
          </w:divBdr>
        </w:div>
      </w:divsChild>
    </w:div>
    <w:div w:id="1205289214">
      <w:bodyDiv w:val="1"/>
      <w:marLeft w:val="0"/>
      <w:marRight w:val="0"/>
      <w:marTop w:val="0"/>
      <w:marBottom w:val="0"/>
      <w:divBdr>
        <w:top w:val="none" w:sz="0" w:space="0" w:color="auto"/>
        <w:left w:val="none" w:sz="0" w:space="0" w:color="auto"/>
        <w:bottom w:val="none" w:sz="0" w:space="0" w:color="auto"/>
        <w:right w:val="none" w:sz="0" w:space="0" w:color="auto"/>
      </w:divBdr>
    </w:div>
    <w:div w:id="1234850463">
      <w:bodyDiv w:val="1"/>
      <w:marLeft w:val="0"/>
      <w:marRight w:val="0"/>
      <w:marTop w:val="0"/>
      <w:marBottom w:val="0"/>
      <w:divBdr>
        <w:top w:val="none" w:sz="0" w:space="0" w:color="auto"/>
        <w:left w:val="none" w:sz="0" w:space="0" w:color="auto"/>
        <w:bottom w:val="none" w:sz="0" w:space="0" w:color="auto"/>
        <w:right w:val="none" w:sz="0" w:space="0" w:color="auto"/>
      </w:divBdr>
    </w:div>
    <w:div w:id="1335572464">
      <w:bodyDiv w:val="1"/>
      <w:marLeft w:val="0"/>
      <w:marRight w:val="0"/>
      <w:marTop w:val="0"/>
      <w:marBottom w:val="0"/>
      <w:divBdr>
        <w:top w:val="none" w:sz="0" w:space="0" w:color="auto"/>
        <w:left w:val="none" w:sz="0" w:space="0" w:color="auto"/>
        <w:bottom w:val="none" w:sz="0" w:space="0" w:color="auto"/>
        <w:right w:val="none" w:sz="0" w:space="0" w:color="auto"/>
      </w:divBdr>
    </w:div>
    <w:div w:id="1427917163">
      <w:bodyDiv w:val="1"/>
      <w:marLeft w:val="0"/>
      <w:marRight w:val="0"/>
      <w:marTop w:val="0"/>
      <w:marBottom w:val="0"/>
      <w:divBdr>
        <w:top w:val="none" w:sz="0" w:space="0" w:color="auto"/>
        <w:left w:val="none" w:sz="0" w:space="0" w:color="auto"/>
        <w:bottom w:val="none" w:sz="0" w:space="0" w:color="auto"/>
        <w:right w:val="none" w:sz="0" w:space="0" w:color="auto"/>
      </w:divBdr>
      <w:divsChild>
        <w:div w:id="1453868459">
          <w:marLeft w:val="547"/>
          <w:marRight w:val="0"/>
          <w:marTop w:val="0"/>
          <w:marBottom w:val="0"/>
          <w:divBdr>
            <w:top w:val="none" w:sz="0" w:space="0" w:color="auto"/>
            <w:left w:val="none" w:sz="0" w:space="0" w:color="auto"/>
            <w:bottom w:val="none" w:sz="0" w:space="0" w:color="auto"/>
            <w:right w:val="none" w:sz="0" w:space="0" w:color="auto"/>
          </w:divBdr>
        </w:div>
      </w:divsChild>
    </w:div>
    <w:div w:id="1432043402">
      <w:bodyDiv w:val="1"/>
      <w:marLeft w:val="0"/>
      <w:marRight w:val="0"/>
      <w:marTop w:val="0"/>
      <w:marBottom w:val="0"/>
      <w:divBdr>
        <w:top w:val="none" w:sz="0" w:space="0" w:color="auto"/>
        <w:left w:val="none" w:sz="0" w:space="0" w:color="auto"/>
        <w:bottom w:val="none" w:sz="0" w:space="0" w:color="auto"/>
        <w:right w:val="none" w:sz="0" w:space="0" w:color="auto"/>
      </w:divBdr>
    </w:div>
    <w:div w:id="1485392047">
      <w:bodyDiv w:val="1"/>
      <w:marLeft w:val="0"/>
      <w:marRight w:val="0"/>
      <w:marTop w:val="0"/>
      <w:marBottom w:val="0"/>
      <w:divBdr>
        <w:top w:val="none" w:sz="0" w:space="0" w:color="auto"/>
        <w:left w:val="none" w:sz="0" w:space="0" w:color="auto"/>
        <w:bottom w:val="none" w:sz="0" w:space="0" w:color="auto"/>
        <w:right w:val="none" w:sz="0" w:space="0" w:color="auto"/>
      </w:divBdr>
    </w:div>
    <w:div w:id="1512984211">
      <w:bodyDiv w:val="1"/>
      <w:marLeft w:val="0"/>
      <w:marRight w:val="0"/>
      <w:marTop w:val="0"/>
      <w:marBottom w:val="0"/>
      <w:divBdr>
        <w:top w:val="none" w:sz="0" w:space="0" w:color="auto"/>
        <w:left w:val="none" w:sz="0" w:space="0" w:color="auto"/>
        <w:bottom w:val="none" w:sz="0" w:space="0" w:color="auto"/>
        <w:right w:val="none" w:sz="0" w:space="0" w:color="auto"/>
      </w:divBdr>
    </w:div>
    <w:div w:id="1526359957">
      <w:bodyDiv w:val="1"/>
      <w:marLeft w:val="0"/>
      <w:marRight w:val="0"/>
      <w:marTop w:val="0"/>
      <w:marBottom w:val="0"/>
      <w:divBdr>
        <w:top w:val="none" w:sz="0" w:space="0" w:color="auto"/>
        <w:left w:val="none" w:sz="0" w:space="0" w:color="auto"/>
        <w:bottom w:val="none" w:sz="0" w:space="0" w:color="auto"/>
        <w:right w:val="none" w:sz="0" w:space="0" w:color="auto"/>
      </w:divBdr>
      <w:divsChild>
        <w:div w:id="12222231">
          <w:marLeft w:val="0"/>
          <w:marRight w:val="0"/>
          <w:marTop w:val="0"/>
          <w:marBottom w:val="0"/>
          <w:divBdr>
            <w:top w:val="none" w:sz="0" w:space="0" w:color="auto"/>
            <w:left w:val="none" w:sz="0" w:space="0" w:color="auto"/>
            <w:bottom w:val="none" w:sz="0" w:space="0" w:color="auto"/>
            <w:right w:val="none" w:sz="0" w:space="0" w:color="auto"/>
          </w:divBdr>
          <w:divsChild>
            <w:div w:id="1070426710">
              <w:marLeft w:val="0"/>
              <w:marRight w:val="0"/>
              <w:marTop w:val="0"/>
              <w:marBottom w:val="0"/>
              <w:divBdr>
                <w:top w:val="none" w:sz="0" w:space="0" w:color="auto"/>
                <w:left w:val="none" w:sz="0" w:space="0" w:color="auto"/>
                <w:bottom w:val="none" w:sz="0" w:space="0" w:color="auto"/>
                <w:right w:val="none" w:sz="0" w:space="0" w:color="auto"/>
              </w:divBdr>
            </w:div>
          </w:divsChild>
        </w:div>
        <w:div w:id="52000666">
          <w:marLeft w:val="0"/>
          <w:marRight w:val="0"/>
          <w:marTop w:val="0"/>
          <w:marBottom w:val="0"/>
          <w:divBdr>
            <w:top w:val="none" w:sz="0" w:space="0" w:color="auto"/>
            <w:left w:val="none" w:sz="0" w:space="0" w:color="auto"/>
            <w:bottom w:val="none" w:sz="0" w:space="0" w:color="auto"/>
            <w:right w:val="none" w:sz="0" w:space="0" w:color="auto"/>
          </w:divBdr>
          <w:divsChild>
            <w:div w:id="1452240867">
              <w:marLeft w:val="0"/>
              <w:marRight w:val="0"/>
              <w:marTop w:val="0"/>
              <w:marBottom w:val="0"/>
              <w:divBdr>
                <w:top w:val="none" w:sz="0" w:space="0" w:color="auto"/>
                <w:left w:val="none" w:sz="0" w:space="0" w:color="auto"/>
                <w:bottom w:val="none" w:sz="0" w:space="0" w:color="auto"/>
                <w:right w:val="none" w:sz="0" w:space="0" w:color="auto"/>
              </w:divBdr>
            </w:div>
          </w:divsChild>
        </w:div>
        <w:div w:id="70348609">
          <w:marLeft w:val="0"/>
          <w:marRight w:val="0"/>
          <w:marTop w:val="0"/>
          <w:marBottom w:val="0"/>
          <w:divBdr>
            <w:top w:val="none" w:sz="0" w:space="0" w:color="auto"/>
            <w:left w:val="none" w:sz="0" w:space="0" w:color="auto"/>
            <w:bottom w:val="none" w:sz="0" w:space="0" w:color="auto"/>
            <w:right w:val="none" w:sz="0" w:space="0" w:color="auto"/>
          </w:divBdr>
          <w:divsChild>
            <w:div w:id="286550017">
              <w:marLeft w:val="0"/>
              <w:marRight w:val="0"/>
              <w:marTop w:val="0"/>
              <w:marBottom w:val="0"/>
              <w:divBdr>
                <w:top w:val="none" w:sz="0" w:space="0" w:color="auto"/>
                <w:left w:val="none" w:sz="0" w:space="0" w:color="auto"/>
                <w:bottom w:val="none" w:sz="0" w:space="0" w:color="auto"/>
                <w:right w:val="none" w:sz="0" w:space="0" w:color="auto"/>
              </w:divBdr>
            </w:div>
          </w:divsChild>
        </w:div>
        <w:div w:id="171533443">
          <w:marLeft w:val="0"/>
          <w:marRight w:val="0"/>
          <w:marTop w:val="0"/>
          <w:marBottom w:val="0"/>
          <w:divBdr>
            <w:top w:val="none" w:sz="0" w:space="0" w:color="auto"/>
            <w:left w:val="none" w:sz="0" w:space="0" w:color="auto"/>
            <w:bottom w:val="none" w:sz="0" w:space="0" w:color="auto"/>
            <w:right w:val="none" w:sz="0" w:space="0" w:color="auto"/>
          </w:divBdr>
          <w:divsChild>
            <w:div w:id="861240906">
              <w:marLeft w:val="0"/>
              <w:marRight w:val="0"/>
              <w:marTop w:val="0"/>
              <w:marBottom w:val="0"/>
              <w:divBdr>
                <w:top w:val="none" w:sz="0" w:space="0" w:color="auto"/>
                <w:left w:val="none" w:sz="0" w:space="0" w:color="auto"/>
                <w:bottom w:val="none" w:sz="0" w:space="0" w:color="auto"/>
                <w:right w:val="none" w:sz="0" w:space="0" w:color="auto"/>
              </w:divBdr>
            </w:div>
          </w:divsChild>
        </w:div>
        <w:div w:id="215431075">
          <w:marLeft w:val="0"/>
          <w:marRight w:val="0"/>
          <w:marTop w:val="0"/>
          <w:marBottom w:val="0"/>
          <w:divBdr>
            <w:top w:val="none" w:sz="0" w:space="0" w:color="auto"/>
            <w:left w:val="none" w:sz="0" w:space="0" w:color="auto"/>
            <w:bottom w:val="none" w:sz="0" w:space="0" w:color="auto"/>
            <w:right w:val="none" w:sz="0" w:space="0" w:color="auto"/>
          </w:divBdr>
          <w:divsChild>
            <w:div w:id="1329480175">
              <w:marLeft w:val="0"/>
              <w:marRight w:val="0"/>
              <w:marTop w:val="0"/>
              <w:marBottom w:val="0"/>
              <w:divBdr>
                <w:top w:val="none" w:sz="0" w:space="0" w:color="auto"/>
                <w:left w:val="none" w:sz="0" w:space="0" w:color="auto"/>
                <w:bottom w:val="none" w:sz="0" w:space="0" w:color="auto"/>
                <w:right w:val="none" w:sz="0" w:space="0" w:color="auto"/>
              </w:divBdr>
            </w:div>
          </w:divsChild>
        </w:div>
        <w:div w:id="242296930">
          <w:marLeft w:val="0"/>
          <w:marRight w:val="0"/>
          <w:marTop w:val="0"/>
          <w:marBottom w:val="0"/>
          <w:divBdr>
            <w:top w:val="none" w:sz="0" w:space="0" w:color="auto"/>
            <w:left w:val="none" w:sz="0" w:space="0" w:color="auto"/>
            <w:bottom w:val="none" w:sz="0" w:space="0" w:color="auto"/>
            <w:right w:val="none" w:sz="0" w:space="0" w:color="auto"/>
          </w:divBdr>
          <w:divsChild>
            <w:div w:id="1319336809">
              <w:marLeft w:val="0"/>
              <w:marRight w:val="0"/>
              <w:marTop w:val="0"/>
              <w:marBottom w:val="0"/>
              <w:divBdr>
                <w:top w:val="none" w:sz="0" w:space="0" w:color="auto"/>
                <w:left w:val="none" w:sz="0" w:space="0" w:color="auto"/>
                <w:bottom w:val="none" w:sz="0" w:space="0" w:color="auto"/>
                <w:right w:val="none" w:sz="0" w:space="0" w:color="auto"/>
              </w:divBdr>
            </w:div>
          </w:divsChild>
        </w:div>
        <w:div w:id="297489509">
          <w:marLeft w:val="0"/>
          <w:marRight w:val="0"/>
          <w:marTop w:val="0"/>
          <w:marBottom w:val="0"/>
          <w:divBdr>
            <w:top w:val="none" w:sz="0" w:space="0" w:color="auto"/>
            <w:left w:val="none" w:sz="0" w:space="0" w:color="auto"/>
            <w:bottom w:val="none" w:sz="0" w:space="0" w:color="auto"/>
            <w:right w:val="none" w:sz="0" w:space="0" w:color="auto"/>
          </w:divBdr>
          <w:divsChild>
            <w:div w:id="1009867809">
              <w:marLeft w:val="0"/>
              <w:marRight w:val="0"/>
              <w:marTop w:val="0"/>
              <w:marBottom w:val="0"/>
              <w:divBdr>
                <w:top w:val="none" w:sz="0" w:space="0" w:color="auto"/>
                <w:left w:val="none" w:sz="0" w:space="0" w:color="auto"/>
                <w:bottom w:val="none" w:sz="0" w:space="0" w:color="auto"/>
                <w:right w:val="none" w:sz="0" w:space="0" w:color="auto"/>
              </w:divBdr>
            </w:div>
          </w:divsChild>
        </w:div>
        <w:div w:id="303510387">
          <w:marLeft w:val="0"/>
          <w:marRight w:val="0"/>
          <w:marTop w:val="0"/>
          <w:marBottom w:val="0"/>
          <w:divBdr>
            <w:top w:val="none" w:sz="0" w:space="0" w:color="auto"/>
            <w:left w:val="none" w:sz="0" w:space="0" w:color="auto"/>
            <w:bottom w:val="none" w:sz="0" w:space="0" w:color="auto"/>
            <w:right w:val="none" w:sz="0" w:space="0" w:color="auto"/>
          </w:divBdr>
          <w:divsChild>
            <w:div w:id="1427309845">
              <w:marLeft w:val="0"/>
              <w:marRight w:val="0"/>
              <w:marTop w:val="0"/>
              <w:marBottom w:val="0"/>
              <w:divBdr>
                <w:top w:val="none" w:sz="0" w:space="0" w:color="auto"/>
                <w:left w:val="none" w:sz="0" w:space="0" w:color="auto"/>
                <w:bottom w:val="none" w:sz="0" w:space="0" w:color="auto"/>
                <w:right w:val="none" w:sz="0" w:space="0" w:color="auto"/>
              </w:divBdr>
            </w:div>
          </w:divsChild>
        </w:div>
        <w:div w:id="342975915">
          <w:marLeft w:val="0"/>
          <w:marRight w:val="0"/>
          <w:marTop w:val="0"/>
          <w:marBottom w:val="0"/>
          <w:divBdr>
            <w:top w:val="none" w:sz="0" w:space="0" w:color="auto"/>
            <w:left w:val="none" w:sz="0" w:space="0" w:color="auto"/>
            <w:bottom w:val="none" w:sz="0" w:space="0" w:color="auto"/>
            <w:right w:val="none" w:sz="0" w:space="0" w:color="auto"/>
          </w:divBdr>
          <w:divsChild>
            <w:div w:id="897664772">
              <w:marLeft w:val="0"/>
              <w:marRight w:val="0"/>
              <w:marTop w:val="0"/>
              <w:marBottom w:val="0"/>
              <w:divBdr>
                <w:top w:val="none" w:sz="0" w:space="0" w:color="auto"/>
                <w:left w:val="none" w:sz="0" w:space="0" w:color="auto"/>
                <w:bottom w:val="none" w:sz="0" w:space="0" w:color="auto"/>
                <w:right w:val="none" w:sz="0" w:space="0" w:color="auto"/>
              </w:divBdr>
            </w:div>
          </w:divsChild>
        </w:div>
        <w:div w:id="375669178">
          <w:marLeft w:val="0"/>
          <w:marRight w:val="0"/>
          <w:marTop w:val="0"/>
          <w:marBottom w:val="0"/>
          <w:divBdr>
            <w:top w:val="none" w:sz="0" w:space="0" w:color="auto"/>
            <w:left w:val="none" w:sz="0" w:space="0" w:color="auto"/>
            <w:bottom w:val="none" w:sz="0" w:space="0" w:color="auto"/>
            <w:right w:val="none" w:sz="0" w:space="0" w:color="auto"/>
          </w:divBdr>
          <w:divsChild>
            <w:div w:id="290475058">
              <w:marLeft w:val="0"/>
              <w:marRight w:val="0"/>
              <w:marTop w:val="0"/>
              <w:marBottom w:val="0"/>
              <w:divBdr>
                <w:top w:val="none" w:sz="0" w:space="0" w:color="auto"/>
                <w:left w:val="none" w:sz="0" w:space="0" w:color="auto"/>
                <w:bottom w:val="none" w:sz="0" w:space="0" w:color="auto"/>
                <w:right w:val="none" w:sz="0" w:space="0" w:color="auto"/>
              </w:divBdr>
            </w:div>
            <w:div w:id="1012991440">
              <w:marLeft w:val="0"/>
              <w:marRight w:val="0"/>
              <w:marTop w:val="0"/>
              <w:marBottom w:val="0"/>
              <w:divBdr>
                <w:top w:val="none" w:sz="0" w:space="0" w:color="auto"/>
                <w:left w:val="none" w:sz="0" w:space="0" w:color="auto"/>
                <w:bottom w:val="none" w:sz="0" w:space="0" w:color="auto"/>
                <w:right w:val="none" w:sz="0" w:space="0" w:color="auto"/>
              </w:divBdr>
            </w:div>
            <w:div w:id="2089307983">
              <w:marLeft w:val="0"/>
              <w:marRight w:val="0"/>
              <w:marTop w:val="0"/>
              <w:marBottom w:val="0"/>
              <w:divBdr>
                <w:top w:val="none" w:sz="0" w:space="0" w:color="auto"/>
                <w:left w:val="none" w:sz="0" w:space="0" w:color="auto"/>
                <w:bottom w:val="none" w:sz="0" w:space="0" w:color="auto"/>
                <w:right w:val="none" w:sz="0" w:space="0" w:color="auto"/>
              </w:divBdr>
            </w:div>
          </w:divsChild>
        </w:div>
        <w:div w:id="510875966">
          <w:marLeft w:val="0"/>
          <w:marRight w:val="0"/>
          <w:marTop w:val="0"/>
          <w:marBottom w:val="0"/>
          <w:divBdr>
            <w:top w:val="none" w:sz="0" w:space="0" w:color="auto"/>
            <w:left w:val="none" w:sz="0" w:space="0" w:color="auto"/>
            <w:bottom w:val="none" w:sz="0" w:space="0" w:color="auto"/>
            <w:right w:val="none" w:sz="0" w:space="0" w:color="auto"/>
          </w:divBdr>
          <w:divsChild>
            <w:div w:id="1242106351">
              <w:marLeft w:val="0"/>
              <w:marRight w:val="0"/>
              <w:marTop w:val="0"/>
              <w:marBottom w:val="0"/>
              <w:divBdr>
                <w:top w:val="none" w:sz="0" w:space="0" w:color="auto"/>
                <w:left w:val="none" w:sz="0" w:space="0" w:color="auto"/>
                <w:bottom w:val="none" w:sz="0" w:space="0" w:color="auto"/>
                <w:right w:val="none" w:sz="0" w:space="0" w:color="auto"/>
              </w:divBdr>
            </w:div>
            <w:div w:id="2060321677">
              <w:marLeft w:val="0"/>
              <w:marRight w:val="0"/>
              <w:marTop w:val="0"/>
              <w:marBottom w:val="0"/>
              <w:divBdr>
                <w:top w:val="none" w:sz="0" w:space="0" w:color="auto"/>
                <w:left w:val="none" w:sz="0" w:space="0" w:color="auto"/>
                <w:bottom w:val="none" w:sz="0" w:space="0" w:color="auto"/>
                <w:right w:val="none" w:sz="0" w:space="0" w:color="auto"/>
              </w:divBdr>
            </w:div>
          </w:divsChild>
        </w:div>
        <w:div w:id="528493742">
          <w:marLeft w:val="0"/>
          <w:marRight w:val="0"/>
          <w:marTop w:val="0"/>
          <w:marBottom w:val="0"/>
          <w:divBdr>
            <w:top w:val="none" w:sz="0" w:space="0" w:color="auto"/>
            <w:left w:val="none" w:sz="0" w:space="0" w:color="auto"/>
            <w:bottom w:val="none" w:sz="0" w:space="0" w:color="auto"/>
            <w:right w:val="none" w:sz="0" w:space="0" w:color="auto"/>
          </w:divBdr>
          <w:divsChild>
            <w:div w:id="1297489983">
              <w:marLeft w:val="0"/>
              <w:marRight w:val="0"/>
              <w:marTop w:val="0"/>
              <w:marBottom w:val="0"/>
              <w:divBdr>
                <w:top w:val="none" w:sz="0" w:space="0" w:color="auto"/>
                <w:left w:val="none" w:sz="0" w:space="0" w:color="auto"/>
                <w:bottom w:val="none" w:sz="0" w:space="0" w:color="auto"/>
                <w:right w:val="none" w:sz="0" w:space="0" w:color="auto"/>
              </w:divBdr>
            </w:div>
          </w:divsChild>
        </w:div>
        <w:div w:id="585964141">
          <w:marLeft w:val="0"/>
          <w:marRight w:val="0"/>
          <w:marTop w:val="0"/>
          <w:marBottom w:val="0"/>
          <w:divBdr>
            <w:top w:val="none" w:sz="0" w:space="0" w:color="auto"/>
            <w:left w:val="none" w:sz="0" w:space="0" w:color="auto"/>
            <w:bottom w:val="none" w:sz="0" w:space="0" w:color="auto"/>
            <w:right w:val="none" w:sz="0" w:space="0" w:color="auto"/>
          </w:divBdr>
          <w:divsChild>
            <w:div w:id="1371609514">
              <w:marLeft w:val="0"/>
              <w:marRight w:val="0"/>
              <w:marTop w:val="0"/>
              <w:marBottom w:val="0"/>
              <w:divBdr>
                <w:top w:val="none" w:sz="0" w:space="0" w:color="auto"/>
                <w:left w:val="none" w:sz="0" w:space="0" w:color="auto"/>
                <w:bottom w:val="none" w:sz="0" w:space="0" w:color="auto"/>
                <w:right w:val="none" w:sz="0" w:space="0" w:color="auto"/>
              </w:divBdr>
            </w:div>
            <w:div w:id="1794011710">
              <w:marLeft w:val="0"/>
              <w:marRight w:val="0"/>
              <w:marTop w:val="0"/>
              <w:marBottom w:val="0"/>
              <w:divBdr>
                <w:top w:val="none" w:sz="0" w:space="0" w:color="auto"/>
                <w:left w:val="none" w:sz="0" w:space="0" w:color="auto"/>
                <w:bottom w:val="none" w:sz="0" w:space="0" w:color="auto"/>
                <w:right w:val="none" w:sz="0" w:space="0" w:color="auto"/>
              </w:divBdr>
            </w:div>
          </w:divsChild>
        </w:div>
        <w:div w:id="610206047">
          <w:marLeft w:val="0"/>
          <w:marRight w:val="0"/>
          <w:marTop w:val="0"/>
          <w:marBottom w:val="0"/>
          <w:divBdr>
            <w:top w:val="none" w:sz="0" w:space="0" w:color="auto"/>
            <w:left w:val="none" w:sz="0" w:space="0" w:color="auto"/>
            <w:bottom w:val="none" w:sz="0" w:space="0" w:color="auto"/>
            <w:right w:val="none" w:sz="0" w:space="0" w:color="auto"/>
          </w:divBdr>
          <w:divsChild>
            <w:div w:id="849375304">
              <w:marLeft w:val="0"/>
              <w:marRight w:val="0"/>
              <w:marTop w:val="0"/>
              <w:marBottom w:val="0"/>
              <w:divBdr>
                <w:top w:val="none" w:sz="0" w:space="0" w:color="auto"/>
                <w:left w:val="none" w:sz="0" w:space="0" w:color="auto"/>
                <w:bottom w:val="none" w:sz="0" w:space="0" w:color="auto"/>
                <w:right w:val="none" w:sz="0" w:space="0" w:color="auto"/>
              </w:divBdr>
            </w:div>
          </w:divsChild>
        </w:div>
        <w:div w:id="614168974">
          <w:marLeft w:val="0"/>
          <w:marRight w:val="0"/>
          <w:marTop w:val="0"/>
          <w:marBottom w:val="0"/>
          <w:divBdr>
            <w:top w:val="none" w:sz="0" w:space="0" w:color="auto"/>
            <w:left w:val="none" w:sz="0" w:space="0" w:color="auto"/>
            <w:bottom w:val="none" w:sz="0" w:space="0" w:color="auto"/>
            <w:right w:val="none" w:sz="0" w:space="0" w:color="auto"/>
          </w:divBdr>
          <w:divsChild>
            <w:div w:id="2102139763">
              <w:marLeft w:val="0"/>
              <w:marRight w:val="0"/>
              <w:marTop w:val="0"/>
              <w:marBottom w:val="0"/>
              <w:divBdr>
                <w:top w:val="none" w:sz="0" w:space="0" w:color="auto"/>
                <w:left w:val="none" w:sz="0" w:space="0" w:color="auto"/>
                <w:bottom w:val="none" w:sz="0" w:space="0" w:color="auto"/>
                <w:right w:val="none" w:sz="0" w:space="0" w:color="auto"/>
              </w:divBdr>
            </w:div>
          </w:divsChild>
        </w:div>
        <w:div w:id="634869373">
          <w:marLeft w:val="0"/>
          <w:marRight w:val="0"/>
          <w:marTop w:val="0"/>
          <w:marBottom w:val="0"/>
          <w:divBdr>
            <w:top w:val="none" w:sz="0" w:space="0" w:color="auto"/>
            <w:left w:val="none" w:sz="0" w:space="0" w:color="auto"/>
            <w:bottom w:val="none" w:sz="0" w:space="0" w:color="auto"/>
            <w:right w:val="none" w:sz="0" w:space="0" w:color="auto"/>
          </w:divBdr>
          <w:divsChild>
            <w:div w:id="653950158">
              <w:marLeft w:val="0"/>
              <w:marRight w:val="0"/>
              <w:marTop w:val="0"/>
              <w:marBottom w:val="0"/>
              <w:divBdr>
                <w:top w:val="none" w:sz="0" w:space="0" w:color="auto"/>
                <w:left w:val="none" w:sz="0" w:space="0" w:color="auto"/>
                <w:bottom w:val="none" w:sz="0" w:space="0" w:color="auto"/>
                <w:right w:val="none" w:sz="0" w:space="0" w:color="auto"/>
              </w:divBdr>
            </w:div>
          </w:divsChild>
        </w:div>
        <w:div w:id="650909305">
          <w:marLeft w:val="0"/>
          <w:marRight w:val="0"/>
          <w:marTop w:val="0"/>
          <w:marBottom w:val="0"/>
          <w:divBdr>
            <w:top w:val="none" w:sz="0" w:space="0" w:color="auto"/>
            <w:left w:val="none" w:sz="0" w:space="0" w:color="auto"/>
            <w:bottom w:val="none" w:sz="0" w:space="0" w:color="auto"/>
            <w:right w:val="none" w:sz="0" w:space="0" w:color="auto"/>
          </w:divBdr>
          <w:divsChild>
            <w:div w:id="116608423">
              <w:marLeft w:val="0"/>
              <w:marRight w:val="0"/>
              <w:marTop w:val="0"/>
              <w:marBottom w:val="0"/>
              <w:divBdr>
                <w:top w:val="none" w:sz="0" w:space="0" w:color="auto"/>
                <w:left w:val="none" w:sz="0" w:space="0" w:color="auto"/>
                <w:bottom w:val="none" w:sz="0" w:space="0" w:color="auto"/>
                <w:right w:val="none" w:sz="0" w:space="0" w:color="auto"/>
              </w:divBdr>
            </w:div>
          </w:divsChild>
        </w:div>
        <w:div w:id="651638405">
          <w:marLeft w:val="0"/>
          <w:marRight w:val="0"/>
          <w:marTop w:val="0"/>
          <w:marBottom w:val="0"/>
          <w:divBdr>
            <w:top w:val="none" w:sz="0" w:space="0" w:color="auto"/>
            <w:left w:val="none" w:sz="0" w:space="0" w:color="auto"/>
            <w:bottom w:val="none" w:sz="0" w:space="0" w:color="auto"/>
            <w:right w:val="none" w:sz="0" w:space="0" w:color="auto"/>
          </w:divBdr>
          <w:divsChild>
            <w:div w:id="1813323829">
              <w:marLeft w:val="0"/>
              <w:marRight w:val="0"/>
              <w:marTop w:val="0"/>
              <w:marBottom w:val="0"/>
              <w:divBdr>
                <w:top w:val="none" w:sz="0" w:space="0" w:color="auto"/>
                <w:left w:val="none" w:sz="0" w:space="0" w:color="auto"/>
                <w:bottom w:val="none" w:sz="0" w:space="0" w:color="auto"/>
                <w:right w:val="none" w:sz="0" w:space="0" w:color="auto"/>
              </w:divBdr>
            </w:div>
          </w:divsChild>
        </w:div>
        <w:div w:id="667370706">
          <w:marLeft w:val="0"/>
          <w:marRight w:val="0"/>
          <w:marTop w:val="0"/>
          <w:marBottom w:val="0"/>
          <w:divBdr>
            <w:top w:val="none" w:sz="0" w:space="0" w:color="auto"/>
            <w:left w:val="none" w:sz="0" w:space="0" w:color="auto"/>
            <w:bottom w:val="none" w:sz="0" w:space="0" w:color="auto"/>
            <w:right w:val="none" w:sz="0" w:space="0" w:color="auto"/>
          </w:divBdr>
          <w:divsChild>
            <w:div w:id="211617169">
              <w:marLeft w:val="0"/>
              <w:marRight w:val="0"/>
              <w:marTop w:val="0"/>
              <w:marBottom w:val="0"/>
              <w:divBdr>
                <w:top w:val="none" w:sz="0" w:space="0" w:color="auto"/>
                <w:left w:val="none" w:sz="0" w:space="0" w:color="auto"/>
                <w:bottom w:val="none" w:sz="0" w:space="0" w:color="auto"/>
                <w:right w:val="none" w:sz="0" w:space="0" w:color="auto"/>
              </w:divBdr>
            </w:div>
          </w:divsChild>
        </w:div>
        <w:div w:id="669142147">
          <w:marLeft w:val="0"/>
          <w:marRight w:val="0"/>
          <w:marTop w:val="0"/>
          <w:marBottom w:val="0"/>
          <w:divBdr>
            <w:top w:val="none" w:sz="0" w:space="0" w:color="auto"/>
            <w:left w:val="none" w:sz="0" w:space="0" w:color="auto"/>
            <w:bottom w:val="none" w:sz="0" w:space="0" w:color="auto"/>
            <w:right w:val="none" w:sz="0" w:space="0" w:color="auto"/>
          </w:divBdr>
          <w:divsChild>
            <w:div w:id="427967534">
              <w:marLeft w:val="0"/>
              <w:marRight w:val="0"/>
              <w:marTop w:val="0"/>
              <w:marBottom w:val="0"/>
              <w:divBdr>
                <w:top w:val="none" w:sz="0" w:space="0" w:color="auto"/>
                <w:left w:val="none" w:sz="0" w:space="0" w:color="auto"/>
                <w:bottom w:val="none" w:sz="0" w:space="0" w:color="auto"/>
                <w:right w:val="none" w:sz="0" w:space="0" w:color="auto"/>
              </w:divBdr>
            </w:div>
          </w:divsChild>
        </w:div>
        <w:div w:id="817113467">
          <w:marLeft w:val="0"/>
          <w:marRight w:val="0"/>
          <w:marTop w:val="0"/>
          <w:marBottom w:val="0"/>
          <w:divBdr>
            <w:top w:val="none" w:sz="0" w:space="0" w:color="auto"/>
            <w:left w:val="none" w:sz="0" w:space="0" w:color="auto"/>
            <w:bottom w:val="none" w:sz="0" w:space="0" w:color="auto"/>
            <w:right w:val="none" w:sz="0" w:space="0" w:color="auto"/>
          </w:divBdr>
          <w:divsChild>
            <w:div w:id="1357654387">
              <w:marLeft w:val="0"/>
              <w:marRight w:val="0"/>
              <w:marTop w:val="0"/>
              <w:marBottom w:val="0"/>
              <w:divBdr>
                <w:top w:val="none" w:sz="0" w:space="0" w:color="auto"/>
                <w:left w:val="none" w:sz="0" w:space="0" w:color="auto"/>
                <w:bottom w:val="none" w:sz="0" w:space="0" w:color="auto"/>
                <w:right w:val="none" w:sz="0" w:space="0" w:color="auto"/>
              </w:divBdr>
            </w:div>
          </w:divsChild>
        </w:div>
        <w:div w:id="841509899">
          <w:marLeft w:val="0"/>
          <w:marRight w:val="0"/>
          <w:marTop w:val="0"/>
          <w:marBottom w:val="0"/>
          <w:divBdr>
            <w:top w:val="none" w:sz="0" w:space="0" w:color="auto"/>
            <w:left w:val="none" w:sz="0" w:space="0" w:color="auto"/>
            <w:bottom w:val="none" w:sz="0" w:space="0" w:color="auto"/>
            <w:right w:val="none" w:sz="0" w:space="0" w:color="auto"/>
          </w:divBdr>
          <w:divsChild>
            <w:div w:id="1447119508">
              <w:marLeft w:val="0"/>
              <w:marRight w:val="0"/>
              <w:marTop w:val="0"/>
              <w:marBottom w:val="0"/>
              <w:divBdr>
                <w:top w:val="none" w:sz="0" w:space="0" w:color="auto"/>
                <w:left w:val="none" w:sz="0" w:space="0" w:color="auto"/>
                <w:bottom w:val="none" w:sz="0" w:space="0" w:color="auto"/>
                <w:right w:val="none" w:sz="0" w:space="0" w:color="auto"/>
              </w:divBdr>
            </w:div>
          </w:divsChild>
        </w:div>
        <w:div w:id="884177759">
          <w:marLeft w:val="0"/>
          <w:marRight w:val="0"/>
          <w:marTop w:val="0"/>
          <w:marBottom w:val="0"/>
          <w:divBdr>
            <w:top w:val="none" w:sz="0" w:space="0" w:color="auto"/>
            <w:left w:val="none" w:sz="0" w:space="0" w:color="auto"/>
            <w:bottom w:val="none" w:sz="0" w:space="0" w:color="auto"/>
            <w:right w:val="none" w:sz="0" w:space="0" w:color="auto"/>
          </w:divBdr>
          <w:divsChild>
            <w:div w:id="66927811">
              <w:marLeft w:val="0"/>
              <w:marRight w:val="0"/>
              <w:marTop w:val="0"/>
              <w:marBottom w:val="0"/>
              <w:divBdr>
                <w:top w:val="none" w:sz="0" w:space="0" w:color="auto"/>
                <w:left w:val="none" w:sz="0" w:space="0" w:color="auto"/>
                <w:bottom w:val="none" w:sz="0" w:space="0" w:color="auto"/>
                <w:right w:val="none" w:sz="0" w:space="0" w:color="auto"/>
              </w:divBdr>
            </w:div>
            <w:div w:id="388698321">
              <w:marLeft w:val="0"/>
              <w:marRight w:val="0"/>
              <w:marTop w:val="0"/>
              <w:marBottom w:val="0"/>
              <w:divBdr>
                <w:top w:val="none" w:sz="0" w:space="0" w:color="auto"/>
                <w:left w:val="none" w:sz="0" w:space="0" w:color="auto"/>
                <w:bottom w:val="none" w:sz="0" w:space="0" w:color="auto"/>
                <w:right w:val="none" w:sz="0" w:space="0" w:color="auto"/>
              </w:divBdr>
            </w:div>
          </w:divsChild>
        </w:div>
        <w:div w:id="933632341">
          <w:marLeft w:val="0"/>
          <w:marRight w:val="0"/>
          <w:marTop w:val="0"/>
          <w:marBottom w:val="0"/>
          <w:divBdr>
            <w:top w:val="none" w:sz="0" w:space="0" w:color="auto"/>
            <w:left w:val="none" w:sz="0" w:space="0" w:color="auto"/>
            <w:bottom w:val="none" w:sz="0" w:space="0" w:color="auto"/>
            <w:right w:val="none" w:sz="0" w:space="0" w:color="auto"/>
          </w:divBdr>
          <w:divsChild>
            <w:div w:id="742533589">
              <w:marLeft w:val="0"/>
              <w:marRight w:val="0"/>
              <w:marTop w:val="0"/>
              <w:marBottom w:val="0"/>
              <w:divBdr>
                <w:top w:val="none" w:sz="0" w:space="0" w:color="auto"/>
                <w:left w:val="none" w:sz="0" w:space="0" w:color="auto"/>
                <w:bottom w:val="none" w:sz="0" w:space="0" w:color="auto"/>
                <w:right w:val="none" w:sz="0" w:space="0" w:color="auto"/>
              </w:divBdr>
            </w:div>
            <w:div w:id="1822118389">
              <w:marLeft w:val="0"/>
              <w:marRight w:val="0"/>
              <w:marTop w:val="0"/>
              <w:marBottom w:val="0"/>
              <w:divBdr>
                <w:top w:val="none" w:sz="0" w:space="0" w:color="auto"/>
                <w:left w:val="none" w:sz="0" w:space="0" w:color="auto"/>
                <w:bottom w:val="none" w:sz="0" w:space="0" w:color="auto"/>
                <w:right w:val="none" w:sz="0" w:space="0" w:color="auto"/>
              </w:divBdr>
            </w:div>
          </w:divsChild>
        </w:div>
        <w:div w:id="947469339">
          <w:marLeft w:val="0"/>
          <w:marRight w:val="0"/>
          <w:marTop w:val="0"/>
          <w:marBottom w:val="0"/>
          <w:divBdr>
            <w:top w:val="none" w:sz="0" w:space="0" w:color="auto"/>
            <w:left w:val="none" w:sz="0" w:space="0" w:color="auto"/>
            <w:bottom w:val="none" w:sz="0" w:space="0" w:color="auto"/>
            <w:right w:val="none" w:sz="0" w:space="0" w:color="auto"/>
          </w:divBdr>
          <w:divsChild>
            <w:div w:id="316766375">
              <w:marLeft w:val="0"/>
              <w:marRight w:val="0"/>
              <w:marTop w:val="0"/>
              <w:marBottom w:val="0"/>
              <w:divBdr>
                <w:top w:val="none" w:sz="0" w:space="0" w:color="auto"/>
                <w:left w:val="none" w:sz="0" w:space="0" w:color="auto"/>
                <w:bottom w:val="none" w:sz="0" w:space="0" w:color="auto"/>
                <w:right w:val="none" w:sz="0" w:space="0" w:color="auto"/>
              </w:divBdr>
            </w:div>
          </w:divsChild>
        </w:div>
        <w:div w:id="972757729">
          <w:marLeft w:val="0"/>
          <w:marRight w:val="0"/>
          <w:marTop w:val="0"/>
          <w:marBottom w:val="0"/>
          <w:divBdr>
            <w:top w:val="none" w:sz="0" w:space="0" w:color="auto"/>
            <w:left w:val="none" w:sz="0" w:space="0" w:color="auto"/>
            <w:bottom w:val="none" w:sz="0" w:space="0" w:color="auto"/>
            <w:right w:val="none" w:sz="0" w:space="0" w:color="auto"/>
          </w:divBdr>
          <w:divsChild>
            <w:div w:id="281302434">
              <w:marLeft w:val="0"/>
              <w:marRight w:val="0"/>
              <w:marTop w:val="0"/>
              <w:marBottom w:val="0"/>
              <w:divBdr>
                <w:top w:val="none" w:sz="0" w:space="0" w:color="auto"/>
                <w:left w:val="none" w:sz="0" w:space="0" w:color="auto"/>
                <w:bottom w:val="none" w:sz="0" w:space="0" w:color="auto"/>
                <w:right w:val="none" w:sz="0" w:space="0" w:color="auto"/>
              </w:divBdr>
            </w:div>
          </w:divsChild>
        </w:div>
        <w:div w:id="974798564">
          <w:marLeft w:val="0"/>
          <w:marRight w:val="0"/>
          <w:marTop w:val="0"/>
          <w:marBottom w:val="0"/>
          <w:divBdr>
            <w:top w:val="none" w:sz="0" w:space="0" w:color="auto"/>
            <w:left w:val="none" w:sz="0" w:space="0" w:color="auto"/>
            <w:bottom w:val="none" w:sz="0" w:space="0" w:color="auto"/>
            <w:right w:val="none" w:sz="0" w:space="0" w:color="auto"/>
          </w:divBdr>
          <w:divsChild>
            <w:div w:id="601838099">
              <w:marLeft w:val="0"/>
              <w:marRight w:val="0"/>
              <w:marTop w:val="0"/>
              <w:marBottom w:val="0"/>
              <w:divBdr>
                <w:top w:val="none" w:sz="0" w:space="0" w:color="auto"/>
                <w:left w:val="none" w:sz="0" w:space="0" w:color="auto"/>
                <w:bottom w:val="none" w:sz="0" w:space="0" w:color="auto"/>
                <w:right w:val="none" w:sz="0" w:space="0" w:color="auto"/>
              </w:divBdr>
            </w:div>
          </w:divsChild>
        </w:div>
        <w:div w:id="982781286">
          <w:marLeft w:val="0"/>
          <w:marRight w:val="0"/>
          <w:marTop w:val="0"/>
          <w:marBottom w:val="0"/>
          <w:divBdr>
            <w:top w:val="none" w:sz="0" w:space="0" w:color="auto"/>
            <w:left w:val="none" w:sz="0" w:space="0" w:color="auto"/>
            <w:bottom w:val="none" w:sz="0" w:space="0" w:color="auto"/>
            <w:right w:val="none" w:sz="0" w:space="0" w:color="auto"/>
          </w:divBdr>
          <w:divsChild>
            <w:div w:id="47152011">
              <w:marLeft w:val="0"/>
              <w:marRight w:val="0"/>
              <w:marTop w:val="0"/>
              <w:marBottom w:val="0"/>
              <w:divBdr>
                <w:top w:val="none" w:sz="0" w:space="0" w:color="auto"/>
                <w:left w:val="none" w:sz="0" w:space="0" w:color="auto"/>
                <w:bottom w:val="none" w:sz="0" w:space="0" w:color="auto"/>
                <w:right w:val="none" w:sz="0" w:space="0" w:color="auto"/>
              </w:divBdr>
            </w:div>
          </w:divsChild>
        </w:div>
        <w:div w:id="1094941594">
          <w:marLeft w:val="0"/>
          <w:marRight w:val="0"/>
          <w:marTop w:val="0"/>
          <w:marBottom w:val="0"/>
          <w:divBdr>
            <w:top w:val="none" w:sz="0" w:space="0" w:color="auto"/>
            <w:left w:val="none" w:sz="0" w:space="0" w:color="auto"/>
            <w:bottom w:val="none" w:sz="0" w:space="0" w:color="auto"/>
            <w:right w:val="none" w:sz="0" w:space="0" w:color="auto"/>
          </w:divBdr>
          <w:divsChild>
            <w:div w:id="740643110">
              <w:marLeft w:val="0"/>
              <w:marRight w:val="0"/>
              <w:marTop w:val="0"/>
              <w:marBottom w:val="0"/>
              <w:divBdr>
                <w:top w:val="none" w:sz="0" w:space="0" w:color="auto"/>
                <w:left w:val="none" w:sz="0" w:space="0" w:color="auto"/>
                <w:bottom w:val="none" w:sz="0" w:space="0" w:color="auto"/>
                <w:right w:val="none" w:sz="0" w:space="0" w:color="auto"/>
              </w:divBdr>
            </w:div>
          </w:divsChild>
        </w:div>
        <w:div w:id="1161585803">
          <w:marLeft w:val="0"/>
          <w:marRight w:val="0"/>
          <w:marTop w:val="0"/>
          <w:marBottom w:val="0"/>
          <w:divBdr>
            <w:top w:val="none" w:sz="0" w:space="0" w:color="auto"/>
            <w:left w:val="none" w:sz="0" w:space="0" w:color="auto"/>
            <w:bottom w:val="none" w:sz="0" w:space="0" w:color="auto"/>
            <w:right w:val="none" w:sz="0" w:space="0" w:color="auto"/>
          </w:divBdr>
          <w:divsChild>
            <w:div w:id="784347211">
              <w:marLeft w:val="0"/>
              <w:marRight w:val="0"/>
              <w:marTop w:val="0"/>
              <w:marBottom w:val="0"/>
              <w:divBdr>
                <w:top w:val="none" w:sz="0" w:space="0" w:color="auto"/>
                <w:left w:val="none" w:sz="0" w:space="0" w:color="auto"/>
                <w:bottom w:val="none" w:sz="0" w:space="0" w:color="auto"/>
                <w:right w:val="none" w:sz="0" w:space="0" w:color="auto"/>
              </w:divBdr>
            </w:div>
            <w:div w:id="1848785945">
              <w:marLeft w:val="0"/>
              <w:marRight w:val="0"/>
              <w:marTop w:val="0"/>
              <w:marBottom w:val="0"/>
              <w:divBdr>
                <w:top w:val="none" w:sz="0" w:space="0" w:color="auto"/>
                <w:left w:val="none" w:sz="0" w:space="0" w:color="auto"/>
                <w:bottom w:val="none" w:sz="0" w:space="0" w:color="auto"/>
                <w:right w:val="none" w:sz="0" w:space="0" w:color="auto"/>
              </w:divBdr>
            </w:div>
          </w:divsChild>
        </w:div>
        <w:div w:id="1188058539">
          <w:marLeft w:val="0"/>
          <w:marRight w:val="0"/>
          <w:marTop w:val="0"/>
          <w:marBottom w:val="0"/>
          <w:divBdr>
            <w:top w:val="none" w:sz="0" w:space="0" w:color="auto"/>
            <w:left w:val="none" w:sz="0" w:space="0" w:color="auto"/>
            <w:bottom w:val="none" w:sz="0" w:space="0" w:color="auto"/>
            <w:right w:val="none" w:sz="0" w:space="0" w:color="auto"/>
          </w:divBdr>
          <w:divsChild>
            <w:div w:id="254438246">
              <w:marLeft w:val="0"/>
              <w:marRight w:val="0"/>
              <w:marTop w:val="0"/>
              <w:marBottom w:val="0"/>
              <w:divBdr>
                <w:top w:val="none" w:sz="0" w:space="0" w:color="auto"/>
                <w:left w:val="none" w:sz="0" w:space="0" w:color="auto"/>
                <w:bottom w:val="none" w:sz="0" w:space="0" w:color="auto"/>
                <w:right w:val="none" w:sz="0" w:space="0" w:color="auto"/>
              </w:divBdr>
            </w:div>
          </w:divsChild>
        </w:div>
        <w:div w:id="1209101503">
          <w:marLeft w:val="0"/>
          <w:marRight w:val="0"/>
          <w:marTop w:val="0"/>
          <w:marBottom w:val="0"/>
          <w:divBdr>
            <w:top w:val="none" w:sz="0" w:space="0" w:color="auto"/>
            <w:left w:val="none" w:sz="0" w:space="0" w:color="auto"/>
            <w:bottom w:val="none" w:sz="0" w:space="0" w:color="auto"/>
            <w:right w:val="none" w:sz="0" w:space="0" w:color="auto"/>
          </w:divBdr>
          <w:divsChild>
            <w:div w:id="1402143532">
              <w:marLeft w:val="0"/>
              <w:marRight w:val="0"/>
              <w:marTop w:val="0"/>
              <w:marBottom w:val="0"/>
              <w:divBdr>
                <w:top w:val="none" w:sz="0" w:space="0" w:color="auto"/>
                <w:left w:val="none" w:sz="0" w:space="0" w:color="auto"/>
                <w:bottom w:val="none" w:sz="0" w:space="0" w:color="auto"/>
                <w:right w:val="none" w:sz="0" w:space="0" w:color="auto"/>
              </w:divBdr>
            </w:div>
          </w:divsChild>
        </w:div>
        <w:div w:id="1255898190">
          <w:marLeft w:val="0"/>
          <w:marRight w:val="0"/>
          <w:marTop w:val="0"/>
          <w:marBottom w:val="0"/>
          <w:divBdr>
            <w:top w:val="none" w:sz="0" w:space="0" w:color="auto"/>
            <w:left w:val="none" w:sz="0" w:space="0" w:color="auto"/>
            <w:bottom w:val="none" w:sz="0" w:space="0" w:color="auto"/>
            <w:right w:val="none" w:sz="0" w:space="0" w:color="auto"/>
          </w:divBdr>
          <w:divsChild>
            <w:div w:id="2012415011">
              <w:marLeft w:val="0"/>
              <w:marRight w:val="0"/>
              <w:marTop w:val="0"/>
              <w:marBottom w:val="0"/>
              <w:divBdr>
                <w:top w:val="none" w:sz="0" w:space="0" w:color="auto"/>
                <w:left w:val="none" w:sz="0" w:space="0" w:color="auto"/>
                <w:bottom w:val="none" w:sz="0" w:space="0" w:color="auto"/>
                <w:right w:val="none" w:sz="0" w:space="0" w:color="auto"/>
              </w:divBdr>
            </w:div>
          </w:divsChild>
        </w:div>
        <w:div w:id="1291059352">
          <w:marLeft w:val="0"/>
          <w:marRight w:val="0"/>
          <w:marTop w:val="0"/>
          <w:marBottom w:val="0"/>
          <w:divBdr>
            <w:top w:val="none" w:sz="0" w:space="0" w:color="auto"/>
            <w:left w:val="none" w:sz="0" w:space="0" w:color="auto"/>
            <w:bottom w:val="none" w:sz="0" w:space="0" w:color="auto"/>
            <w:right w:val="none" w:sz="0" w:space="0" w:color="auto"/>
          </w:divBdr>
          <w:divsChild>
            <w:div w:id="333338282">
              <w:marLeft w:val="0"/>
              <w:marRight w:val="0"/>
              <w:marTop w:val="0"/>
              <w:marBottom w:val="0"/>
              <w:divBdr>
                <w:top w:val="none" w:sz="0" w:space="0" w:color="auto"/>
                <w:left w:val="none" w:sz="0" w:space="0" w:color="auto"/>
                <w:bottom w:val="none" w:sz="0" w:space="0" w:color="auto"/>
                <w:right w:val="none" w:sz="0" w:space="0" w:color="auto"/>
              </w:divBdr>
            </w:div>
          </w:divsChild>
        </w:div>
        <w:div w:id="1416902610">
          <w:marLeft w:val="0"/>
          <w:marRight w:val="0"/>
          <w:marTop w:val="0"/>
          <w:marBottom w:val="0"/>
          <w:divBdr>
            <w:top w:val="none" w:sz="0" w:space="0" w:color="auto"/>
            <w:left w:val="none" w:sz="0" w:space="0" w:color="auto"/>
            <w:bottom w:val="none" w:sz="0" w:space="0" w:color="auto"/>
            <w:right w:val="none" w:sz="0" w:space="0" w:color="auto"/>
          </w:divBdr>
          <w:divsChild>
            <w:div w:id="1481577869">
              <w:marLeft w:val="0"/>
              <w:marRight w:val="0"/>
              <w:marTop w:val="0"/>
              <w:marBottom w:val="0"/>
              <w:divBdr>
                <w:top w:val="none" w:sz="0" w:space="0" w:color="auto"/>
                <w:left w:val="none" w:sz="0" w:space="0" w:color="auto"/>
                <w:bottom w:val="none" w:sz="0" w:space="0" w:color="auto"/>
                <w:right w:val="none" w:sz="0" w:space="0" w:color="auto"/>
              </w:divBdr>
            </w:div>
          </w:divsChild>
        </w:div>
        <w:div w:id="1429236242">
          <w:marLeft w:val="0"/>
          <w:marRight w:val="0"/>
          <w:marTop w:val="0"/>
          <w:marBottom w:val="0"/>
          <w:divBdr>
            <w:top w:val="none" w:sz="0" w:space="0" w:color="auto"/>
            <w:left w:val="none" w:sz="0" w:space="0" w:color="auto"/>
            <w:bottom w:val="none" w:sz="0" w:space="0" w:color="auto"/>
            <w:right w:val="none" w:sz="0" w:space="0" w:color="auto"/>
          </w:divBdr>
          <w:divsChild>
            <w:div w:id="1059864833">
              <w:marLeft w:val="0"/>
              <w:marRight w:val="0"/>
              <w:marTop w:val="0"/>
              <w:marBottom w:val="0"/>
              <w:divBdr>
                <w:top w:val="none" w:sz="0" w:space="0" w:color="auto"/>
                <w:left w:val="none" w:sz="0" w:space="0" w:color="auto"/>
                <w:bottom w:val="none" w:sz="0" w:space="0" w:color="auto"/>
                <w:right w:val="none" w:sz="0" w:space="0" w:color="auto"/>
              </w:divBdr>
            </w:div>
          </w:divsChild>
        </w:div>
        <w:div w:id="1509447908">
          <w:marLeft w:val="0"/>
          <w:marRight w:val="0"/>
          <w:marTop w:val="0"/>
          <w:marBottom w:val="0"/>
          <w:divBdr>
            <w:top w:val="none" w:sz="0" w:space="0" w:color="auto"/>
            <w:left w:val="none" w:sz="0" w:space="0" w:color="auto"/>
            <w:bottom w:val="none" w:sz="0" w:space="0" w:color="auto"/>
            <w:right w:val="none" w:sz="0" w:space="0" w:color="auto"/>
          </w:divBdr>
          <w:divsChild>
            <w:div w:id="124471507">
              <w:marLeft w:val="0"/>
              <w:marRight w:val="0"/>
              <w:marTop w:val="0"/>
              <w:marBottom w:val="0"/>
              <w:divBdr>
                <w:top w:val="none" w:sz="0" w:space="0" w:color="auto"/>
                <w:left w:val="none" w:sz="0" w:space="0" w:color="auto"/>
                <w:bottom w:val="none" w:sz="0" w:space="0" w:color="auto"/>
                <w:right w:val="none" w:sz="0" w:space="0" w:color="auto"/>
              </w:divBdr>
            </w:div>
          </w:divsChild>
        </w:div>
        <w:div w:id="1564831404">
          <w:marLeft w:val="0"/>
          <w:marRight w:val="0"/>
          <w:marTop w:val="0"/>
          <w:marBottom w:val="0"/>
          <w:divBdr>
            <w:top w:val="none" w:sz="0" w:space="0" w:color="auto"/>
            <w:left w:val="none" w:sz="0" w:space="0" w:color="auto"/>
            <w:bottom w:val="none" w:sz="0" w:space="0" w:color="auto"/>
            <w:right w:val="none" w:sz="0" w:space="0" w:color="auto"/>
          </w:divBdr>
          <w:divsChild>
            <w:div w:id="1683584948">
              <w:marLeft w:val="0"/>
              <w:marRight w:val="0"/>
              <w:marTop w:val="0"/>
              <w:marBottom w:val="0"/>
              <w:divBdr>
                <w:top w:val="none" w:sz="0" w:space="0" w:color="auto"/>
                <w:left w:val="none" w:sz="0" w:space="0" w:color="auto"/>
                <w:bottom w:val="none" w:sz="0" w:space="0" w:color="auto"/>
                <w:right w:val="none" w:sz="0" w:space="0" w:color="auto"/>
              </w:divBdr>
            </w:div>
          </w:divsChild>
        </w:div>
        <w:div w:id="1565525480">
          <w:marLeft w:val="0"/>
          <w:marRight w:val="0"/>
          <w:marTop w:val="0"/>
          <w:marBottom w:val="0"/>
          <w:divBdr>
            <w:top w:val="none" w:sz="0" w:space="0" w:color="auto"/>
            <w:left w:val="none" w:sz="0" w:space="0" w:color="auto"/>
            <w:bottom w:val="none" w:sz="0" w:space="0" w:color="auto"/>
            <w:right w:val="none" w:sz="0" w:space="0" w:color="auto"/>
          </w:divBdr>
          <w:divsChild>
            <w:div w:id="1858537892">
              <w:marLeft w:val="0"/>
              <w:marRight w:val="0"/>
              <w:marTop w:val="0"/>
              <w:marBottom w:val="0"/>
              <w:divBdr>
                <w:top w:val="none" w:sz="0" w:space="0" w:color="auto"/>
                <w:left w:val="none" w:sz="0" w:space="0" w:color="auto"/>
                <w:bottom w:val="none" w:sz="0" w:space="0" w:color="auto"/>
                <w:right w:val="none" w:sz="0" w:space="0" w:color="auto"/>
              </w:divBdr>
            </w:div>
          </w:divsChild>
        </w:div>
        <w:div w:id="1580019251">
          <w:marLeft w:val="0"/>
          <w:marRight w:val="0"/>
          <w:marTop w:val="0"/>
          <w:marBottom w:val="0"/>
          <w:divBdr>
            <w:top w:val="none" w:sz="0" w:space="0" w:color="auto"/>
            <w:left w:val="none" w:sz="0" w:space="0" w:color="auto"/>
            <w:bottom w:val="none" w:sz="0" w:space="0" w:color="auto"/>
            <w:right w:val="none" w:sz="0" w:space="0" w:color="auto"/>
          </w:divBdr>
          <w:divsChild>
            <w:div w:id="522522240">
              <w:marLeft w:val="0"/>
              <w:marRight w:val="0"/>
              <w:marTop w:val="0"/>
              <w:marBottom w:val="0"/>
              <w:divBdr>
                <w:top w:val="none" w:sz="0" w:space="0" w:color="auto"/>
                <w:left w:val="none" w:sz="0" w:space="0" w:color="auto"/>
                <w:bottom w:val="none" w:sz="0" w:space="0" w:color="auto"/>
                <w:right w:val="none" w:sz="0" w:space="0" w:color="auto"/>
              </w:divBdr>
            </w:div>
          </w:divsChild>
        </w:div>
        <w:div w:id="1595043548">
          <w:marLeft w:val="0"/>
          <w:marRight w:val="0"/>
          <w:marTop w:val="0"/>
          <w:marBottom w:val="0"/>
          <w:divBdr>
            <w:top w:val="none" w:sz="0" w:space="0" w:color="auto"/>
            <w:left w:val="none" w:sz="0" w:space="0" w:color="auto"/>
            <w:bottom w:val="none" w:sz="0" w:space="0" w:color="auto"/>
            <w:right w:val="none" w:sz="0" w:space="0" w:color="auto"/>
          </w:divBdr>
          <w:divsChild>
            <w:div w:id="272442480">
              <w:marLeft w:val="0"/>
              <w:marRight w:val="0"/>
              <w:marTop w:val="0"/>
              <w:marBottom w:val="0"/>
              <w:divBdr>
                <w:top w:val="none" w:sz="0" w:space="0" w:color="auto"/>
                <w:left w:val="none" w:sz="0" w:space="0" w:color="auto"/>
                <w:bottom w:val="none" w:sz="0" w:space="0" w:color="auto"/>
                <w:right w:val="none" w:sz="0" w:space="0" w:color="auto"/>
              </w:divBdr>
            </w:div>
          </w:divsChild>
        </w:div>
        <w:div w:id="1696421487">
          <w:marLeft w:val="0"/>
          <w:marRight w:val="0"/>
          <w:marTop w:val="0"/>
          <w:marBottom w:val="0"/>
          <w:divBdr>
            <w:top w:val="none" w:sz="0" w:space="0" w:color="auto"/>
            <w:left w:val="none" w:sz="0" w:space="0" w:color="auto"/>
            <w:bottom w:val="none" w:sz="0" w:space="0" w:color="auto"/>
            <w:right w:val="none" w:sz="0" w:space="0" w:color="auto"/>
          </w:divBdr>
          <w:divsChild>
            <w:div w:id="850795104">
              <w:marLeft w:val="0"/>
              <w:marRight w:val="0"/>
              <w:marTop w:val="0"/>
              <w:marBottom w:val="0"/>
              <w:divBdr>
                <w:top w:val="none" w:sz="0" w:space="0" w:color="auto"/>
                <w:left w:val="none" w:sz="0" w:space="0" w:color="auto"/>
                <w:bottom w:val="none" w:sz="0" w:space="0" w:color="auto"/>
                <w:right w:val="none" w:sz="0" w:space="0" w:color="auto"/>
              </w:divBdr>
            </w:div>
          </w:divsChild>
        </w:div>
        <w:div w:id="1704090967">
          <w:marLeft w:val="0"/>
          <w:marRight w:val="0"/>
          <w:marTop w:val="0"/>
          <w:marBottom w:val="0"/>
          <w:divBdr>
            <w:top w:val="none" w:sz="0" w:space="0" w:color="auto"/>
            <w:left w:val="none" w:sz="0" w:space="0" w:color="auto"/>
            <w:bottom w:val="none" w:sz="0" w:space="0" w:color="auto"/>
            <w:right w:val="none" w:sz="0" w:space="0" w:color="auto"/>
          </w:divBdr>
          <w:divsChild>
            <w:div w:id="298144640">
              <w:marLeft w:val="0"/>
              <w:marRight w:val="0"/>
              <w:marTop w:val="0"/>
              <w:marBottom w:val="0"/>
              <w:divBdr>
                <w:top w:val="none" w:sz="0" w:space="0" w:color="auto"/>
                <w:left w:val="none" w:sz="0" w:space="0" w:color="auto"/>
                <w:bottom w:val="none" w:sz="0" w:space="0" w:color="auto"/>
                <w:right w:val="none" w:sz="0" w:space="0" w:color="auto"/>
              </w:divBdr>
            </w:div>
          </w:divsChild>
        </w:div>
        <w:div w:id="1720351522">
          <w:marLeft w:val="0"/>
          <w:marRight w:val="0"/>
          <w:marTop w:val="0"/>
          <w:marBottom w:val="0"/>
          <w:divBdr>
            <w:top w:val="none" w:sz="0" w:space="0" w:color="auto"/>
            <w:left w:val="none" w:sz="0" w:space="0" w:color="auto"/>
            <w:bottom w:val="none" w:sz="0" w:space="0" w:color="auto"/>
            <w:right w:val="none" w:sz="0" w:space="0" w:color="auto"/>
          </w:divBdr>
          <w:divsChild>
            <w:div w:id="544099666">
              <w:marLeft w:val="0"/>
              <w:marRight w:val="0"/>
              <w:marTop w:val="0"/>
              <w:marBottom w:val="0"/>
              <w:divBdr>
                <w:top w:val="none" w:sz="0" w:space="0" w:color="auto"/>
                <w:left w:val="none" w:sz="0" w:space="0" w:color="auto"/>
                <w:bottom w:val="none" w:sz="0" w:space="0" w:color="auto"/>
                <w:right w:val="none" w:sz="0" w:space="0" w:color="auto"/>
              </w:divBdr>
            </w:div>
          </w:divsChild>
        </w:div>
        <w:div w:id="1724518219">
          <w:marLeft w:val="0"/>
          <w:marRight w:val="0"/>
          <w:marTop w:val="0"/>
          <w:marBottom w:val="0"/>
          <w:divBdr>
            <w:top w:val="none" w:sz="0" w:space="0" w:color="auto"/>
            <w:left w:val="none" w:sz="0" w:space="0" w:color="auto"/>
            <w:bottom w:val="none" w:sz="0" w:space="0" w:color="auto"/>
            <w:right w:val="none" w:sz="0" w:space="0" w:color="auto"/>
          </w:divBdr>
          <w:divsChild>
            <w:div w:id="997534736">
              <w:marLeft w:val="0"/>
              <w:marRight w:val="0"/>
              <w:marTop w:val="0"/>
              <w:marBottom w:val="0"/>
              <w:divBdr>
                <w:top w:val="none" w:sz="0" w:space="0" w:color="auto"/>
                <w:left w:val="none" w:sz="0" w:space="0" w:color="auto"/>
                <w:bottom w:val="none" w:sz="0" w:space="0" w:color="auto"/>
                <w:right w:val="none" w:sz="0" w:space="0" w:color="auto"/>
              </w:divBdr>
            </w:div>
          </w:divsChild>
        </w:div>
        <w:div w:id="1997757188">
          <w:marLeft w:val="0"/>
          <w:marRight w:val="0"/>
          <w:marTop w:val="0"/>
          <w:marBottom w:val="0"/>
          <w:divBdr>
            <w:top w:val="none" w:sz="0" w:space="0" w:color="auto"/>
            <w:left w:val="none" w:sz="0" w:space="0" w:color="auto"/>
            <w:bottom w:val="none" w:sz="0" w:space="0" w:color="auto"/>
            <w:right w:val="none" w:sz="0" w:space="0" w:color="auto"/>
          </w:divBdr>
          <w:divsChild>
            <w:div w:id="497039777">
              <w:marLeft w:val="0"/>
              <w:marRight w:val="0"/>
              <w:marTop w:val="0"/>
              <w:marBottom w:val="0"/>
              <w:divBdr>
                <w:top w:val="none" w:sz="0" w:space="0" w:color="auto"/>
                <w:left w:val="none" w:sz="0" w:space="0" w:color="auto"/>
                <w:bottom w:val="none" w:sz="0" w:space="0" w:color="auto"/>
                <w:right w:val="none" w:sz="0" w:space="0" w:color="auto"/>
              </w:divBdr>
            </w:div>
            <w:div w:id="1921134470">
              <w:marLeft w:val="0"/>
              <w:marRight w:val="0"/>
              <w:marTop w:val="0"/>
              <w:marBottom w:val="0"/>
              <w:divBdr>
                <w:top w:val="none" w:sz="0" w:space="0" w:color="auto"/>
                <w:left w:val="none" w:sz="0" w:space="0" w:color="auto"/>
                <w:bottom w:val="none" w:sz="0" w:space="0" w:color="auto"/>
                <w:right w:val="none" w:sz="0" w:space="0" w:color="auto"/>
              </w:divBdr>
            </w:div>
          </w:divsChild>
        </w:div>
        <w:div w:id="1999766477">
          <w:marLeft w:val="0"/>
          <w:marRight w:val="0"/>
          <w:marTop w:val="0"/>
          <w:marBottom w:val="0"/>
          <w:divBdr>
            <w:top w:val="none" w:sz="0" w:space="0" w:color="auto"/>
            <w:left w:val="none" w:sz="0" w:space="0" w:color="auto"/>
            <w:bottom w:val="none" w:sz="0" w:space="0" w:color="auto"/>
            <w:right w:val="none" w:sz="0" w:space="0" w:color="auto"/>
          </w:divBdr>
          <w:divsChild>
            <w:div w:id="603925070">
              <w:marLeft w:val="0"/>
              <w:marRight w:val="0"/>
              <w:marTop w:val="0"/>
              <w:marBottom w:val="0"/>
              <w:divBdr>
                <w:top w:val="none" w:sz="0" w:space="0" w:color="auto"/>
                <w:left w:val="none" w:sz="0" w:space="0" w:color="auto"/>
                <w:bottom w:val="none" w:sz="0" w:space="0" w:color="auto"/>
                <w:right w:val="none" w:sz="0" w:space="0" w:color="auto"/>
              </w:divBdr>
            </w:div>
          </w:divsChild>
        </w:div>
        <w:div w:id="2028677854">
          <w:marLeft w:val="0"/>
          <w:marRight w:val="0"/>
          <w:marTop w:val="0"/>
          <w:marBottom w:val="0"/>
          <w:divBdr>
            <w:top w:val="none" w:sz="0" w:space="0" w:color="auto"/>
            <w:left w:val="none" w:sz="0" w:space="0" w:color="auto"/>
            <w:bottom w:val="none" w:sz="0" w:space="0" w:color="auto"/>
            <w:right w:val="none" w:sz="0" w:space="0" w:color="auto"/>
          </w:divBdr>
          <w:divsChild>
            <w:div w:id="283659366">
              <w:marLeft w:val="0"/>
              <w:marRight w:val="0"/>
              <w:marTop w:val="0"/>
              <w:marBottom w:val="0"/>
              <w:divBdr>
                <w:top w:val="none" w:sz="0" w:space="0" w:color="auto"/>
                <w:left w:val="none" w:sz="0" w:space="0" w:color="auto"/>
                <w:bottom w:val="none" w:sz="0" w:space="0" w:color="auto"/>
                <w:right w:val="none" w:sz="0" w:space="0" w:color="auto"/>
              </w:divBdr>
            </w:div>
            <w:div w:id="1869684208">
              <w:marLeft w:val="0"/>
              <w:marRight w:val="0"/>
              <w:marTop w:val="0"/>
              <w:marBottom w:val="0"/>
              <w:divBdr>
                <w:top w:val="none" w:sz="0" w:space="0" w:color="auto"/>
                <w:left w:val="none" w:sz="0" w:space="0" w:color="auto"/>
                <w:bottom w:val="none" w:sz="0" w:space="0" w:color="auto"/>
                <w:right w:val="none" w:sz="0" w:space="0" w:color="auto"/>
              </w:divBdr>
            </w:div>
          </w:divsChild>
        </w:div>
        <w:div w:id="2113279725">
          <w:marLeft w:val="0"/>
          <w:marRight w:val="0"/>
          <w:marTop w:val="0"/>
          <w:marBottom w:val="0"/>
          <w:divBdr>
            <w:top w:val="none" w:sz="0" w:space="0" w:color="auto"/>
            <w:left w:val="none" w:sz="0" w:space="0" w:color="auto"/>
            <w:bottom w:val="none" w:sz="0" w:space="0" w:color="auto"/>
            <w:right w:val="none" w:sz="0" w:space="0" w:color="auto"/>
          </w:divBdr>
          <w:divsChild>
            <w:div w:id="2058359132">
              <w:marLeft w:val="0"/>
              <w:marRight w:val="0"/>
              <w:marTop w:val="0"/>
              <w:marBottom w:val="0"/>
              <w:divBdr>
                <w:top w:val="none" w:sz="0" w:space="0" w:color="auto"/>
                <w:left w:val="none" w:sz="0" w:space="0" w:color="auto"/>
                <w:bottom w:val="none" w:sz="0" w:space="0" w:color="auto"/>
                <w:right w:val="none" w:sz="0" w:space="0" w:color="auto"/>
              </w:divBdr>
            </w:div>
          </w:divsChild>
        </w:div>
        <w:div w:id="2142460752">
          <w:marLeft w:val="0"/>
          <w:marRight w:val="0"/>
          <w:marTop w:val="0"/>
          <w:marBottom w:val="0"/>
          <w:divBdr>
            <w:top w:val="none" w:sz="0" w:space="0" w:color="auto"/>
            <w:left w:val="none" w:sz="0" w:space="0" w:color="auto"/>
            <w:bottom w:val="none" w:sz="0" w:space="0" w:color="auto"/>
            <w:right w:val="none" w:sz="0" w:space="0" w:color="auto"/>
          </w:divBdr>
          <w:divsChild>
            <w:div w:id="678778472">
              <w:marLeft w:val="0"/>
              <w:marRight w:val="0"/>
              <w:marTop w:val="0"/>
              <w:marBottom w:val="0"/>
              <w:divBdr>
                <w:top w:val="none" w:sz="0" w:space="0" w:color="auto"/>
                <w:left w:val="none" w:sz="0" w:space="0" w:color="auto"/>
                <w:bottom w:val="none" w:sz="0" w:space="0" w:color="auto"/>
                <w:right w:val="none" w:sz="0" w:space="0" w:color="auto"/>
              </w:divBdr>
            </w:div>
          </w:divsChild>
        </w:div>
        <w:div w:id="2146192623">
          <w:marLeft w:val="0"/>
          <w:marRight w:val="0"/>
          <w:marTop w:val="0"/>
          <w:marBottom w:val="0"/>
          <w:divBdr>
            <w:top w:val="none" w:sz="0" w:space="0" w:color="auto"/>
            <w:left w:val="none" w:sz="0" w:space="0" w:color="auto"/>
            <w:bottom w:val="none" w:sz="0" w:space="0" w:color="auto"/>
            <w:right w:val="none" w:sz="0" w:space="0" w:color="auto"/>
          </w:divBdr>
          <w:divsChild>
            <w:div w:id="1567522768">
              <w:marLeft w:val="0"/>
              <w:marRight w:val="0"/>
              <w:marTop w:val="0"/>
              <w:marBottom w:val="0"/>
              <w:divBdr>
                <w:top w:val="none" w:sz="0" w:space="0" w:color="auto"/>
                <w:left w:val="none" w:sz="0" w:space="0" w:color="auto"/>
                <w:bottom w:val="none" w:sz="0" w:space="0" w:color="auto"/>
                <w:right w:val="none" w:sz="0" w:space="0" w:color="auto"/>
              </w:divBdr>
            </w:div>
            <w:div w:id="178207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9571">
      <w:bodyDiv w:val="1"/>
      <w:marLeft w:val="0"/>
      <w:marRight w:val="0"/>
      <w:marTop w:val="0"/>
      <w:marBottom w:val="0"/>
      <w:divBdr>
        <w:top w:val="none" w:sz="0" w:space="0" w:color="auto"/>
        <w:left w:val="none" w:sz="0" w:space="0" w:color="auto"/>
        <w:bottom w:val="none" w:sz="0" w:space="0" w:color="auto"/>
        <w:right w:val="none" w:sz="0" w:space="0" w:color="auto"/>
      </w:divBdr>
    </w:div>
    <w:div w:id="1610088892">
      <w:bodyDiv w:val="1"/>
      <w:marLeft w:val="0"/>
      <w:marRight w:val="0"/>
      <w:marTop w:val="0"/>
      <w:marBottom w:val="0"/>
      <w:divBdr>
        <w:top w:val="none" w:sz="0" w:space="0" w:color="auto"/>
        <w:left w:val="none" w:sz="0" w:space="0" w:color="auto"/>
        <w:bottom w:val="none" w:sz="0" w:space="0" w:color="auto"/>
        <w:right w:val="none" w:sz="0" w:space="0" w:color="auto"/>
      </w:divBdr>
      <w:divsChild>
        <w:div w:id="979461807">
          <w:marLeft w:val="547"/>
          <w:marRight w:val="0"/>
          <w:marTop w:val="0"/>
          <w:marBottom w:val="0"/>
          <w:divBdr>
            <w:top w:val="none" w:sz="0" w:space="0" w:color="auto"/>
            <w:left w:val="none" w:sz="0" w:space="0" w:color="auto"/>
            <w:bottom w:val="none" w:sz="0" w:space="0" w:color="auto"/>
            <w:right w:val="none" w:sz="0" w:space="0" w:color="auto"/>
          </w:divBdr>
        </w:div>
      </w:divsChild>
    </w:div>
    <w:div w:id="1626420824">
      <w:bodyDiv w:val="1"/>
      <w:marLeft w:val="0"/>
      <w:marRight w:val="0"/>
      <w:marTop w:val="0"/>
      <w:marBottom w:val="0"/>
      <w:divBdr>
        <w:top w:val="none" w:sz="0" w:space="0" w:color="auto"/>
        <w:left w:val="none" w:sz="0" w:space="0" w:color="auto"/>
        <w:bottom w:val="none" w:sz="0" w:space="0" w:color="auto"/>
        <w:right w:val="none" w:sz="0" w:space="0" w:color="auto"/>
      </w:divBdr>
    </w:div>
    <w:div w:id="1666009055">
      <w:bodyDiv w:val="1"/>
      <w:marLeft w:val="0"/>
      <w:marRight w:val="0"/>
      <w:marTop w:val="0"/>
      <w:marBottom w:val="0"/>
      <w:divBdr>
        <w:top w:val="none" w:sz="0" w:space="0" w:color="auto"/>
        <w:left w:val="none" w:sz="0" w:space="0" w:color="auto"/>
        <w:bottom w:val="none" w:sz="0" w:space="0" w:color="auto"/>
        <w:right w:val="none" w:sz="0" w:space="0" w:color="auto"/>
      </w:divBdr>
    </w:div>
    <w:div w:id="1697534632">
      <w:bodyDiv w:val="1"/>
      <w:marLeft w:val="0"/>
      <w:marRight w:val="0"/>
      <w:marTop w:val="0"/>
      <w:marBottom w:val="0"/>
      <w:divBdr>
        <w:top w:val="none" w:sz="0" w:space="0" w:color="auto"/>
        <w:left w:val="none" w:sz="0" w:space="0" w:color="auto"/>
        <w:bottom w:val="none" w:sz="0" w:space="0" w:color="auto"/>
        <w:right w:val="none" w:sz="0" w:space="0" w:color="auto"/>
      </w:divBdr>
    </w:div>
    <w:div w:id="1733457461">
      <w:bodyDiv w:val="1"/>
      <w:marLeft w:val="0"/>
      <w:marRight w:val="0"/>
      <w:marTop w:val="0"/>
      <w:marBottom w:val="0"/>
      <w:divBdr>
        <w:top w:val="none" w:sz="0" w:space="0" w:color="auto"/>
        <w:left w:val="none" w:sz="0" w:space="0" w:color="auto"/>
        <w:bottom w:val="none" w:sz="0" w:space="0" w:color="auto"/>
        <w:right w:val="none" w:sz="0" w:space="0" w:color="auto"/>
      </w:divBdr>
    </w:div>
    <w:div w:id="1744063915">
      <w:bodyDiv w:val="1"/>
      <w:marLeft w:val="0"/>
      <w:marRight w:val="0"/>
      <w:marTop w:val="0"/>
      <w:marBottom w:val="0"/>
      <w:divBdr>
        <w:top w:val="none" w:sz="0" w:space="0" w:color="auto"/>
        <w:left w:val="none" w:sz="0" w:space="0" w:color="auto"/>
        <w:bottom w:val="none" w:sz="0" w:space="0" w:color="auto"/>
        <w:right w:val="none" w:sz="0" w:space="0" w:color="auto"/>
      </w:divBdr>
    </w:div>
    <w:div w:id="1794664323">
      <w:bodyDiv w:val="1"/>
      <w:marLeft w:val="0"/>
      <w:marRight w:val="0"/>
      <w:marTop w:val="0"/>
      <w:marBottom w:val="0"/>
      <w:divBdr>
        <w:top w:val="none" w:sz="0" w:space="0" w:color="auto"/>
        <w:left w:val="none" w:sz="0" w:space="0" w:color="auto"/>
        <w:bottom w:val="none" w:sz="0" w:space="0" w:color="auto"/>
        <w:right w:val="none" w:sz="0" w:space="0" w:color="auto"/>
      </w:divBdr>
      <w:divsChild>
        <w:div w:id="122888215">
          <w:marLeft w:val="0"/>
          <w:marRight w:val="0"/>
          <w:marTop w:val="0"/>
          <w:marBottom w:val="0"/>
          <w:divBdr>
            <w:top w:val="none" w:sz="0" w:space="0" w:color="auto"/>
            <w:left w:val="none" w:sz="0" w:space="0" w:color="auto"/>
            <w:bottom w:val="none" w:sz="0" w:space="0" w:color="auto"/>
            <w:right w:val="none" w:sz="0" w:space="0" w:color="auto"/>
          </w:divBdr>
          <w:divsChild>
            <w:div w:id="1036849337">
              <w:marLeft w:val="0"/>
              <w:marRight w:val="0"/>
              <w:marTop w:val="30"/>
              <w:marBottom w:val="30"/>
              <w:divBdr>
                <w:top w:val="none" w:sz="0" w:space="0" w:color="auto"/>
                <w:left w:val="none" w:sz="0" w:space="0" w:color="auto"/>
                <w:bottom w:val="none" w:sz="0" w:space="0" w:color="auto"/>
                <w:right w:val="none" w:sz="0" w:space="0" w:color="auto"/>
              </w:divBdr>
              <w:divsChild>
                <w:div w:id="1191449968">
                  <w:marLeft w:val="0"/>
                  <w:marRight w:val="0"/>
                  <w:marTop w:val="0"/>
                  <w:marBottom w:val="0"/>
                  <w:divBdr>
                    <w:top w:val="none" w:sz="0" w:space="0" w:color="auto"/>
                    <w:left w:val="none" w:sz="0" w:space="0" w:color="auto"/>
                    <w:bottom w:val="none" w:sz="0" w:space="0" w:color="auto"/>
                    <w:right w:val="none" w:sz="0" w:space="0" w:color="auto"/>
                  </w:divBdr>
                  <w:divsChild>
                    <w:div w:id="942494958">
                      <w:marLeft w:val="0"/>
                      <w:marRight w:val="0"/>
                      <w:marTop w:val="0"/>
                      <w:marBottom w:val="0"/>
                      <w:divBdr>
                        <w:top w:val="none" w:sz="0" w:space="0" w:color="auto"/>
                        <w:left w:val="none" w:sz="0" w:space="0" w:color="auto"/>
                        <w:bottom w:val="none" w:sz="0" w:space="0" w:color="auto"/>
                        <w:right w:val="none" w:sz="0" w:space="0" w:color="auto"/>
                      </w:divBdr>
                    </w:div>
                  </w:divsChild>
                </w:div>
                <w:div w:id="1238589839">
                  <w:marLeft w:val="0"/>
                  <w:marRight w:val="0"/>
                  <w:marTop w:val="0"/>
                  <w:marBottom w:val="0"/>
                  <w:divBdr>
                    <w:top w:val="none" w:sz="0" w:space="0" w:color="auto"/>
                    <w:left w:val="none" w:sz="0" w:space="0" w:color="auto"/>
                    <w:bottom w:val="none" w:sz="0" w:space="0" w:color="auto"/>
                    <w:right w:val="none" w:sz="0" w:space="0" w:color="auto"/>
                  </w:divBdr>
                  <w:divsChild>
                    <w:div w:id="1309169071">
                      <w:marLeft w:val="0"/>
                      <w:marRight w:val="0"/>
                      <w:marTop w:val="0"/>
                      <w:marBottom w:val="0"/>
                      <w:divBdr>
                        <w:top w:val="none" w:sz="0" w:space="0" w:color="auto"/>
                        <w:left w:val="none" w:sz="0" w:space="0" w:color="auto"/>
                        <w:bottom w:val="none" w:sz="0" w:space="0" w:color="auto"/>
                        <w:right w:val="none" w:sz="0" w:space="0" w:color="auto"/>
                      </w:divBdr>
                    </w:div>
                    <w:div w:id="2009474987">
                      <w:marLeft w:val="0"/>
                      <w:marRight w:val="0"/>
                      <w:marTop w:val="0"/>
                      <w:marBottom w:val="0"/>
                      <w:divBdr>
                        <w:top w:val="none" w:sz="0" w:space="0" w:color="auto"/>
                        <w:left w:val="none" w:sz="0" w:space="0" w:color="auto"/>
                        <w:bottom w:val="none" w:sz="0" w:space="0" w:color="auto"/>
                        <w:right w:val="none" w:sz="0" w:space="0" w:color="auto"/>
                      </w:divBdr>
                    </w:div>
                  </w:divsChild>
                </w:div>
                <w:div w:id="1491360893">
                  <w:marLeft w:val="0"/>
                  <w:marRight w:val="0"/>
                  <w:marTop w:val="0"/>
                  <w:marBottom w:val="0"/>
                  <w:divBdr>
                    <w:top w:val="none" w:sz="0" w:space="0" w:color="auto"/>
                    <w:left w:val="none" w:sz="0" w:space="0" w:color="auto"/>
                    <w:bottom w:val="none" w:sz="0" w:space="0" w:color="auto"/>
                    <w:right w:val="none" w:sz="0" w:space="0" w:color="auto"/>
                  </w:divBdr>
                  <w:divsChild>
                    <w:div w:id="561254740">
                      <w:marLeft w:val="0"/>
                      <w:marRight w:val="0"/>
                      <w:marTop w:val="0"/>
                      <w:marBottom w:val="0"/>
                      <w:divBdr>
                        <w:top w:val="none" w:sz="0" w:space="0" w:color="auto"/>
                        <w:left w:val="none" w:sz="0" w:space="0" w:color="auto"/>
                        <w:bottom w:val="none" w:sz="0" w:space="0" w:color="auto"/>
                        <w:right w:val="none" w:sz="0" w:space="0" w:color="auto"/>
                      </w:divBdr>
                    </w:div>
                  </w:divsChild>
                </w:div>
                <w:div w:id="1746802080">
                  <w:marLeft w:val="0"/>
                  <w:marRight w:val="0"/>
                  <w:marTop w:val="0"/>
                  <w:marBottom w:val="0"/>
                  <w:divBdr>
                    <w:top w:val="none" w:sz="0" w:space="0" w:color="auto"/>
                    <w:left w:val="none" w:sz="0" w:space="0" w:color="auto"/>
                    <w:bottom w:val="none" w:sz="0" w:space="0" w:color="auto"/>
                    <w:right w:val="none" w:sz="0" w:space="0" w:color="auto"/>
                  </w:divBdr>
                  <w:divsChild>
                    <w:div w:id="613097507">
                      <w:marLeft w:val="0"/>
                      <w:marRight w:val="0"/>
                      <w:marTop w:val="0"/>
                      <w:marBottom w:val="0"/>
                      <w:divBdr>
                        <w:top w:val="none" w:sz="0" w:space="0" w:color="auto"/>
                        <w:left w:val="none" w:sz="0" w:space="0" w:color="auto"/>
                        <w:bottom w:val="none" w:sz="0" w:space="0" w:color="auto"/>
                        <w:right w:val="none" w:sz="0" w:space="0" w:color="auto"/>
                      </w:divBdr>
                    </w:div>
                  </w:divsChild>
                </w:div>
                <w:div w:id="1874422669">
                  <w:marLeft w:val="0"/>
                  <w:marRight w:val="0"/>
                  <w:marTop w:val="0"/>
                  <w:marBottom w:val="0"/>
                  <w:divBdr>
                    <w:top w:val="none" w:sz="0" w:space="0" w:color="auto"/>
                    <w:left w:val="none" w:sz="0" w:space="0" w:color="auto"/>
                    <w:bottom w:val="none" w:sz="0" w:space="0" w:color="auto"/>
                    <w:right w:val="none" w:sz="0" w:space="0" w:color="auto"/>
                  </w:divBdr>
                  <w:divsChild>
                    <w:div w:id="111995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58458">
          <w:marLeft w:val="0"/>
          <w:marRight w:val="0"/>
          <w:marTop w:val="0"/>
          <w:marBottom w:val="0"/>
          <w:divBdr>
            <w:top w:val="none" w:sz="0" w:space="0" w:color="auto"/>
            <w:left w:val="none" w:sz="0" w:space="0" w:color="auto"/>
            <w:bottom w:val="none" w:sz="0" w:space="0" w:color="auto"/>
            <w:right w:val="none" w:sz="0" w:space="0" w:color="auto"/>
          </w:divBdr>
          <w:divsChild>
            <w:div w:id="1985818141">
              <w:marLeft w:val="0"/>
              <w:marRight w:val="0"/>
              <w:marTop w:val="30"/>
              <w:marBottom w:val="30"/>
              <w:divBdr>
                <w:top w:val="none" w:sz="0" w:space="0" w:color="auto"/>
                <w:left w:val="none" w:sz="0" w:space="0" w:color="auto"/>
                <w:bottom w:val="none" w:sz="0" w:space="0" w:color="auto"/>
                <w:right w:val="none" w:sz="0" w:space="0" w:color="auto"/>
              </w:divBdr>
              <w:divsChild>
                <w:div w:id="382410556">
                  <w:marLeft w:val="0"/>
                  <w:marRight w:val="0"/>
                  <w:marTop w:val="0"/>
                  <w:marBottom w:val="0"/>
                  <w:divBdr>
                    <w:top w:val="none" w:sz="0" w:space="0" w:color="auto"/>
                    <w:left w:val="none" w:sz="0" w:space="0" w:color="auto"/>
                    <w:bottom w:val="none" w:sz="0" w:space="0" w:color="auto"/>
                    <w:right w:val="none" w:sz="0" w:space="0" w:color="auto"/>
                  </w:divBdr>
                  <w:divsChild>
                    <w:div w:id="426733123">
                      <w:marLeft w:val="0"/>
                      <w:marRight w:val="0"/>
                      <w:marTop w:val="0"/>
                      <w:marBottom w:val="0"/>
                      <w:divBdr>
                        <w:top w:val="none" w:sz="0" w:space="0" w:color="auto"/>
                        <w:left w:val="none" w:sz="0" w:space="0" w:color="auto"/>
                        <w:bottom w:val="none" w:sz="0" w:space="0" w:color="auto"/>
                        <w:right w:val="none" w:sz="0" w:space="0" w:color="auto"/>
                      </w:divBdr>
                    </w:div>
                  </w:divsChild>
                </w:div>
                <w:div w:id="523789877">
                  <w:marLeft w:val="0"/>
                  <w:marRight w:val="0"/>
                  <w:marTop w:val="0"/>
                  <w:marBottom w:val="0"/>
                  <w:divBdr>
                    <w:top w:val="none" w:sz="0" w:space="0" w:color="auto"/>
                    <w:left w:val="none" w:sz="0" w:space="0" w:color="auto"/>
                    <w:bottom w:val="none" w:sz="0" w:space="0" w:color="auto"/>
                    <w:right w:val="none" w:sz="0" w:space="0" w:color="auto"/>
                  </w:divBdr>
                  <w:divsChild>
                    <w:div w:id="928543429">
                      <w:marLeft w:val="0"/>
                      <w:marRight w:val="0"/>
                      <w:marTop w:val="0"/>
                      <w:marBottom w:val="0"/>
                      <w:divBdr>
                        <w:top w:val="none" w:sz="0" w:space="0" w:color="auto"/>
                        <w:left w:val="none" w:sz="0" w:space="0" w:color="auto"/>
                        <w:bottom w:val="none" w:sz="0" w:space="0" w:color="auto"/>
                        <w:right w:val="none" w:sz="0" w:space="0" w:color="auto"/>
                      </w:divBdr>
                    </w:div>
                  </w:divsChild>
                </w:div>
                <w:div w:id="624115269">
                  <w:marLeft w:val="0"/>
                  <w:marRight w:val="0"/>
                  <w:marTop w:val="0"/>
                  <w:marBottom w:val="0"/>
                  <w:divBdr>
                    <w:top w:val="none" w:sz="0" w:space="0" w:color="auto"/>
                    <w:left w:val="none" w:sz="0" w:space="0" w:color="auto"/>
                    <w:bottom w:val="none" w:sz="0" w:space="0" w:color="auto"/>
                    <w:right w:val="none" w:sz="0" w:space="0" w:color="auto"/>
                  </w:divBdr>
                  <w:divsChild>
                    <w:div w:id="1087189493">
                      <w:marLeft w:val="0"/>
                      <w:marRight w:val="0"/>
                      <w:marTop w:val="0"/>
                      <w:marBottom w:val="0"/>
                      <w:divBdr>
                        <w:top w:val="none" w:sz="0" w:space="0" w:color="auto"/>
                        <w:left w:val="none" w:sz="0" w:space="0" w:color="auto"/>
                        <w:bottom w:val="none" w:sz="0" w:space="0" w:color="auto"/>
                        <w:right w:val="none" w:sz="0" w:space="0" w:color="auto"/>
                      </w:divBdr>
                    </w:div>
                  </w:divsChild>
                </w:div>
                <w:div w:id="1250388460">
                  <w:marLeft w:val="0"/>
                  <w:marRight w:val="0"/>
                  <w:marTop w:val="0"/>
                  <w:marBottom w:val="0"/>
                  <w:divBdr>
                    <w:top w:val="none" w:sz="0" w:space="0" w:color="auto"/>
                    <w:left w:val="none" w:sz="0" w:space="0" w:color="auto"/>
                    <w:bottom w:val="none" w:sz="0" w:space="0" w:color="auto"/>
                    <w:right w:val="none" w:sz="0" w:space="0" w:color="auto"/>
                  </w:divBdr>
                  <w:divsChild>
                    <w:div w:id="1765035759">
                      <w:marLeft w:val="0"/>
                      <w:marRight w:val="0"/>
                      <w:marTop w:val="0"/>
                      <w:marBottom w:val="0"/>
                      <w:divBdr>
                        <w:top w:val="none" w:sz="0" w:space="0" w:color="auto"/>
                        <w:left w:val="none" w:sz="0" w:space="0" w:color="auto"/>
                        <w:bottom w:val="none" w:sz="0" w:space="0" w:color="auto"/>
                        <w:right w:val="none" w:sz="0" w:space="0" w:color="auto"/>
                      </w:divBdr>
                    </w:div>
                  </w:divsChild>
                </w:div>
                <w:div w:id="1294360318">
                  <w:marLeft w:val="0"/>
                  <w:marRight w:val="0"/>
                  <w:marTop w:val="0"/>
                  <w:marBottom w:val="0"/>
                  <w:divBdr>
                    <w:top w:val="none" w:sz="0" w:space="0" w:color="auto"/>
                    <w:left w:val="none" w:sz="0" w:space="0" w:color="auto"/>
                    <w:bottom w:val="none" w:sz="0" w:space="0" w:color="auto"/>
                    <w:right w:val="none" w:sz="0" w:space="0" w:color="auto"/>
                  </w:divBdr>
                  <w:divsChild>
                    <w:div w:id="1852254490">
                      <w:marLeft w:val="0"/>
                      <w:marRight w:val="0"/>
                      <w:marTop w:val="0"/>
                      <w:marBottom w:val="0"/>
                      <w:divBdr>
                        <w:top w:val="none" w:sz="0" w:space="0" w:color="auto"/>
                        <w:left w:val="none" w:sz="0" w:space="0" w:color="auto"/>
                        <w:bottom w:val="none" w:sz="0" w:space="0" w:color="auto"/>
                        <w:right w:val="none" w:sz="0" w:space="0" w:color="auto"/>
                      </w:divBdr>
                    </w:div>
                    <w:div w:id="19387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81305">
          <w:marLeft w:val="0"/>
          <w:marRight w:val="0"/>
          <w:marTop w:val="0"/>
          <w:marBottom w:val="0"/>
          <w:divBdr>
            <w:top w:val="none" w:sz="0" w:space="0" w:color="auto"/>
            <w:left w:val="none" w:sz="0" w:space="0" w:color="auto"/>
            <w:bottom w:val="none" w:sz="0" w:space="0" w:color="auto"/>
            <w:right w:val="none" w:sz="0" w:space="0" w:color="auto"/>
          </w:divBdr>
          <w:divsChild>
            <w:div w:id="1267271109">
              <w:marLeft w:val="0"/>
              <w:marRight w:val="0"/>
              <w:marTop w:val="30"/>
              <w:marBottom w:val="30"/>
              <w:divBdr>
                <w:top w:val="none" w:sz="0" w:space="0" w:color="auto"/>
                <w:left w:val="none" w:sz="0" w:space="0" w:color="auto"/>
                <w:bottom w:val="none" w:sz="0" w:space="0" w:color="auto"/>
                <w:right w:val="none" w:sz="0" w:space="0" w:color="auto"/>
              </w:divBdr>
              <w:divsChild>
                <w:div w:id="519464898">
                  <w:marLeft w:val="0"/>
                  <w:marRight w:val="0"/>
                  <w:marTop w:val="0"/>
                  <w:marBottom w:val="0"/>
                  <w:divBdr>
                    <w:top w:val="none" w:sz="0" w:space="0" w:color="auto"/>
                    <w:left w:val="none" w:sz="0" w:space="0" w:color="auto"/>
                    <w:bottom w:val="none" w:sz="0" w:space="0" w:color="auto"/>
                    <w:right w:val="none" w:sz="0" w:space="0" w:color="auto"/>
                  </w:divBdr>
                  <w:divsChild>
                    <w:div w:id="1163013721">
                      <w:marLeft w:val="0"/>
                      <w:marRight w:val="0"/>
                      <w:marTop w:val="0"/>
                      <w:marBottom w:val="0"/>
                      <w:divBdr>
                        <w:top w:val="none" w:sz="0" w:space="0" w:color="auto"/>
                        <w:left w:val="none" w:sz="0" w:space="0" w:color="auto"/>
                        <w:bottom w:val="none" w:sz="0" w:space="0" w:color="auto"/>
                        <w:right w:val="none" w:sz="0" w:space="0" w:color="auto"/>
                      </w:divBdr>
                    </w:div>
                  </w:divsChild>
                </w:div>
                <w:div w:id="750391085">
                  <w:marLeft w:val="0"/>
                  <w:marRight w:val="0"/>
                  <w:marTop w:val="0"/>
                  <w:marBottom w:val="0"/>
                  <w:divBdr>
                    <w:top w:val="none" w:sz="0" w:space="0" w:color="auto"/>
                    <w:left w:val="none" w:sz="0" w:space="0" w:color="auto"/>
                    <w:bottom w:val="none" w:sz="0" w:space="0" w:color="auto"/>
                    <w:right w:val="none" w:sz="0" w:space="0" w:color="auto"/>
                  </w:divBdr>
                  <w:divsChild>
                    <w:div w:id="774135259">
                      <w:marLeft w:val="0"/>
                      <w:marRight w:val="0"/>
                      <w:marTop w:val="0"/>
                      <w:marBottom w:val="0"/>
                      <w:divBdr>
                        <w:top w:val="none" w:sz="0" w:space="0" w:color="auto"/>
                        <w:left w:val="none" w:sz="0" w:space="0" w:color="auto"/>
                        <w:bottom w:val="none" w:sz="0" w:space="0" w:color="auto"/>
                        <w:right w:val="none" w:sz="0" w:space="0" w:color="auto"/>
                      </w:divBdr>
                    </w:div>
                  </w:divsChild>
                </w:div>
                <w:div w:id="941914850">
                  <w:marLeft w:val="0"/>
                  <w:marRight w:val="0"/>
                  <w:marTop w:val="0"/>
                  <w:marBottom w:val="0"/>
                  <w:divBdr>
                    <w:top w:val="none" w:sz="0" w:space="0" w:color="auto"/>
                    <w:left w:val="none" w:sz="0" w:space="0" w:color="auto"/>
                    <w:bottom w:val="none" w:sz="0" w:space="0" w:color="auto"/>
                    <w:right w:val="none" w:sz="0" w:space="0" w:color="auto"/>
                  </w:divBdr>
                  <w:divsChild>
                    <w:div w:id="1311666098">
                      <w:marLeft w:val="0"/>
                      <w:marRight w:val="0"/>
                      <w:marTop w:val="0"/>
                      <w:marBottom w:val="0"/>
                      <w:divBdr>
                        <w:top w:val="none" w:sz="0" w:space="0" w:color="auto"/>
                        <w:left w:val="none" w:sz="0" w:space="0" w:color="auto"/>
                        <w:bottom w:val="none" w:sz="0" w:space="0" w:color="auto"/>
                        <w:right w:val="none" w:sz="0" w:space="0" w:color="auto"/>
                      </w:divBdr>
                    </w:div>
                  </w:divsChild>
                </w:div>
                <w:div w:id="1020280792">
                  <w:marLeft w:val="0"/>
                  <w:marRight w:val="0"/>
                  <w:marTop w:val="0"/>
                  <w:marBottom w:val="0"/>
                  <w:divBdr>
                    <w:top w:val="none" w:sz="0" w:space="0" w:color="auto"/>
                    <w:left w:val="none" w:sz="0" w:space="0" w:color="auto"/>
                    <w:bottom w:val="none" w:sz="0" w:space="0" w:color="auto"/>
                    <w:right w:val="none" w:sz="0" w:space="0" w:color="auto"/>
                  </w:divBdr>
                  <w:divsChild>
                    <w:div w:id="727998479">
                      <w:marLeft w:val="0"/>
                      <w:marRight w:val="0"/>
                      <w:marTop w:val="0"/>
                      <w:marBottom w:val="0"/>
                      <w:divBdr>
                        <w:top w:val="none" w:sz="0" w:space="0" w:color="auto"/>
                        <w:left w:val="none" w:sz="0" w:space="0" w:color="auto"/>
                        <w:bottom w:val="none" w:sz="0" w:space="0" w:color="auto"/>
                        <w:right w:val="none" w:sz="0" w:space="0" w:color="auto"/>
                      </w:divBdr>
                    </w:div>
                    <w:div w:id="1396203558">
                      <w:marLeft w:val="0"/>
                      <w:marRight w:val="0"/>
                      <w:marTop w:val="0"/>
                      <w:marBottom w:val="0"/>
                      <w:divBdr>
                        <w:top w:val="none" w:sz="0" w:space="0" w:color="auto"/>
                        <w:left w:val="none" w:sz="0" w:space="0" w:color="auto"/>
                        <w:bottom w:val="none" w:sz="0" w:space="0" w:color="auto"/>
                        <w:right w:val="none" w:sz="0" w:space="0" w:color="auto"/>
                      </w:divBdr>
                    </w:div>
                  </w:divsChild>
                </w:div>
                <w:div w:id="1912933017">
                  <w:marLeft w:val="0"/>
                  <w:marRight w:val="0"/>
                  <w:marTop w:val="0"/>
                  <w:marBottom w:val="0"/>
                  <w:divBdr>
                    <w:top w:val="none" w:sz="0" w:space="0" w:color="auto"/>
                    <w:left w:val="none" w:sz="0" w:space="0" w:color="auto"/>
                    <w:bottom w:val="none" w:sz="0" w:space="0" w:color="auto"/>
                    <w:right w:val="none" w:sz="0" w:space="0" w:color="auto"/>
                  </w:divBdr>
                  <w:divsChild>
                    <w:div w:id="14230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194381">
      <w:bodyDiv w:val="1"/>
      <w:marLeft w:val="0"/>
      <w:marRight w:val="0"/>
      <w:marTop w:val="0"/>
      <w:marBottom w:val="0"/>
      <w:divBdr>
        <w:top w:val="none" w:sz="0" w:space="0" w:color="auto"/>
        <w:left w:val="none" w:sz="0" w:space="0" w:color="auto"/>
        <w:bottom w:val="none" w:sz="0" w:space="0" w:color="auto"/>
        <w:right w:val="none" w:sz="0" w:space="0" w:color="auto"/>
      </w:divBdr>
    </w:div>
    <w:div w:id="1854608351">
      <w:bodyDiv w:val="1"/>
      <w:marLeft w:val="0"/>
      <w:marRight w:val="0"/>
      <w:marTop w:val="0"/>
      <w:marBottom w:val="0"/>
      <w:divBdr>
        <w:top w:val="none" w:sz="0" w:space="0" w:color="auto"/>
        <w:left w:val="none" w:sz="0" w:space="0" w:color="auto"/>
        <w:bottom w:val="none" w:sz="0" w:space="0" w:color="auto"/>
        <w:right w:val="none" w:sz="0" w:space="0" w:color="auto"/>
      </w:divBdr>
      <w:divsChild>
        <w:div w:id="333189871">
          <w:marLeft w:val="547"/>
          <w:marRight w:val="0"/>
          <w:marTop w:val="0"/>
          <w:marBottom w:val="0"/>
          <w:divBdr>
            <w:top w:val="none" w:sz="0" w:space="0" w:color="auto"/>
            <w:left w:val="none" w:sz="0" w:space="0" w:color="auto"/>
            <w:bottom w:val="none" w:sz="0" w:space="0" w:color="auto"/>
            <w:right w:val="none" w:sz="0" w:space="0" w:color="auto"/>
          </w:divBdr>
        </w:div>
        <w:div w:id="525101737">
          <w:marLeft w:val="547"/>
          <w:marRight w:val="0"/>
          <w:marTop w:val="0"/>
          <w:marBottom w:val="0"/>
          <w:divBdr>
            <w:top w:val="none" w:sz="0" w:space="0" w:color="auto"/>
            <w:left w:val="none" w:sz="0" w:space="0" w:color="auto"/>
            <w:bottom w:val="none" w:sz="0" w:space="0" w:color="auto"/>
            <w:right w:val="none" w:sz="0" w:space="0" w:color="auto"/>
          </w:divBdr>
        </w:div>
        <w:div w:id="1598712729">
          <w:marLeft w:val="547"/>
          <w:marRight w:val="0"/>
          <w:marTop w:val="0"/>
          <w:marBottom w:val="0"/>
          <w:divBdr>
            <w:top w:val="none" w:sz="0" w:space="0" w:color="auto"/>
            <w:left w:val="none" w:sz="0" w:space="0" w:color="auto"/>
            <w:bottom w:val="none" w:sz="0" w:space="0" w:color="auto"/>
            <w:right w:val="none" w:sz="0" w:space="0" w:color="auto"/>
          </w:divBdr>
        </w:div>
        <w:div w:id="1821657964">
          <w:marLeft w:val="547"/>
          <w:marRight w:val="0"/>
          <w:marTop w:val="0"/>
          <w:marBottom w:val="0"/>
          <w:divBdr>
            <w:top w:val="none" w:sz="0" w:space="0" w:color="auto"/>
            <w:left w:val="none" w:sz="0" w:space="0" w:color="auto"/>
            <w:bottom w:val="none" w:sz="0" w:space="0" w:color="auto"/>
            <w:right w:val="none" w:sz="0" w:space="0" w:color="auto"/>
          </w:divBdr>
        </w:div>
      </w:divsChild>
    </w:div>
    <w:div w:id="1867939292">
      <w:bodyDiv w:val="1"/>
      <w:marLeft w:val="0"/>
      <w:marRight w:val="0"/>
      <w:marTop w:val="0"/>
      <w:marBottom w:val="0"/>
      <w:divBdr>
        <w:top w:val="none" w:sz="0" w:space="0" w:color="auto"/>
        <w:left w:val="none" w:sz="0" w:space="0" w:color="auto"/>
        <w:bottom w:val="none" w:sz="0" w:space="0" w:color="auto"/>
        <w:right w:val="none" w:sz="0" w:space="0" w:color="auto"/>
      </w:divBdr>
      <w:divsChild>
        <w:div w:id="1582523139">
          <w:marLeft w:val="0"/>
          <w:marRight w:val="0"/>
          <w:marTop w:val="0"/>
          <w:marBottom w:val="0"/>
          <w:divBdr>
            <w:top w:val="none" w:sz="0" w:space="0" w:color="auto"/>
            <w:left w:val="none" w:sz="0" w:space="0" w:color="auto"/>
            <w:bottom w:val="none" w:sz="0" w:space="0" w:color="auto"/>
            <w:right w:val="none" w:sz="0" w:space="0" w:color="auto"/>
          </w:divBdr>
          <w:divsChild>
            <w:div w:id="700014094">
              <w:marLeft w:val="0"/>
              <w:marRight w:val="0"/>
              <w:marTop w:val="30"/>
              <w:marBottom w:val="30"/>
              <w:divBdr>
                <w:top w:val="none" w:sz="0" w:space="0" w:color="auto"/>
                <w:left w:val="none" w:sz="0" w:space="0" w:color="auto"/>
                <w:bottom w:val="none" w:sz="0" w:space="0" w:color="auto"/>
                <w:right w:val="none" w:sz="0" w:space="0" w:color="auto"/>
              </w:divBdr>
              <w:divsChild>
                <w:div w:id="49890018">
                  <w:marLeft w:val="0"/>
                  <w:marRight w:val="0"/>
                  <w:marTop w:val="0"/>
                  <w:marBottom w:val="0"/>
                  <w:divBdr>
                    <w:top w:val="none" w:sz="0" w:space="0" w:color="auto"/>
                    <w:left w:val="none" w:sz="0" w:space="0" w:color="auto"/>
                    <w:bottom w:val="none" w:sz="0" w:space="0" w:color="auto"/>
                    <w:right w:val="none" w:sz="0" w:space="0" w:color="auto"/>
                  </w:divBdr>
                  <w:divsChild>
                    <w:div w:id="1802454401">
                      <w:marLeft w:val="0"/>
                      <w:marRight w:val="0"/>
                      <w:marTop w:val="0"/>
                      <w:marBottom w:val="0"/>
                      <w:divBdr>
                        <w:top w:val="none" w:sz="0" w:space="0" w:color="auto"/>
                        <w:left w:val="none" w:sz="0" w:space="0" w:color="auto"/>
                        <w:bottom w:val="none" w:sz="0" w:space="0" w:color="auto"/>
                        <w:right w:val="none" w:sz="0" w:space="0" w:color="auto"/>
                      </w:divBdr>
                    </w:div>
                  </w:divsChild>
                </w:div>
                <w:div w:id="189994024">
                  <w:marLeft w:val="0"/>
                  <w:marRight w:val="0"/>
                  <w:marTop w:val="0"/>
                  <w:marBottom w:val="0"/>
                  <w:divBdr>
                    <w:top w:val="none" w:sz="0" w:space="0" w:color="auto"/>
                    <w:left w:val="none" w:sz="0" w:space="0" w:color="auto"/>
                    <w:bottom w:val="none" w:sz="0" w:space="0" w:color="auto"/>
                    <w:right w:val="none" w:sz="0" w:space="0" w:color="auto"/>
                  </w:divBdr>
                  <w:divsChild>
                    <w:div w:id="68699184">
                      <w:marLeft w:val="0"/>
                      <w:marRight w:val="0"/>
                      <w:marTop w:val="0"/>
                      <w:marBottom w:val="0"/>
                      <w:divBdr>
                        <w:top w:val="none" w:sz="0" w:space="0" w:color="auto"/>
                        <w:left w:val="none" w:sz="0" w:space="0" w:color="auto"/>
                        <w:bottom w:val="none" w:sz="0" w:space="0" w:color="auto"/>
                        <w:right w:val="none" w:sz="0" w:space="0" w:color="auto"/>
                      </w:divBdr>
                    </w:div>
                  </w:divsChild>
                </w:div>
                <w:div w:id="270206032">
                  <w:marLeft w:val="0"/>
                  <w:marRight w:val="0"/>
                  <w:marTop w:val="0"/>
                  <w:marBottom w:val="0"/>
                  <w:divBdr>
                    <w:top w:val="none" w:sz="0" w:space="0" w:color="auto"/>
                    <w:left w:val="none" w:sz="0" w:space="0" w:color="auto"/>
                    <w:bottom w:val="none" w:sz="0" w:space="0" w:color="auto"/>
                    <w:right w:val="none" w:sz="0" w:space="0" w:color="auto"/>
                  </w:divBdr>
                  <w:divsChild>
                    <w:div w:id="1331326444">
                      <w:marLeft w:val="0"/>
                      <w:marRight w:val="0"/>
                      <w:marTop w:val="0"/>
                      <w:marBottom w:val="0"/>
                      <w:divBdr>
                        <w:top w:val="none" w:sz="0" w:space="0" w:color="auto"/>
                        <w:left w:val="none" w:sz="0" w:space="0" w:color="auto"/>
                        <w:bottom w:val="none" w:sz="0" w:space="0" w:color="auto"/>
                        <w:right w:val="none" w:sz="0" w:space="0" w:color="auto"/>
                      </w:divBdr>
                    </w:div>
                  </w:divsChild>
                </w:div>
                <w:div w:id="998264737">
                  <w:marLeft w:val="0"/>
                  <w:marRight w:val="0"/>
                  <w:marTop w:val="0"/>
                  <w:marBottom w:val="0"/>
                  <w:divBdr>
                    <w:top w:val="none" w:sz="0" w:space="0" w:color="auto"/>
                    <w:left w:val="none" w:sz="0" w:space="0" w:color="auto"/>
                    <w:bottom w:val="none" w:sz="0" w:space="0" w:color="auto"/>
                    <w:right w:val="none" w:sz="0" w:space="0" w:color="auto"/>
                  </w:divBdr>
                  <w:divsChild>
                    <w:div w:id="658920542">
                      <w:marLeft w:val="0"/>
                      <w:marRight w:val="0"/>
                      <w:marTop w:val="0"/>
                      <w:marBottom w:val="0"/>
                      <w:divBdr>
                        <w:top w:val="none" w:sz="0" w:space="0" w:color="auto"/>
                        <w:left w:val="none" w:sz="0" w:space="0" w:color="auto"/>
                        <w:bottom w:val="none" w:sz="0" w:space="0" w:color="auto"/>
                        <w:right w:val="none" w:sz="0" w:space="0" w:color="auto"/>
                      </w:divBdr>
                    </w:div>
                  </w:divsChild>
                </w:div>
                <w:div w:id="998390245">
                  <w:marLeft w:val="0"/>
                  <w:marRight w:val="0"/>
                  <w:marTop w:val="0"/>
                  <w:marBottom w:val="0"/>
                  <w:divBdr>
                    <w:top w:val="none" w:sz="0" w:space="0" w:color="auto"/>
                    <w:left w:val="none" w:sz="0" w:space="0" w:color="auto"/>
                    <w:bottom w:val="none" w:sz="0" w:space="0" w:color="auto"/>
                    <w:right w:val="none" w:sz="0" w:space="0" w:color="auto"/>
                  </w:divBdr>
                  <w:divsChild>
                    <w:div w:id="1746142484">
                      <w:marLeft w:val="0"/>
                      <w:marRight w:val="0"/>
                      <w:marTop w:val="0"/>
                      <w:marBottom w:val="0"/>
                      <w:divBdr>
                        <w:top w:val="none" w:sz="0" w:space="0" w:color="auto"/>
                        <w:left w:val="none" w:sz="0" w:space="0" w:color="auto"/>
                        <w:bottom w:val="none" w:sz="0" w:space="0" w:color="auto"/>
                        <w:right w:val="none" w:sz="0" w:space="0" w:color="auto"/>
                      </w:divBdr>
                    </w:div>
                    <w:div w:id="178796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441253">
          <w:marLeft w:val="0"/>
          <w:marRight w:val="0"/>
          <w:marTop w:val="0"/>
          <w:marBottom w:val="0"/>
          <w:divBdr>
            <w:top w:val="none" w:sz="0" w:space="0" w:color="auto"/>
            <w:left w:val="none" w:sz="0" w:space="0" w:color="auto"/>
            <w:bottom w:val="none" w:sz="0" w:space="0" w:color="auto"/>
            <w:right w:val="none" w:sz="0" w:space="0" w:color="auto"/>
          </w:divBdr>
          <w:divsChild>
            <w:div w:id="882055219">
              <w:marLeft w:val="0"/>
              <w:marRight w:val="0"/>
              <w:marTop w:val="30"/>
              <w:marBottom w:val="30"/>
              <w:divBdr>
                <w:top w:val="none" w:sz="0" w:space="0" w:color="auto"/>
                <w:left w:val="none" w:sz="0" w:space="0" w:color="auto"/>
                <w:bottom w:val="none" w:sz="0" w:space="0" w:color="auto"/>
                <w:right w:val="none" w:sz="0" w:space="0" w:color="auto"/>
              </w:divBdr>
              <w:divsChild>
                <w:div w:id="383021066">
                  <w:marLeft w:val="0"/>
                  <w:marRight w:val="0"/>
                  <w:marTop w:val="0"/>
                  <w:marBottom w:val="0"/>
                  <w:divBdr>
                    <w:top w:val="none" w:sz="0" w:space="0" w:color="auto"/>
                    <w:left w:val="none" w:sz="0" w:space="0" w:color="auto"/>
                    <w:bottom w:val="none" w:sz="0" w:space="0" w:color="auto"/>
                    <w:right w:val="none" w:sz="0" w:space="0" w:color="auto"/>
                  </w:divBdr>
                  <w:divsChild>
                    <w:div w:id="154614278">
                      <w:marLeft w:val="0"/>
                      <w:marRight w:val="0"/>
                      <w:marTop w:val="0"/>
                      <w:marBottom w:val="0"/>
                      <w:divBdr>
                        <w:top w:val="none" w:sz="0" w:space="0" w:color="auto"/>
                        <w:left w:val="none" w:sz="0" w:space="0" w:color="auto"/>
                        <w:bottom w:val="none" w:sz="0" w:space="0" w:color="auto"/>
                        <w:right w:val="none" w:sz="0" w:space="0" w:color="auto"/>
                      </w:divBdr>
                    </w:div>
                    <w:div w:id="1103650673">
                      <w:marLeft w:val="0"/>
                      <w:marRight w:val="0"/>
                      <w:marTop w:val="0"/>
                      <w:marBottom w:val="0"/>
                      <w:divBdr>
                        <w:top w:val="none" w:sz="0" w:space="0" w:color="auto"/>
                        <w:left w:val="none" w:sz="0" w:space="0" w:color="auto"/>
                        <w:bottom w:val="none" w:sz="0" w:space="0" w:color="auto"/>
                        <w:right w:val="none" w:sz="0" w:space="0" w:color="auto"/>
                      </w:divBdr>
                    </w:div>
                  </w:divsChild>
                </w:div>
                <w:div w:id="1044253239">
                  <w:marLeft w:val="0"/>
                  <w:marRight w:val="0"/>
                  <w:marTop w:val="0"/>
                  <w:marBottom w:val="0"/>
                  <w:divBdr>
                    <w:top w:val="none" w:sz="0" w:space="0" w:color="auto"/>
                    <w:left w:val="none" w:sz="0" w:space="0" w:color="auto"/>
                    <w:bottom w:val="none" w:sz="0" w:space="0" w:color="auto"/>
                    <w:right w:val="none" w:sz="0" w:space="0" w:color="auto"/>
                  </w:divBdr>
                  <w:divsChild>
                    <w:div w:id="130095477">
                      <w:marLeft w:val="0"/>
                      <w:marRight w:val="0"/>
                      <w:marTop w:val="0"/>
                      <w:marBottom w:val="0"/>
                      <w:divBdr>
                        <w:top w:val="none" w:sz="0" w:space="0" w:color="auto"/>
                        <w:left w:val="none" w:sz="0" w:space="0" w:color="auto"/>
                        <w:bottom w:val="none" w:sz="0" w:space="0" w:color="auto"/>
                        <w:right w:val="none" w:sz="0" w:space="0" w:color="auto"/>
                      </w:divBdr>
                    </w:div>
                  </w:divsChild>
                </w:div>
                <w:div w:id="1127891703">
                  <w:marLeft w:val="0"/>
                  <w:marRight w:val="0"/>
                  <w:marTop w:val="0"/>
                  <w:marBottom w:val="0"/>
                  <w:divBdr>
                    <w:top w:val="none" w:sz="0" w:space="0" w:color="auto"/>
                    <w:left w:val="none" w:sz="0" w:space="0" w:color="auto"/>
                    <w:bottom w:val="none" w:sz="0" w:space="0" w:color="auto"/>
                    <w:right w:val="none" w:sz="0" w:space="0" w:color="auto"/>
                  </w:divBdr>
                  <w:divsChild>
                    <w:div w:id="2111656290">
                      <w:marLeft w:val="0"/>
                      <w:marRight w:val="0"/>
                      <w:marTop w:val="0"/>
                      <w:marBottom w:val="0"/>
                      <w:divBdr>
                        <w:top w:val="none" w:sz="0" w:space="0" w:color="auto"/>
                        <w:left w:val="none" w:sz="0" w:space="0" w:color="auto"/>
                        <w:bottom w:val="none" w:sz="0" w:space="0" w:color="auto"/>
                        <w:right w:val="none" w:sz="0" w:space="0" w:color="auto"/>
                      </w:divBdr>
                    </w:div>
                  </w:divsChild>
                </w:div>
                <w:div w:id="1186863309">
                  <w:marLeft w:val="0"/>
                  <w:marRight w:val="0"/>
                  <w:marTop w:val="0"/>
                  <w:marBottom w:val="0"/>
                  <w:divBdr>
                    <w:top w:val="none" w:sz="0" w:space="0" w:color="auto"/>
                    <w:left w:val="none" w:sz="0" w:space="0" w:color="auto"/>
                    <w:bottom w:val="none" w:sz="0" w:space="0" w:color="auto"/>
                    <w:right w:val="none" w:sz="0" w:space="0" w:color="auto"/>
                  </w:divBdr>
                  <w:divsChild>
                    <w:div w:id="1754858281">
                      <w:marLeft w:val="0"/>
                      <w:marRight w:val="0"/>
                      <w:marTop w:val="0"/>
                      <w:marBottom w:val="0"/>
                      <w:divBdr>
                        <w:top w:val="none" w:sz="0" w:space="0" w:color="auto"/>
                        <w:left w:val="none" w:sz="0" w:space="0" w:color="auto"/>
                        <w:bottom w:val="none" w:sz="0" w:space="0" w:color="auto"/>
                        <w:right w:val="none" w:sz="0" w:space="0" w:color="auto"/>
                      </w:divBdr>
                    </w:div>
                  </w:divsChild>
                </w:div>
                <w:div w:id="1301501713">
                  <w:marLeft w:val="0"/>
                  <w:marRight w:val="0"/>
                  <w:marTop w:val="0"/>
                  <w:marBottom w:val="0"/>
                  <w:divBdr>
                    <w:top w:val="none" w:sz="0" w:space="0" w:color="auto"/>
                    <w:left w:val="none" w:sz="0" w:space="0" w:color="auto"/>
                    <w:bottom w:val="none" w:sz="0" w:space="0" w:color="auto"/>
                    <w:right w:val="none" w:sz="0" w:space="0" w:color="auto"/>
                  </w:divBdr>
                  <w:divsChild>
                    <w:div w:id="153973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382934">
      <w:bodyDiv w:val="1"/>
      <w:marLeft w:val="0"/>
      <w:marRight w:val="0"/>
      <w:marTop w:val="0"/>
      <w:marBottom w:val="0"/>
      <w:divBdr>
        <w:top w:val="none" w:sz="0" w:space="0" w:color="auto"/>
        <w:left w:val="none" w:sz="0" w:space="0" w:color="auto"/>
        <w:bottom w:val="none" w:sz="0" w:space="0" w:color="auto"/>
        <w:right w:val="none" w:sz="0" w:space="0" w:color="auto"/>
      </w:divBdr>
      <w:divsChild>
        <w:div w:id="147937410">
          <w:marLeft w:val="0"/>
          <w:marRight w:val="0"/>
          <w:marTop w:val="0"/>
          <w:marBottom w:val="0"/>
          <w:divBdr>
            <w:top w:val="none" w:sz="0" w:space="0" w:color="auto"/>
            <w:left w:val="none" w:sz="0" w:space="0" w:color="auto"/>
            <w:bottom w:val="none" w:sz="0" w:space="0" w:color="auto"/>
            <w:right w:val="none" w:sz="0" w:space="0" w:color="auto"/>
          </w:divBdr>
          <w:divsChild>
            <w:div w:id="625359052">
              <w:marLeft w:val="0"/>
              <w:marRight w:val="0"/>
              <w:marTop w:val="0"/>
              <w:marBottom w:val="0"/>
              <w:divBdr>
                <w:top w:val="none" w:sz="0" w:space="0" w:color="auto"/>
                <w:left w:val="none" w:sz="0" w:space="0" w:color="auto"/>
                <w:bottom w:val="none" w:sz="0" w:space="0" w:color="auto"/>
                <w:right w:val="none" w:sz="0" w:space="0" w:color="auto"/>
              </w:divBdr>
            </w:div>
          </w:divsChild>
        </w:div>
        <w:div w:id="185677460">
          <w:marLeft w:val="0"/>
          <w:marRight w:val="0"/>
          <w:marTop w:val="0"/>
          <w:marBottom w:val="0"/>
          <w:divBdr>
            <w:top w:val="none" w:sz="0" w:space="0" w:color="auto"/>
            <w:left w:val="none" w:sz="0" w:space="0" w:color="auto"/>
            <w:bottom w:val="none" w:sz="0" w:space="0" w:color="auto"/>
            <w:right w:val="none" w:sz="0" w:space="0" w:color="auto"/>
          </w:divBdr>
          <w:divsChild>
            <w:div w:id="5138516">
              <w:marLeft w:val="0"/>
              <w:marRight w:val="0"/>
              <w:marTop w:val="0"/>
              <w:marBottom w:val="0"/>
              <w:divBdr>
                <w:top w:val="none" w:sz="0" w:space="0" w:color="auto"/>
                <w:left w:val="none" w:sz="0" w:space="0" w:color="auto"/>
                <w:bottom w:val="none" w:sz="0" w:space="0" w:color="auto"/>
                <w:right w:val="none" w:sz="0" w:space="0" w:color="auto"/>
              </w:divBdr>
            </w:div>
            <w:div w:id="1837334146">
              <w:marLeft w:val="0"/>
              <w:marRight w:val="0"/>
              <w:marTop w:val="0"/>
              <w:marBottom w:val="0"/>
              <w:divBdr>
                <w:top w:val="none" w:sz="0" w:space="0" w:color="auto"/>
                <w:left w:val="none" w:sz="0" w:space="0" w:color="auto"/>
                <w:bottom w:val="none" w:sz="0" w:space="0" w:color="auto"/>
                <w:right w:val="none" w:sz="0" w:space="0" w:color="auto"/>
              </w:divBdr>
            </w:div>
          </w:divsChild>
        </w:div>
        <w:div w:id="220364222">
          <w:marLeft w:val="0"/>
          <w:marRight w:val="0"/>
          <w:marTop w:val="0"/>
          <w:marBottom w:val="0"/>
          <w:divBdr>
            <w:top w:val="none" w:sz="0" w:space="0" w:color="auto"/>
            <w:left w:val="none" w:sz="0" w:space="0" w:color="auto"/>
            <w:bottom w:val="none" w:sz="0" w:space="0" w:color="auto"/>
            <w:right w:val="none" w:sz="0" w:space="0" w:color="auto"/>
          </w:divBdr>
          <w:divsChild>
            <w:div w:id="2127658293">
              <w:marLeft w:val="0"/>
              <w:marRight w:val="0"/>
              <w:marTop w:val="0"/>
              <w:marBottom w:val="0"/>
              <w:divBdr>
                <w:top w:val="none" w:sz="0" w:space="0" w:color="auto"/>
                <w:left w:val="none" w:sz="0" w:space="0" w:color="auto"/>
                <w:bottom w:val="none" w:sz="0" w:space="0" w:color="auto"/>
                <w:right w:val="none" w:sz="0" w:space="0" w:color="auto"/>
              </w:divBdr>
            </w:div>
          </w:divsChild>
        </w:div>
        <w:div w:id="320895319">
          <w:marLeft w:val="0"/>
          <w:marRight w:val="0"/>
          <w:marTop w:val="0"/>
          <w:marBottom w:val="0"/>
          <w:divBdr>
            <w:top w:val="none" w:sz="0" w:space="0" w:color="auto"/>
            <w:left w:val="none" w:sz="0" w:space="0" w:color="auto"/>
            <w:bottom w:val="none" w:sz="0" w:space="0" w:color="auto"/>
            <w:right w:val="none" w:sz="0" w:space="0" w:color="auto"/>
          </w:divBdr>
          <w:divsChild>
            <w:div w:id="1330449643">
              <w:marLeft w:val="0"/>
              <w:marRight w:val="0"/>
              <w:marTop w:val="0"/>
              <w:marBottom w:val="0"/>
              <w:divBdr>
                <w:top w:val="none" w:sz="0" w:space="0" w:color="auto"/>
                <w:left w:val="none" w:sz="0" w:space="0" w:color="auto"/>
                <w:bottom w:val="none" w:sz="0" w:space="0" w:color="auto"/>
                <w:right w:val="none" w:sz="0" w:space="0" w:color="auto"/>
              </w:divBdr>
            </w:div>
          </w:divsChild>
        </w:div>
        <w:div w:id="452093868">
          <w:marLeft w:val="0"/>
          <w:marRight w:val="0"/>
          <w:marTop w:val="0"/>
          <w:marBottom w:val="0"/>
          <w:divBdr>
            <w:top w:val="none" w:sz="0" w:space="0" w:color="auto"/>
            <w:left w:val="none" w:sz="0" w:space="0" w:color="auto"/>
            <w:bottom w:val="none" w:sz="0" w:space="0" w:color="auto"/>
            <w:right w:val="none" w:sz="0" w:space="0" w:color="auto"/>
          </w:divBdr>
          <w:divsChild>
            <w:div w:id="672220025">
              <w:marLeft w:val="0"/>
              <w:marRight w:val="0"/>
              <w:marTop w:val="0"/>
              <w:marBottom w:val="0"/>
              <w:divBdr>
                <w:top w:val="none" w:sz="0" w:space="0" w:color="auto"/>
                <w:left w:val="none" w:sz="0" w:space="0" w:color="auto"/>
                <w:bottom w:val="none" w:sz="0" w:space="0" w:color="auto"/>
                <w:right w:val="none" w:sz="0" w:space="0" w:color="auto"/>
              </w:divBdr>
            </w:div>
          </w:divsChild>
        </w:div>
        <w:div w:id="480314398">
          <w:marLeft w:val="0"/>
          <w:marRight w:val="0"/>
          <w:marTop w:val="0"/>
          <w:marBottom w:val="0"/>
          <w:divBdr>
            <w:top w:val="none" w:sz="0" w:space="0" w:color="auto"/>
            <w:left w:val="none" w:sz="0" w:space="0" w:color="auto"/>
            <w:bottom w:val="none" w:sz="0" w:space="0" w:color="auto"/>
            <w:right w:val="none" w:sz="0" w:space="0" w:color="auto"/>
          </w:divBdr>
          <w:divsChild>
            <w:div w:id="1588733368">
              <w:marLeft w:val="0"/>
              <w:marRight w:val="0"/>
              <w:marTop w:val="0"/>
              <w:marBottom w:val="0"/>
              <w:divBdr>
                <w:top w:val="none" w:sz="0" w:space="0" w:color="auto"/>
                <w:left w:val="none" w:sz="0" w:space="0" w:color="auto"/>
                <w:bottom w:val="none" w:sz="0" w:space="0" w:color="auto"/>
                <w:right w:val="none" w:sz="0" w:space="0" w:color="auto"/>
              </w:divBdr>
            </w:div>
          </w:divsChild>
        </w:div>
        <w:div w:id="510224487">
          <w:marLeft w:val="0"/>
          <w:marRight w:val="0"/>
          <w:marTop w:val="0"/>
          <w:marBottom w:val="0"/>
          <w:divBdr>
            <w:top w:val="none" w:sz="0" w:space="0" w:color="auto"/>
            <w:left w:val="none" w:sz="0" w:space="0" w:color="auto"/>
            <w:bottom w:val="none" w:sz="0" w:space="0" w:color="auto"/>
            <w:right w:val="none" w:sz="0" w:space="0" w:color="auto"/>
          </w:divBdr>
          <w:divsChild>
            <w:div w:id="1674184121">
              <w:marLeft w:val="0"/>
              <w:marRight w:val="0"/>
              <w:marTop w:val="0"/>
              <w:marBottom w:val="0"/>
              <w:divBdr>
                <w:top w:val="none" w:sz="0" w:space="0" w:color="auto"/>
                <w:left w:val="none" w:sz="0" w:space="0" w:color="auto"/>
                <w:bottom w:val="none" w:sz="0" w:space="0" w:color="auto"/>
                <w:right w:val="none" w:sz="0" w:space="0" w:color="auto"/>
              </w:divBdr>
            </w:div>
          </w:divsChild>
        </w:div>
        <w:div w:id="780959107">
          <w:marLeft w:val="0"/>
          <w:marRight w:val="0"/>
          <w:marTop w:val="0"/>
          <w:marBottom w:val="0"/>
          <w:divBdr>
            <w:top w:val="none" w:sz="0" w:space="0" w:color="auto"/>
            <w:left w:val="none" w:sz="0" w:space="0" w:color="auto"/>
            <w:bottom w:val="none" w:sz="0" w:space="0" w:color="auto"/>
            <w:right w:val="none" w:sz="0" w:space="0" w:color="auto"/>
          </w:divBdr>
          <w:divsChild>
            <w:div w:id="784271972">
              <w:marLeft w:val="0"/>
              <w:marRight w:val="0"/>
              <w:marTop w:val="0"/>
              <w:marBottom w:val="0"/>
              <w:divBdr>
                <w:top w:val="none" w:sz="0" w:space="0" w:color="auto"/>
                <w:left w:val="none" w:sz="0" w:space="0" w:color="auto"/>
                <w:bottom w:val="none" w:sz="0" w:space="0" w:color="auto"/>
                <w:right w:val="none" w:sz="0" w:space="0" w:color="auto"/>
              </w:divBdr>
            </w:div>
            <w:div w:id="956983113">
              <w:marLeft w:val="0"/>
              <w:marRight w:val="0"/>
              <w:marTop w:val="0"/>
              <w:marBottom w:val="0"/>
              <w:divBdr>
                <w:top w:val="none" w:sz="0" w:space="0" w:color="auto"/>
                <w:left w:val="none" w:sz="0" w:space="0" w:color="auto"/>
                <w:bottom w:val="none" w:sz="0" w:space="0" w:color="auto"/>
                <w:right w:val="none" w:sz="0" w:space="0" w:color="auto"/>
              </w:divBdr>
            </w:div>
            <w:div w:id="1884712632">
              <w:marLeft w:val="0"/>
              <w:marRight w:val="0"/>
              <w:marTop w:val="0"/>
              <w:marBottom w:val="0"/>
              <w:divBdr>
                <w:top w:val="none" w:sz="0" w:space="0" w:color="auto"/>
                <w:left w:val="none" w:sz="0" w:space="0" w:color="auto"/>
                <w:bottom w:val="none" w:sz="0" w:space="0" w:color="auto"/>
                <w:right w:val="none" w:sz="0" w:space="0" w:color="auto"/>
              </w:divBdr>
            </w:div>
          </w:divsChild>
        </w:div>
        <w:div w:id="926961228">
          <w:marLeft w:val="0"/>
          <w:marRight w:val="0"/>
          <w:marTop w:val="0"/>
          <w:marBottom w:val="0"/>
          <w:divBdr>
            <w:top w:val="none" w:sz="0" w:space="0" w:color="auto"/>
            <w:left w:val="none" w:sz="0" w:space="0" w:color="auto"/>
            <w:bottom w:val="none" w:sz="0" w:space="0" w:color="auto"/>
            <w:right w:val="none" w:sz="0" w:space="0" w:color="auto"/>
          </w:divBdr>
          <w:divsChild>
            <w:div w:id="701172741">
              <w:marLeft w:val="0"/>
              <w:marRight w:val="0"/>
              <w:marTop w:val="0"/>
              <w:marBottom w:val="0"/>
              <w:divBdr>
                <w:top w:val="none" w:sz="0" w:space="0" w:color="auto"/>
                <w:left w:val="none" w:sz="0" w:space="0" w:color="auto"/>
                <w:bottom w:val="none" w:sz="0" w:space="0" w:color="auto"/>
                <w:right w:val="none" w:sz="0" w:space="0" w:color="auto"/>
              </w:divBdr>
            </w:div>
            <w:div w:id="1269972997">
              <w:marLeft w:val="0"/>
              <w:marRight w:val="0"/>
              <w:marTop w:val="0"/>
              <w:marBottom w:val="0"/>
              <w:divBdr>
                <w:top w:val="none" w:sz="0" w:space="0" w:color="auto"/>
                <w:left w:val="none" w:sz="0" w:space="0" w:color="auto"/>
                <w:bottom w:val="none" w:sz="0" w:space="0" w:color="auto"/>
                <w:right w:val="none" w:sz="0" w:space="0" w:color="auto"/>
              </w:divBdr>
            </w:div>
          </w:divsChild>
        </w:div>
        <w:div w:id="935406958">
          <w:marLeft w:val="0"/>
          <w:marRight w:val="0"/>
          <w:marTop w:val="0"/>
          <w:marBottom w:val="0"/>
          <w:divBdr>
            <w:top w:val="none" w:sz="0" w:space="0" w:color="auto"/>
            <w:left w:val="none" w:sz="0" w:space="0" w:color="auto"/>
            <w:bottom w:val="none" w:sz="0" w:space="0" w:color="auto"/>
            <w:right w:val="none" w:sz="0" w:space="0" w:color="auto"/>
          </w:divBdr>
          <w:divsChild>
            <w:div w:id="1678313167">
              <w:marLeft w:val="0"/>
              <w:marRight w:val="0"/>
              <w:marTop w:val="0"/>
              <w:marBottom w:val="0"/>
              <w:divBdr>
                <w:top w:val="none" w:sz="0" w:space="0" w:color="auto"/>
                <w:left w:val="none" w:sz="0" w:space="0" w:color="auto"/>
                <w:bottom w:val="none" w:sz="0" w:space="0" w:color="auto"/>
                <w:right w:val="none" w:sz="0" w:space="0" w:color="auto"/>
              </w:divBdr>
            </w:div>
          </w:divsChild>
        </w:div>
        <w:div w:id="955529255">
          <w:marLeft w:val="0"/>
          <w:marRight w:val="0"/>
          <w:marTop w:val="0"/>
          <w:marBottom w:val="0"/>
          <w:divBdr>
            <w:top w:val="none" w:sz="0" w:space="0" w:color="auto"/>
            <w:left w:val="none" w:sz="0" w:space="0" w:color="auto"/>
            <w:bottom w:val="none" w:sz="0" w:space="0" w:color="auto"/>
            <w:right w:val="none" w:sz="0" w:space="0" w:color="auto"/>
          </w:divBdr>
          <w:divsChild>
            <w:div w:id="294991046">
              <w:marLeft w:val="0"/>
              <w:marRight w:val="0"/>
              <w:marTop w:val="0"/>
              <w:marBottom w:val="0"/>
              <w:divBdr>
                <w:top w:val="none" w:sz="0" w:space="0" w:color="auto"/>
                <w:left w:val="none" w:sz="0" w:space="0" w:color="auto"/>
                <w:bottom w:val="none" w:sz="0" w:space="0" w:color="auto"/>
                <w:right w:val="none" w:sz="0" w:space="0" w:color="auto"/>
              </w:divBdr>
            </w:div>
          </w:divsChild>
        </w:div>
        <w:div w:id="1290284330">
          <w:marLeft w:val="0"/>
          <w:marRight w:val="0"/>
          <w:marTop w:val="0"/>
          <w:marBottom w:val="0"/>
          <w:divBdr>
            <w:top w:val="none" w:sz="0" w:space="0" w:color="auto"/>
            <w:left w:val="none" w:sz="0" w:space="0" w:color="auto"/>
            <w:bottom w:val="none" w:sz="0" w:space="0" w:color="auto"/>
            <w:right w:val="none" w:sz="0" w:space="0" w:color="auto"/>
          </w:divBdr>
          <w:divsChild>
            <w:div w:id="407534359">
              <w:marLeft w:val="0"/>
              <w:marRight w:val="0"/>
              <w:marTop w:val="0"/>
              <w:marBottom w:val="0"/>
              <w:divBdr>
                <w:top w:val="none" w:sz="0" w:space="0" w:color="auto"/>
                <w:left w:val="none" w:sz="0" w:space="0" w:color="auto"/>
                <w:bottom w:val="none" w:sz="0" w:space="0" w:color="auto"/>
                <w:right w:val="none" w:sz="0" w:space="0" w:color="auto"/>
              </w:divBdr>
            </w:div>
            <w:div w:id="975718389">
              <w:marLeft w:val="0"/>
              <w:marRight w:val="0"/>
              <w:marTop w:val="0"/>
              <w:marBottom w:val="0"/>
              <w:divBdr>
                <w:top w:val="none" w:sz="0" w:space="0" w:color="auto"/>
                <w:left w:val="none" w:sz="0" w:space="0" w:color="auto"/>
                <w:bottom w:val="none" w:sz="0" w:space="0" w:color="auto"/>
                <w:right w:val="none" w:sz="0" w:space="0" w:color="auto"/>
              </w:divBdr>
            </w:div>
            <w:div w:id="1016616604">
              <w:marLeft w:val="0"/>
              <w:marRight w:val="0"/>
              <w:marTop w:val="0"/>
              <w:marBottom w:val="0"/>
              <w:divBdr>
                <w:top w:val="none" w:sz="0" w:space="0" w:color="auto"/>
                <w:left w:val="none" w:sz="0" w:space="0" w:color="auto"/>
                <w:bottom w:val="none" w:sz="0" w:space="0" w:color="auto"/>
                <w:right w:val="none" w:sz="0" w:space="0" w:color="auto"/>
              </w:divBdr>
            </w:div>
            <w:div w:id="1521118604">
              <w:marLeft w:val="0"/>
              <w:marRight w:val="0"/>
              <w:marTop w:val="0"/>
              <w:marBottom w:val="0"/>
              <w:divBdr>
                <w:top w:val="none" w:sz="0" w:space="0" w:color="auto"/>
                <w:left w:val="none" w:sz="0" w:space="0" w:color="auto"/>
                <w:bottom w:val="none" w:sz="0" w:space="0" w:color="auto"/>
                <w:right w:val="none" w:sz="0" w:space="0" w:color="auto"/>
              </w:divBdr>
            </w:div>
          </w:divsChild>
        </w:div>
        <w:div w:id="1521384744">
          <w:marLeft w:val="0"/>
          <w:marRight w:val="0"/>
          <w:marTop w:val="0"/>
          <w:marBottom w:val="0"/>
          <w:divBdr>
            <w:top w:val="none" w:sz="0" w:space="0" w:color="auto"/>
            <w:left w:val="none" w:sz="0" w:space="0" w:color="auto"/>
            <w:bottom w:val="none" w:sz="0" w:space="0" w:color="auto"/>
            <w:right w:val="none" w:sz="0" w:space="0" w:color="auto"/>
          </w:divBdr>
          <w:divsChild>
            <w:div w:id="1311130394">
              <w:marLeft w:val="0"/>
              <w:marRight w:val="0"/>
              <w:marTop w:val="0"/>
              <w:marBottom w:val="0"/>
              <w:divBdr>
                <w:top w:val="none" w:sz="0" w:space="0" w:color="auto"/>
                <w:left w:val="none" w:sz="0" w:space="0" w:color="auto"/>
                <w:bottom w:val="none" w:sz="0" w:space="0" w:color="auto"/>
                <w:right w:val="none" w:sz="0" w:space="0" w:color="auto"/>
              </w:divBdr>
            </w:div>
          </w:divsChild>
        </w:div>
        <w:div w:id="1585991300">
          <w:marLeft w:val="0"/>
          <w:marRight w:val="0"/>
          <w:marTop w:val="0"/>
          <w:marBottom w:val="0"/>
          <w:divBdr>
            <w:top w:val="none" w:sz="0" w:space="0" w:color="auto"/>
            <w:left w:val="none" w:sz="0" w:space="0" w:color="auto"/>
            <w:bottom w:val="none" w:sz="0" w:space="0" w:color="auto"/>
            <w:right w:val="none" w:sz="0" w:space="0" w:color="auto"/>
          </w:divBdr>
          <w:divsChild>
            <w:div w:id="1789422946">
              <w:marLeft w:val="0"/>
              <w:marRight w:val="0"/>
              <w:marTop w:val="0"/>
              <w:marBottom w:val="0"/>
              <w:divBdr>
                <w:top w:val="none" w:sz="0" w:space="0" w:color="auto"/>
                <w:left w:val="none" w:sz="0" w:space="0" w:color="auto"/>
                <w:bottom w:val="none" w:sz="0" w:space="0" w:color="auto"/>
                <w:right w:val="none" w:sz="0" w:space="0" w:color="auto"/>
              </w:divBdr>
            </w:div>
          </w:divsChild>
        </w:div>
        <w:div w:id="1759253274">
          <w:marLeft w:val="0"/>
          <w:marRight w:val="0"/>
          <w:marTop w:val="0"/>
          <w:marBottom w:val="0"/>
          <w:divBdr>
            <w:top w:val="none" w:sz="0" w:space="0" w:color="auto"/>
            <w:left w:val="none" w:sz="0" w:space="0" w:color="auto"/>
            <w:bottom w:val="none" w:sz="0" w:space="0" w:color="auto"/>
            <w:right w:val="none" w:sz="0" w:space="0" w:color="auto"/>
          </w:divBdr>
          <w:divsChild>
            <w:div w:id="440997068">
              <w:marLeft w:val="0"/>
              <w:marRight w:val="0"/>
              <w:marTop w:val="0"/>
              <w:marBottom w:val="0"/>
              <w:divBdr>
                <w:top w:val="none" w:sz="0" w:space="0" w:color="auto"/>
                <w:left w:val="none" w:sz="0" w:space="0" w:color="auto"/>
                <w:bottom w:val="none" w:sz="0" w:space="0" w:color="auto"/>
                <w:right w:val="none" w:sz="0" w:space="0" w:color="auto"/>
              </w:divBdr>
            </w:div>
            <w:div w:id="1186208652">
              <w:marLeft w:val="0"/>
              <w:marRight w:val="0"/>
              <w:marTop w:val="0"/>
              <w:marBottom w:val="0"/>
              <w:divBdr>
                <w:top w:val="none" w:sz="0" w:space="0" w:color="auto"/>
                <w:left w:val="none" w:sz="0" w:space="0" w:color="auto"/>
                <w:bottom w:val="none" w:sz="0" w:space="0" w:color="auto"/>
                <w:right w:val="none" w:sz="0" w:space="0" w:color="auto"/>
              </w:divBdr>
            </w:div>
            <w:div w:id="1384014493">
              <w:marLeft w:val="0"/>
              <w:marRight w:val="0"/>
              <w:marTop w:val="0"/>
              <w:marBottom w:val="0"/>
              <w:divBdr>
                <w:top w:val="none" w:sz="0" w:space="0" w:color="auto"/>
                <w:left w:val="none" w:sz="0" w:space="0" w:color="auto"/>
                <w:bottom w:val="none" w:sz="0" w:space="0" w:color="auto"/>
                <w:right w:val="none" w:sz="0" w:space="0" w:color="auto"/>
              </w:divBdr>
            </w:div>
          </w:divsChild>
        </w:div>
        <w:div w:id="1770586977">
          <w:marLeft w:val="0"/>
          <w:marRight w:val="0"/>
          <w:marTop w:val="0"/>
          <w:marBottom w:val="0"/>
          <w:divBdr>
            <w:top w:val="none" w:sz="0" w:space="0" w:color="auto"/>
            <w:left w:val="none" w:sz="0" w:space="0" w:color="auto"/>
            <w:bottom w:val="none" w:sz="0" w:space="0" w:color="auto"/>
            <w:right w:val="none" w:sz="0" w:space="0" w:color="auto"/>
          </w:divBdr>
          <w:divsChild>
            <w:div w:id="1467090550">
              <w:marLeft w:val="0"/>
              <w:marRight w:val="0"/>
              <w:marTop w:val="0"/>
              <w:marBottom w:val="0"/>
              <w:divBdr>
                <w:top w:val="none" w:sz="0" w:space="0" w:color="auto"/>
                <w:left w:val="none" w:sz="0" w:space="0" w:color="auto"/>
                <w:bottom w:val="none" w:sz="0" w:space="0" w:color="auto"/>
                <w:right w:val="none" w:sz="0" w:space="0" w:color="auto"/>
              </w:divBdr>
            </w:div>
          </w:divsChild>
        </w:div>
        <w:div w:id="2088455411">
          <w:marLeft w:val="0"/>
          <w:marRight w:val="0"/>
          <w:marTop w:val="0"/>
          <w:marBottom w:val="0"/>
          <w:divBdr>
            <w:top w:val="none" w:sz="0" w:space="0" w:color="auto"/>
            <w:left w:val="none" w:sz="0" w:space="0" w:color="auto"/>
            <w:bottom w:val="none" w:sz="0" w:space="0" w:color="auto"/>
            <w:right w:val="none" w:sz="0" w:space="0" w:color="auto"/>
          </w:divBdr>
          <w:divsChild>
            <w:div w:id="186247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42336">
      <w:bodyDiv w:val="1"/>
      <w:marLeft w:val="0"/>
      <w:marRight w:val="0"/>
      <w:marTop w:val="0"/>
      <w:marBottom w:val="0"/>
      <w:divBdr>
        <w:top w:val="none" w:sz="0" w:space="0" w:color="auto"/>
        <w:left w:val="none" w:sz="0" w:space="0" w:color="auto"/>
        <w:bottom w:val="none" w:sz="0" w:space="0" w:color="auto"/>
        <w:right w:val="none" w:sz="0" w:space="0" w:color="auto"/>
      </w:divBdr>
      <w:divsChild>
        <w:div w:id="808061335">
          <w:marLeft w:val="0"/>
          <w:marRight w:val="0"/>
          <w:marTop w:val="0"/>
          <w:marBottom w:val="0"/>
          <w:divBdr>
            <w:top w:val="none" w:sz="0" w:space="0" w:color="auto"/>
            <w:left w:val="none" w:sz="0" w:space="0" w:color="auto"/>
            <w:bottom w:val="none" w:sz="0" w:space="0" w:color="auto"/>
            <w:right w:val="none" w:sz="0" w:space="0" w:color="auto"/>
          </w:divBdr>
        </w:div>
        <w:div w:id="1201092458">
          <w:marLeft w:val="0"/>
          <w:marRight w:val="0"/>
          <w:marTop w:val="0"/>
          <w:marBottom w:val="0"/>
          <w:divBdr>
            <w:top w:val="none" w:sz="0" w:space="0" w:color="auto"/>
            <w:left w:val="none" w:sz="0" w:space="0" w:color="auto"/>
            <w:bottom w:val="none" w:sz="0" w:space="0" w:color="auto"/>
            <w:right w:val="none" w:sz="0" w:space="0" w:color="auto"/>
          </w:divBdr>
          <w:divsChild>
            <w:div w:id="1055663412">
              <w:marLeft w:val="0"/>
              <w:marRight w:val="0"/>
              <w:marTop w:val="30"/>
              <w:marBottom w:val="30"/>
              <w:divBdr>
                <w:top w:val="none" w:sz="0" w:space="0" w:color="auto"/>
                <w:left w:val="none" w:sz="0" w:space="0" w:color="auto"/>
                <w:bottom w:val="none" w:sz="0" w:space="0" w:color="auto"/>
                <w:right w:val="none" w:sz="0" w:space="0" w:color="auto"/>
              </w:divBdr>
              <w:divsChild>
                <w:div w:id="74979545">
                  <w:marLeft w:val="0"/>
                  <w:marRight w:val="0"/>
                  <w:marTop w:val="0"/>
                  <w:marBottom w:val="0"/>
                  <w:divBdr>
                    <w:top w:val="none" w:sz="0" w:space="0" w:color="auto"/>
                    <w:left w:val="none" w:sz="0" w:space="0" w:color="auto"/>
                    <w:bottom w:val="none" w:sz="0" w:space="0" w:color="auto"/>
                    <w:right w:val="none" w:sz="0" w:space="0" w:color="auto"/>
                  </w:divBdr>
                  <w:divsChild>
                    <w:div w:id="894858058">
                      <w:marLeft w:val="0"/>
                      <w:marRight w:val="0"/>
                      <w:marTop w:val="0"/>
                      <w:marBottom w:val="0"/>
                      <w:divBdr>
                        <w:top w:val="none" w:sz="0" w:space="0" w:color="auto"/>
                        <w:left w:val="none" w:sz="0" w:space="0" w:color="auto"/>
                        <w:bottom w:val="none" w:sz="0" w:space="0" w:color="auto"/>
                        <w:right w:val="none" w:sz="0" w:space="0" w:color="auto"/>
                      </w:divBdr>
                    </w:div>
                  </w:divsChild>
                </w:div>
                <w:div w:id="236716078">
                  <w:marLeft w:val="0"/>
                  <w:marRight w:val="0"/>
                  <w:marTop w:val="0"/>
                  <w:marBottom w:val="0"/>
                  <w:divBdr>
                    <w:top w:val="none" w:sz="0" w:space="0" w:color="auto"/>
                    <w:left w:val="none" w:sz="0" w:space="0" w:color="auto"/>
                    <w:bottom w:val="none" w:sz="0" w:space="0" w:color="auto"/>
                    <w:right w:val="none" w:sz="0" w:space="0" w:color="auto"/>
                  </w:divBdr>
                  <w:divsChild>
                    <w:div w:id="1678465221">
                      <w:marLeft w:val="0"/>
                      <w:marRight w:val="0"/>
                      <w:marTop w:val="0"/>
                      <w:marBottom w:val="0"/>
                      <w:divBdr>
                        <w:top w:val="none" w:sz="0" w:space="0" w:color="auto"/>
                        <w:left w:val="none" w:sz="0" w:space="0" w:color="auto"/>
                        <w:bottom w:val="none" w:sz="0" w:space="0" w:color="auto"/>
                        <w:right w:val="none" w:sz="0" w:space="0" w:color="auto"/>
                      </w:divBdr>
                    </w:div>
                  </w:divsChild>
                </w:div>
                <w:div w:id="250630823">
                  <w:marLeft w:val="0"/>
                  <w:marRight w:val="0"/>
                  <w:marTop w:val="0"/>
                  <w:marBottom w:val="0"/>
                  <w:divBdr>
                    <w:top w:val="none" w:sz="0" w:space="0" w:color="auto"/>
                    <w:left w:val="none" w:sz="0" w:space="0" w:color="auto"/>
                    <w:bottom w:val="none" w:sz="0" w:space="0" w:color="auto"/>
                    <w:right w:val="none" w:sz="0" w:space="0" w:color="auto"/>
                  </w:divBdr>
                  <w:divsChild>
                    <w:div w:id="1876891773">
                      <w:marLeft w:val="0"/>
                      <w:marRight w:val="0"/>
                      <w:marTop w:val="0"/>
                      <w:marBottom w:val="0"/>
                      <w:divBdr>
                        <w:top w:val="none" w:sz="0" w:space="0" w:color="auto"/>
                        <w:left w:val="none" w:sz="0" w:space="0" w:color="auto"/>
                        <w:bottom w:val="none" w:sz="0" w:space="0" w:color="auto"/>
                        <w:right w:val="none" w:sz="0" w:space="0" w:color="auto"/>
                      </w:divBdr>
                    </w:div>
                  </w:divsChild>
                </w:div>
                <w:div w:id="311300596">
                  <w:marLeft w:val="0"/>
                  <w:marRight w:val="0"/>
                  <w:marTop w:val="0"/>
                  <w:marBottom w:val="0"/>
                  <w:divBdr>
                    <w:top w:val="none" w:sz="0" w:space="0" w:color="auto"/>
                    <w:left w:val="none" w:sz="0" w:space="0" w:color="auto"/>
                    <w:bottom w:val="none" w:sz="0" w:space="0" w:color="auto"/>
                    <w:right w:val="none" w:sz="0" w:space="0" w:color="auto"/>
                  </w:divBdr>
                  <w:divsChild>
                    <w:div w:id="19674500">
                      <w:marLeft w:val="0"/>
                      <w:marRight w:val="0"/>
                      <w:marTop w:val="0"/>
                      <w:marBottom w:val="0"/>
                      <w:divBdr>
                        <w:top w:val="none" w:sz="0" w:space="0" w:color="auto"/>
                        <w:left w:val="none" w:sz="0" w:space="0" w:color="auto"/>
                        <w:bottom w:val="none" w:sz="0" w:space="0" w:color="auto"/>
                        <w:right w:val="none" w:sz="0" w:space="0" w:color="auto"/>
                      </w:divBdr>
                    </w:div>
                  </w:divsChild>
                </w:div>
                <w:div w:id="325130031">
                  <w:marLeft w:val="0"/>
                  <w:marRight w:val="0"/>
                  <w:marTop w:val="0"/>
                  <w:marBottom w:val="0"/>
                  <w:divBdr>
                    <w:top w:val="none" w:sz="0" w:space="0" w:color="auto"/>
                    <w:left w:val="none" w:sz="0" w:space="0" w:color="auto"/>
                    <w:bottom w:val="none" w:sz="0" w:space="0" w:color="auto"/>
                    <w:right w:val="none" w:sz="0" w:space="0" w:color="auto"/>
                  </w:divBdr>
                  <w:divsChild>
                    <w:div w:id="1706128116">
                      <w:marLeft w:val="0"/>
                      <w:marRight w:val="0"/>
                      <w:marTop w:val="0"/>
                      <w:marBottom w:val="0"/>
                      <w:divBdr>
                        <w:top w:val="none" w:sz="0" w:space="0" w:color="auto"/>
                        <w:left w:val="none" w:sz="0" w:space="0" w:color="auto"/>
                        <w:bottom w:val="none" w:sz="0" w:space="0" w:color="auto"/>
                        <w:right w:val="none" w:sz="0" w:space="0" w:color="auto"/>
                      </w:divBdr>
                    </w:div>
                  </w:divsChild>
                </w:div>
                <w:div w:id="325669892">
                  <w:marLeft w:val="0"/>
                  <w:marRight w:val="0"/>
                  <w:marTop w:val="0"/>
                  <w:marBottom w:val="0"/>
                  <w:divBdr>
                    <w:top w:val="none" w:sz="0" w:space="0" w:color="auto"/>
                    <w:left w:val="none" w:sz="0" w:space="0" w:color="auto"/>
                    <w:bottom w:val="none" w:sz="0" w:space="0" w:color="auto"/>
                    <w:right w:val="none" w:sz="0" w:space="0" w:color="auto"/>
                  </w:divBdr>
                  <w:divsChild>
                    <w:div w:id="562985467">
                      <w:marLeft w:val="0"/>
                      <w:marRight w:val="0"/>
                      <w:marTop w:val="0"/>
                      <w:marBottom w:val="0"/>
                      <w:divBdr>
                        <w:top w:val="none" w:sz="0" w:space="0" w:color="auto"/>
                        <w:left w:val="none" w:sz="0" w:space="0" w:color="auto"/>
                        <w:bottom w:val="none" w:sz="0" w:space="0" w:color="auto"/>
                        <w:right w:val="none" w:sz="0" w:space="0" w:color="auto"/>
                      </w:divBdr>
                    </w:div>
                    <w:div w:id="789009481">
                      <w:marLeft w:val="0"/>
                      <w:marRight w:val="0"/>
                      <w:marTop w:val="0"/>
                      <w:marBottom w:val="0"/>
                      <w:divBdr>
                        <w:top w:val="none" w:sz="0" w:space="0" w:color="auto"/>
                        <w:left w:val="none" w:sz="0" w:space="0" w:color="auto"/>
                        <w:bottom w:val="none" w:sz="0" w:space="0" w:color="auto"/>
                        <w:right w:val="none" w:sz="0" w:space="0" w:color="auto"/>
                      </w:divBdr>
                    </w:div>
                  </w:divsChild>
                </w:div>
                <w:div w:id="400098590">
                  <w:marLeft w:val="0"/>
                  <w:marRight w:val="0"/>
                  <w:marTop w:val="0"/>
                  <w:marBottom w:val="0"/>
                  <w:divBdr>
                    <w:top w:val="none" w:sz="0" w:space="0" w:color="auto"/>
                    <w:left w:val="none" w:sz="0" w:space="0" w:color="auto"/>
                    <w:bottom w:val="none" w:sz="0" w:space="0" w:color="auto"/>
                    <w:right w:val="none" w:sz="0" w:space="0" w:color="auto"/>
                  </w:divBdr>
                  <w:divsChild>
                    <w:div w:id="333453781">
                      <w:marLeft w:val="0"/>
                      <w:marRight w:val="0"/>
                      <w:marTop w:val="0"/>
                      <w:marBottom w:val="0"/>
                      <w:divBdr>
                        <w:top w:val="none" w:sz="0" w:space="0" w:color="auto"/>
                        <w:left w:val="none" w:sz="0" w:space="0" w:color="auto"/>
                        <w:bottom w:val="none" w:sz="0" w:space="0" w:color="auto"/>
                        <w:right w:val="none" w:sz="0" w:space="0" w:color="auto"/>
                      </w:divBdr>
                    </w:div>
                    <w:div w:id="1071850235">
                      <w:marLeft w:val="0"/>
                      <w:marRight w:val="0"/>
                      <w:marTop w:val="0"/>
                      <w:marBottom w:val="0"/>
                      <w:divBdr>
                        <w:top w:val="none" w:sz="0" w:space="0" w:color="auto"/>
                        <w:left w:val="none" w:sz="0" w:space="0" w:color="auto"/>
                        <w:bottom w:val="none" w:sz="0" w:space="0" w:color="auto"/>
                        <w:right w:val="none" w:sz="0" w:space="0" w:color="auto"/>
                      </w:divBdr>
                    </w:div>
                    <w:div w:id="1209339606">
                      <w:marLeft w:val="0"/>
                      <w:marRight w:val="0"/>
                      <w:marTop w:val="0"/>
                      <w:marBottom w:val="0"/>
                      <w:divBdr>
                        <w:top w:val="none" w:sz="0" w:space="0" w:color="auto"/>
                        <w:left w:val="none" w:sz="0" w:space="0" w:color="auto"/>
                        <w:bottom w:val="none" w:sz="0" w:space="0" w:color="auto"/>
                        <w:right w:val="none" w:sz="0" w:space="0" w:color="auto"/>
                      </w:divBdr>
                    </w:div>
                    <w:div w:id="2113428712">
                      <w:marLeft w:val="0"/>
                      <w:marRight w:val="0"/>
                      <w:marTop w:val="0"/>
                      <w:marBottom w:val="0"/>
                      <w:divBdr>
                        <w:top w:val="none" w:sz="0" w:space="0" w:color="auto"/>
                        <w:left w:val="none" w:sz="0" w:space="0" w:color="auto"/>
                        <w:bottom w:val="none" w:sz="0" w:space="0" w:color="auto"/>
                        <w:right w:val="none" w:sz="0" w:space="0" w:color="auto"/>
                      </w:divBdr>
                    </w:div>
                  </w:divsChild>
                </w:div>
                <w:div w:id="446697761">
                  <w:marLeft w:val="0"/>
                  <w:marRight w:val="0"/>
                  <w:marTop w:val="0"/>
                  <w:marBottom w:val="0"/>
                  <w:divBdr>
                    <w:top w:val="none" w:sz="0" w:space="0" w:color="auto"/>
                    <w:left w:val="none" w:sz="0" w:space="0" w:color="auto"/>
                    <w:bottom w:val="none" w:sz="0" w:space="0" w:color="auto"/>
                    <w:right w:val="none" w:sz="0" w:space="0" w:color="auto"/>
                  </w:divBdr>
                  <w:divsChild>
                    <w:div w:id="696665490">
                      <w:marLeft w:val="0"/>
                      <w:marRight w:val="0"/>
                      <w:marTop w:val="0"/>
                      <w:marBottom w:val="0"/>
                      <w:divBdr>
                        <w:top w:val="none" w:sz="0" w:space="0" w:color="auto"/>
                        <w:left w:val="none" w:sz="0" w:space="0" w:color="auto"/>
                        <w:bottom w:val="none" w:sz="0" w:space="0" w:color="auto"/>
                        <w:right w:val="none" w:sz="0" w:space="0" w:color="auto"/>
                      </w:divBdr>
                    </w:div>
                  </w:divsChild>
                </w:div>
                <w:div w:id="514152389">
                  <w:marLeft w:val="0"/>
                  <w:marRight w:val="0"/>
                  <w:marTop w:val="0"/>
                  <w:marBottom w:val="0"/>
                  <w:divBdr>
                    <w:top w:val="none" w:sz="0" w:space="0" w:color="auto"/>
                    <w:left w:val="none" w:sz="0" w:space="0" w:color="auto"/>
                    <w:bottom w:val="none" w:sz="0" w:space="0" w:color="auto"/>
                    <w:right w:val="none" w:sz="0" w:space="0" w:color="auto"/>
                  </w:divBdr>
                  <w:divsChild>
                    <w:div w:id="1775712204">
                      <w:marLeft w:val="0"/>
                      <w:marRight w:val="0"/>
                      <w:marTop w:val="0"/>
                      <w:marBottom w:val="0"/>
                      <w:divBdr>
                        <w:top w:val="none" w:sz="0" w:space="0" w:color="auto"/>
                        <w:left w:val="none" w:sz="0" w:space="0" w:color="auto"/>
                        <w:bottom w:val="none" w:sz="0" w:space="0" w:color="auto"/>
                        <w:right w:val="none" w:sz="0" w:space="0" w:color="auto"/>
                      </w:divBdr>
                    </w:div>
                  </w:divsChild>
                </w:div>
                <w:div w:id="533617608">
                  <w:marLeft w:val="0"/>
                  <w:marRight w:val="0"/>
                  <w:marTop w:val="0"/>
                  <w:marBottom w:val="0"/>
                  <w:divBdr>
                    <w:top w:val="none" w:sz="0" w:space="0" w:color="auto"/>
                    <w:left w:val="none" w:sz="0" w:space="0" w:color="auto"/>
                    <w:bottom w:val="none" w:sz="0" w:space="0" w:color="auto"/>
                    <w:right w:val="none" w:sz="0" w:space="0" w:color="auto"/>
                  </w:divBdr>
                  <w:divsChild>
                    <w:div w:id="1507790423">
                      <w:marLeft w:val="0"/>
                      <w:marRight w:val="0"/>
                      <w:marTop w:val="0"/>
                      <w:marBottom w:val="0"/>
                      <w:divBdr>
                        <w:top w:val="none" w:sz="0" w:space="0" w:color="auto"/>
                        <w:left w:val="none" w:sz="0" w:space="0" w:color="auto"/>
                        <w:bottom w:val="none" w:sz="0" w:space="0" w:color="auto"/>
                        <w:right w:val="none" w:sz="0" w:space="0" w:color="auto"/>
                      </w:divBdr>
                    </w:div>
                  </w:divsChild>
                </w:div>
                <w:div w:id="629214957">
                  <w:marLeft w:val="0"/>
                  <w:marRight w:val="0"/>
                  <w:marTop w:val="0"/>
                  <w:marBottom w:val="0"/>
                  <w:divBdr>
                    <w:top w:val="none" w:sz="0" w:space="0" w:color="auto"/>
                    <w:left w:val="none" w:sz="0" w:space="0" w:color="auto"/>
                    <w:bottom w:val="none" w:sz="0" w:space="0" w:color="auto"/>
                    <w:right w:val="none" w:sz="0" w:space="0" w:color="auto"/>
                  </w:divBdr>
                  <w:divsChild>
                    <w:div w:id="1126195648">
                      <w:marLeft w:val="0"/>
                      <w:marRight w:val="0"/>
                      <w:marTop w:val="0"/>
                      <w:marBottom w:val="0"/>
                      <w:divBdr>
                        <w:top w:val="none" w:sz="0" w:space="0" w:color="auto"/>
                        <w:left w:val="none" w:sz="0" w:space="0" w:color="auto"/>
                        <w:bottom w:val="none" w:sz="0" w:space="0" w:color="auto"/>
                        <w:right w:val="none" w:sz="0" w:space="0" w:color="auto"/>
                      </w:divBdr>
                    </w:div>
                  </w:divsChild>
                </w:div>
                <w:div w:id="669715687">
                  <w:marLeft w:val="0"/>
                  <w:marRight w:val="0"/>
                  <w:marTop w:val="0"/>
                  <w:marBottom w:val="0"/>
                  <w:divBdr>
                    <w:top w:val="none" w:sz="0" w:space="0" w:color="auto"/>
                    <w:left w:val="none" w:sz="0" w:space="0" w:color="auto"/>
                    <w:bottom w:val="none" w:sz="0" w:space="0" w:color="auto"/>
                    <w:right w:val="none" w:sz="0" w:space="0" w:color="auto"/>
                  </w:divBdr>
                  <w:divsChild>
                    <w:div w:id="559558081">
                      <w:marLeft w:val="0"/>
                      <w:marRight w:val="0"/>
                      <w:marTop w:val="0"/>
                      <w:marBottom w:val="0"/>
                      <w:divBdr>
                        <w:top w:val="none" w:sz="0" w:space="0" w:color="auto"/>
                        <w:left w:val="none" w:sz="0" w:space="0" w:color="auto"/>
                        <w:bottom w:val="none" w:sz="0" w:space="0" w:color="auto"/>
                        <w:right w:val="none" w:sz="0" w:space="0" w:color="auto"/>
                      </w:divBdr>
                    </w:div>
                    <w:div w:id="1232428977">
                      <w:marLeft w:val="0"/>
                      <w:marRight w:val="0"/>
                      <w:marTop w:val="0"/>
                      <w:marBottom w:val="0"/>
                      <w:divBdr>
                        <w:top w:val="none" w:sz="0" w:space="0" w:color="auto"/>
                        <w:left w:val="none" w:sz="0" w:space="0" w:color="auto"/>
                        <w:bottom w:val="none" w:sz="0" w:space="0" w:color="auto"/>
                        <w:right w:val="none" w:sz="0" w:space="0" w:color="auto"/>
                      </w:divBdr>
                    </w:div>
                  </w:divsChild>
                </w:div>
                <w:div w:id="755782323">
                  <w:marLeft w:val="0"/>
                  <w:marRight w:val="0"/>
                  <w:marTop w:val="0"/>
                  <w:marBottom w:val="0"/>
                  <w:divBdr>
                    <w:top w:val="none" w:sz="0" w:space="0" w:color="auto"/>
                    <w:left w:val="none" w:sz="0" w:space="0" w:color="auto"/>
                    <w:bottom w:val="none" w:sz="0" w:space="0" w:color="auto"/>
                    <w:right w:val="none" w:sz="0" w:space="0" w:color="auto"/>
                  </w:divBdr>
                  <w:divsChild>
                    <w:div w:id="1341657804">
                      <w:marLeft w:val="0"/>
                      <w:marRight w:val="0"/>
                      <w:marTop w:val="0"/>
                      <w:marBottom w:val="0"/>
                      <w:divBdr>
                        <w:top w:val="none" w:sz="0" w:space="0" w:color="auto"/>
                        <w:left w:val="none" w:sz="0" w:space="0" w:color="auto"/>
                        <w:bottom w:val="none" w:sz="0" w:space="0" w:color="auto"/>
                        <w:right w:val="none" w:sz="0" w:space="0" w:color="auto"/>
                      </w:divBdr>
                    </w:div>
                  </w:divsChild>
                </w:div>
                <w:div w:id="833642898">
                  <w:marLeft w:val="0"/>
                  <w:marRight w:val="0"/>
                  <w:marTop w:val="0"/>
                  <w:marBottom w:val="0"/>
                  <w:divBdr>
                    <w:top w:val="none" w:sz="0" w:space="0" w:color="auto"/>
                    <w:left w:val="none" w:sz="0" w:space="0" w:color="auto"/>
                    <w:bottom w:val="none" w:sz="0" w:space="0" w:color="auto"/>
                    <w:right w:val="none" w:sz="0" w:space="0" w:color="auto"/>
                  </w:divBdr>
                  <w:divsChild>
                    <w:div w:id="2027824058">
                      <w:marLeft w:val="0"/>
                      <w:marRight w:val="0"/>
                      <w:marTop w:val="0"/>
                      <w:marBottom w:val="0"/>
                      <w:divBdr>
                        <w:top w:val="none" w:sz="0" w:space="0" w:color="auto"/>
                        <w:left w:val="none" w:sz="0" w:space="0" w:color="auto"/>
                        <w:bottom w:val="none" w:sz="0" w:space="0" w:color="auto"/>
                        <w:right w:val="none" w:sz="0" w:space="0" w:color="auto"/>
                      </w:divBdr>
                    </w:div>
                  </w:divsChild>
                </w:div>
                <w:div w:id="896818898">
                  <w:marLeft w:val="0"/>
                  <w:marRight w:val="0"/>
                  <w:marTop w:val="0"/>
                  <w:marBottom w:val="0"/>
                  <w:divBdr>
                    <w:top w:val="none" w:sz="0" w:space="0" w:color="auto"/>
                    <w:left w:val="none" w:sz="0" w:space="0" w:color="auto"/>
                    <w:bottom w:val="none" w:sz="0" w:space="0" w:color="auto"/>
                    <w:right w:val="none" w:sz="0" w:space="0" w:color="auto"/>
                  </w:divBdr>
                  <w:divsChild>
                    <w:div w:id="83261800">
                      <w:marLeft w:val="0"/>
                      <w:marRight w:val="0"/>
                      <w:marTop w:val="0"/>
                      <w:marBottom w:val="0"/>
                      <w:divBdr>
                        <w:top w:val="none" w:sz="0" w:space="0" w:color="auto"/>
                        <w:left w:val="none" w:sz="0" w:space="0" w:color="auto"/>
                        <w:bottom w:val="none" w:sz="0" w:space="0" w:color="auto"/>
                        <w:right w:val="none" w:sz="0" w:space="0" w:color="auto"/>
                      </w:divBdr>
                    </w:div>
                  </w:divsChild>
                </w:div>
                <w:div w:id="907613412">
                  <w:marLeft w:val="0"/>
                  <w:marRight w:val="0"/>
                  <w:marTop w:val="0"/>
                  <w:marBottom w:val="0"/>
                  <w:divBdr>
                    <w:top w:val="none" w:sz="0" w:space="0" w:color="auto"/>
                    <w:left w:val="none" w:sz="0" w:space="0" w:color="auto"/>
                    <w:bottom w:val="none" w:sz="0" w:space="0" w:color="auto"/>
                    <w:right w:val="none" w:sz="0" w:space="0" w:color="auto"/>
                  </w:divBdr>
                  <w:divsChild>
                    <w:div w:id="866136916">
                      <w:marLeft w:val="0"/>
                      <w:marRight w:val="0"/>
                      <w:marTop w:val="0"/>
                      <w:marBottom w:val="0"/>
                      <w:divBdr>
                        <w:top w:val="none" w:sz="0" w:space="0" w:color="auto"/>
                        <w:left w:val="none" w:sz="0" w:space="0" w:color="auto"/>
                        <w:bottom w:val="none" w:sz="0" w:space="0" w:color="auto"/>
                        <w:right w:val="none" w:sz="0" w:space="0" w:color="auto"/>
                      </w:divBdr>
                    </w:div>
                  </w:divsChild>
                </w:div>
                <w:div w:id="991177385">
                  <w:marLeft w:val="0"/>
                  <w:marRight w:val="0"/>
                  <w:marTop w:val="0"/>
                  <w:marBottom w:val="0"/>
                  <w:divBdr>
                    <w:top w:val="none" w:sz="0" w:space="0" w:color="auto"/>
                    <w:left w:val="none" w:sz="0" w:space="0" w:color="auto"/>
                    <w:bottom w:val="none" w:sz="0" w:space="0" w:color="auto"/>
                    <w:right w:val="none" w:sz="0" w:space="0" w:color="auto"/>
                  </w:divBdr>
                  <w:divsChild>
                    <w:div w:id="426116461">
                      <w:marLeft w:val="0"/>
                      <w:marRight w:val="0"/>
                      <w:marTop w:val="0"/>
                      <w:marBottom w:val="0"/>
                      <w:divBdr>
                        <w:top w:val="none" w:sz="0" w:space="0" w:color="auto"/>
                        <w:left w:val="none" w:sz="0" w:space="0" w:color="auto"/>
                        <w:bottom w:val="none" w:sz="0" w:space="0" w:color="auto"/>
                        <w:right w:val="none" w:sz="0" w:space="0" w:color="auto"/>
                      </w:divBdr>
                    </w:div>
                  </w:divsChild>
                </w:div>
                <w:div w:id="1016617588">
                  <w:marLeft w:val="0"/>
                  <w:marRight w:val="0"/>
                  <w:marTop w:val="0"/>
                  <w:marBottom w:val="0"/>
                  <w:divBdr>
                    <w:top w:val="none" w:sz="0" w:space="0" w:color="auto"/>
                    <w:left w:val="none" w:sz="0" w:space="0" w:color="auto"/>
                    <w:bottom w:val="none" w:sz="0" w:space="0" w:color="auto"/>
                    <w:right w:val="none" w:sz="0" w:space="0" w:color="auto"/>
                  </w:divBdr>
                  <w:divsChild>
                    <w:div w:id="1171136706">
                      <w:marLeft w:val="0"/>
                      <w:marRight w:val="0"/>
                      <w:marTop w:val="0"/>
                      <w:marBottom w:val="0"/>
                      <w:divBdr>
                        <w:top w:val="none" w:sz="0" w:space="0" w:color="auto"/>
                        <w:left w:val="none" w:sz="0" w:space="0" w:color="auto"/>
                        <w:bottom w:val="none" w:sz="0" w:space="0" w:color="auto"/>
                        <w:right w:val="none" w:sz="0" w:space="0" w:color="auto"/>
                      </w:divBdr>
                    </w:div>
                  </w:divsChild>
                </w:div>
                <w:div w:id="1032657838">
                  <w:marLeft w:val="0"/>
                  <w:marRight w:val="0"/>
                  <w:marTop w:val="0"/>
                  <w:marBottom w:val="0"/>
                  <w:divBdr>
                    <w:top w:val="none" w:sz="0" w:space="0" w:color="auto"/>
                    <w:left w:val="none" w:sz="0" w:space="0" w:color="auto"/>
                    <w:bottom w:val="none" w:sz="0" w:space="0" w:color="auto"/>
                    <w:right w:val="none" w:sz="0" w:space="0" w:color="auto"/>
                  </w:divBdr>
                  <w:divsChild>
                    <w:div w:id="1304040514">
                      <w:marLeft w:val="0"/>
                      <w:marRight w:val="0"/>
                      <w:marTop w:val="0"/>
                      <w:marBottom w:val="0"/>
                      <w:divBdr>
                        <w:top w:val="none" w:sz="0" w:space="0" w:color="auto"/>
                        <w:left w:val="none" w:sz="0" w:space="0" w:color="auto"/>
                        <w:bottom w:val="none" w:sz="0" w:space="0" w:color="auto"/>
                        <w:right w:val="none" w:sz="0" w:space="0" w:color="auto"/>
                      </w:divBdr>
                    </w:div>
                  </w:divsChild>
                </w:div>
                <w:div w:id="1082680198">
                  <w:marLeft w:val="0"/>
                  <w:marRight w:val="0"/>
                  <w:marTop w:val="0"/>
                  <w:marBottom w:val="0"/>
                  <w:divBdr>
                    <w:top w:val="none" w:sz="0" w:space="0" w:color="auto"/>
                    <w:left w:val="none" w:sz="0" w:space="0" w:color="auto"/>
                    <w:bottom w:val="none" w:sz="0" w:space="0" w:color="auto"/>
                    <w:right w:val="none" w:sz="0" w:space="0" w:color="auto"/>
                  </w:divBdr>
                  <w:divsChild>
                    <w:div w:id="1311599668">
                      <w:marLeft w:val="0"/>
                      <w:marRight w:val="0"/>
                      <w:marTop w:val="0"/>
                      <w:marBottom w:val="0"/>
                      <w:divBdr>
                        <w:top w:val="none" w:sz="0" w:space="0" w:color="auto"/>
                        <w:left w:val="none" w:sz="0" w:space="0" w:color="auto"/>
                        <w:bottom w:val="none" w:sz="0" w:space="0" w:color="auto"/>
                        <w:right w:val="none" w:sz="0" w:space="0" w:color="auto"/>
                      </w:divBdr>
                    </w:div>
                  </w:divsChild>
                </w:div>
                <w:div w:id="1157307427">
                  <w:marLeft w:val="0"/>
                  <w:marRight w:val="0"/>
                  <w:marTop w:val="0"/>
                  <w:marBottom w:val="0"/>
                  <w:divBdr>
                    <w:top w:val="none" w:sz="0" w:space="0" w:color="auto"/>
                    <w:left w:val="none" w:sz="0" w:space="0" w:color="auto"/>
                    <w:bottom w:val="none" w:sz="0" w:space="0" w:color="auto"/>
                    <w:right w:val="none" w:sz="0" w:space="0" w:color="auto"/>
                  </w:divBdr>
                  <w:divsChild>
                    <w:div w:id="1428038663">
                      <w:marLeft w:val="0"/>
                      <w:marRight w:val="0"/>
                      <w:marTop w:val="0"/>
                      <w:marBottom w:val="0"/>
                      <w:divBdr>
                        <w:top w:val="none" w:sz="0" w:space="0" w:color="auto"/>
                        <w:left w:val="none" w:sz="0" w:space="0" w:color="auto"/>
                        <w:bottom w:val="none" w:sz="0" w:space="0" w:color="auto"/>
                        <w:right w:val="none" w:sz="0" w:space="0" w:color="auto"/>
                      </w:divBdr>
                    </w:div>
                  </w:divsChild>
                </w:div>
                <w:div w:id="1223637804">
                  <w:marLeft w:val="0"/>
                  <w:marRight w:val="0"/>
                  <w:marTop w:val="0"/>
                  <w:marBottom w:val="0"/>
                  <w:divBdr>
                    <w:top w:val="none" w:sz="0" w:space="0" w:color="auto"/>
                    <w:left w:val="none" w:sz="0" w:space="0" w:color="auto"/>
                    <w:bottom w:val="none" w:sz="0" w:space="0" w:color="auto"/>
                    <w:right w:val="none" w:sz="0" w:space="0" w:color="auto"/>
                  </w:divBdr>
                  <w:divsChild>
                    <w:div w:id="1286813575">
                      <w:marLeft w:val="0"/>
                      <w:marRight w:val="0"/>
                      <w:marTop w:val="0"/>
                      <w:marBottom w:val="0"/>
                      <w:divBdr>
                        <w:top w:val="none" w:sz="0" w:space="0" w:color="auto"/>
                        <w:left w:val="none" w:sz="0" w:space="0" w:color="auto"/>
                        <w:bottom w:val="none" w:sz="0" w:space="0" w:color="auto"/>
                        <w:right w:val="none" w:sz="0" w:space="0" w:color="auto"/>
                      </w:divBdr>
                    </w:div>
                  </w:divsChild>
                </w:div>
                <w:div w:id="1236819612">
                  <w:marLeft w:val="0"/>
                  <w:marRight w:val="0"/>
                  <w:marTop w:val="0"/>
                  <w:marBottom w:val="0"/>
                  <w:divBdr>
                    <w:top w:val="none" w:sz="0" w:space="0" w:color="auto"/>
                    <w:left w:val="none" w:sz="0" w:space="0" w:color="auto"/>
                    <w:bottom w:val="none" w:sz="0" w:space="0" w:color="auto"/>
                    <w:right w:val="none" w:sz="0" w:space="0" w:color="auto"/>
                  </w:divBdr>
                  <w:divsChild>
                    <w:div w:id="1568298535">
                      <w:marLeft w:val="0"/>
                      <w:marRight w:val="0"/>
                      <w:marTop w:val="0"/>
                      <w:marBottom w:val="0"/>
                      <w:divBdr>
                        <w:top w:val="none" w:sz="0" w:space="0" w:color="auto"/>
                        <w:left w:val="none" w:sz="0" w:space="0" w:color="auto"/>
                        <w:bottom w:val="none" w:sz="0" w:space="0" w:color="auto"/>
                        <w:right w:val="none" w:sz="0" w:space="0" w:color="auto"/>
                      </w:divBdr>
                    </w:div>
                  </w:divsChild>
                </w:div>
                <w:div w:id="1388604107">
                  <w:marLeft w:val="0"/>
                  <w:marRight w:val="0"/>
                  <w:marTop w:val="0"/>
                  <w:marBottom w:val="0"/>
                  <w:divBdr>
                    <w:top w:val="none" w:sz="0" w:space="0" w:color="auto"/>
                    <w:left w:val="none" w:sz="0" w:space="0" w:color="auto"/>
                    <w:bottom w:val="none" w:sz="0" w:space="0" w:color="auto"/>
                    <w:right w:val="none" w:sz="0" w:space="0" w:color="auto"/>
                  </w:divBdr>
                  <w:divsChild>
                    <w:div w:id="1192962443">
                      <w:marLeft w:val="0"/>
                      <w:marRight w:val="0"/>
                      <w:marTop w:val="0"/>
                      <w:marBottom w:val="0"/>
                      <w:divBdr>
                        <w:top w:val="none" w:sz="0" w:space="0" w:color="auto"/>
                        <w:left w:val="none" w:sz="0" w:space="0" w:color="auto"/>
                        <w:bottom w:val="none" w:sz="0" w:space="0" w:color="auto"/>
                        <w:right w:val="none" w:sz="0" w:space="0" w:color="auto"/>
                      </w:divBdr>
                    </w:div>
                  </w:divsChild>
                </w:div>
                <w:div w:id="1442148363">
                  <w:marLeft w:val="0"/>
                  <w:marRight w:val="0"/>
                  <w:marTop w:val="0"/>
                  <w:marBottom w:val="0"/>
                  <w:divBdr>
                    <w:top w:val="none" w:sz="0" w:space="0" w:color="auto"/>
                    <w:left w:val="none" w:sz="0" w:space="0" w:color="auto"/>
                    <w:bottom w:val="none" w:sz="0" w:space="0" w:color="auto"/>
                    <w:right w:val="none" w:sz="0" w:space="0" w:color="auto"/>
                  </w:divBdr>
                  <w:divsChild>
                    <w:div w:id="136650196">
                      <w:marLeft w:val="0"/>
                      <w:marRight w:val="0"/>
                      <w:marTop w:val="0"/>
                      <w:marBottom w:val="0"/>
                      <w:divBdr>
                        <w:top w:val="none" w:sz="0" w:space="0" w:color="auto"/>
                        <w:left w:val="none" w:sz="0" w:space="0" w:color="auto"/>
                        <w:bottom w:val="none" w:sz="0" w:space="0" w:color="auto"/>
                        <w:right w:val="none" w:sz="0" w:space="0" w:color="auto"/>
                      </w:divBdr>
                    </w:div>
                  </w:divsChild>
                </w:div>
                <w:div w:id="1547448267">
                  <w:marLeft w:val="0"/>
                  <w:marRight w:val="0"/>
                  <w:marTop w:val="0"/>
                  <w:marBottom w:val="0"/>
                  <w:divBdr>
                    <w:top w:val="none" w:sz="0" w:space="0" w:color="auto"/>
                    <w:left w:val="none" w:sz="0" w:space="0" w:color="auto"/>
                    <w:bottom w:val="none" w:sz="0" w:space="0" w:color="auto"/>
                    <w:right w:val="none" w:sz="0" w:space="0" w:color="auto"/>
                  </w:divBdr>
                  <w:divsChild>
                    <w:div w:id="129981749">
                      <w:marLeft w:val="0"/>
                      <w:marRight w:val="0"/>
                      <w:marTop w:val="0"/>
                      <w:marBottom w:val="0"/>
                      <w:divBdr>
                        <w:top w:val="none" w:sz="0" w:space="0" w:color="auto"/>
                        <w:left w:val="none" w:sz="0" w:space="0" w:color="auto"/>
                        <w:bottom w:val="none" w:sz="0" w:space="0" w:color="auto"/>
                        <w:right w:val="none" w:sz="0" w:space="0" w:color="auto"/>
                      </w:divBdr>
                    </w:div>
                    <w:div w:id="1100219886">
                      <w:marLeft w:val="0"/>
                      <w:marRight w:val="0"/>
                      <w:marTop w:val="0"/>
                      <w:marBottom w:val="0"/>
                      <w:divBdr>
                        <w:top w:val="none" w:sz="0" w:space="0" w:color="auto"/>
                        <w:left w:val="none" w:sz="0" w:space="0" w:color="auto"/>
                        <w:bottom w:val="none" w:sz="0" w:space="0" w:color="auto"/>
                        <w:right w:val="none" w:sz="0" w:space="0" w:color="auto"/>
                      </w:divBdr>
                    </w:div>
                  </w:divsChild>
                </w:div>
                <w:div w:id="1621761193">
                  <w:marLeft w:val="0"/>
                  <w:marRight w:val="0"/>
                  <w:marTop w:val="0"/>
                  <w:marBottom w:val="0"/>
                  <w:divBdr>
                    <w:top w:val="none" w:sz="0" w:space="0" w:color="auto"/>
                    <w:left w:val="none" w:sz="0" w:space="0" w:color="auto"/>
                    <w:bottom w:val="none" w:sz="0" w:space="0" w:color="auto"/>
                    <w:right w:val="none" w:sz="0" w:space="0" w:color="auto"/>
                  </w:divBdr>
                  <w:divsChild>
                    <w:div w:id="1032457916">
                      <w:marLeft w:val="0"/>
                      <w:marRight w:val="0"/>
                      <w:marTop w:val="0"/>
                      <w:marBottom w:val="0"/>
                      <w:divBdr>
                        <w:top w:val="none" w:sz="0" w:space="0" w:color="auto"/>
                        <w:left w:val="none" w:sz="0" w:space="0" w:color="auto"/>
                        <w:bottom w:val="none" w:sz="0" w:space="0" w:color="auto"/>
                        <w:right w:val="none" w:sz="0" w:space="0" w:color="auto"/>
                      </w:divBdr>
                    </w:div>
                  </w:divsChild>
                </w:div>
                <w:div w:id="1641422181">
                  <w:marLeft w:val="0"/>
                  <w:marRight w:val="0"/>
                  <w:marTop w:val="0"/>
                  <w:marBottom w:val="0"/>
                  <w:divBdr>
                    <w:top w:val="none" w:sz="0" w:space="0" w:color="auto"/>
                    <w:left w:val="none" w:sz="0" w:space="0" w:color="auto"/>
                    <w:bottom w:val="none" w:sz="0" w:space="0" w:color="auto"/>
                    <w:right w:val="none" w:sz="0" w:space="0" w:color="auto"/>
                  </w:divBdr>
                  <w:divsChild>
                    <w:div w:id="2013069878">
                      <w:marLeft w:val="0"/>
                      <w:marRight w:val="0"/>
                      <w:marTop w:val="0"/>
                      <w:marBottom w:val="0"/>
                      <w:divBdr>
                        <w:top w:val="none" w:sz="0" w:space="0" w:color="auto"/>
                        <w:left w:val="none" w:sz="0" w:space="0" w:color="auto"/>
                        <w:bottom w:val="none" w:sz="0" w:space="0" w:color="auto"/>
                        <w:right w:val="none" w:sz="0" w:space="0" w:color="auto"/>
                      </w:divBdr>
                    </w:div>
                  </w:divsChild>
                </w:div>
                <w:div w:id="1651522609">
                  <w:marLeft w:val="0"/>
                  <w:marRight w:val="0"/>
                  <w:marTop w:val="0"/>
                  <w:marBottom w:val="0"/>
                  <w:divBdr>
                    <w:top w:val="none" w:sz="0" w:space="0" w:color="auto"/>
                    <w:left w:val="none" w:sz="0" w:space="0" w:color="auto"/>
                    <w:bottom w:val="none" w:sz="0" w:space="0" w:color="auto"/>
                    <w:right w:val="none" w:sz="0" w:space="0" w:color="auto"/>
                  </w:divBdr>
                  <w:divsChild>
                    <w:div w:id="651643221">
                      <w:marLeft w:val="0"/>
                      <w:marRight w:val="0"/>
                      <w:marTop w:val="0"/>
                      <w:marBottom w:val="0"/>
                      <w:divBdr>
                        <w:top w:val="none" w:sz="0" w:space="0" w:color="auto"/>
                        <w:left w:val="none" w:sz="0" w:space="0" w:color="auto"/>
                        <w:bottom w:val="none" w:sz="0" w:space="0" w:color="auto"/>
                        <w:right w:val="none" w:sz="0" w:space="0" w:color="auto"/>
                      </w:divBdr>
                    </w:div>
                  </w:divsChild>
                </w:div>
                <w:div w:id="1657882512">
                  <w:marLeft w:val="0"/>
                  <w:marRight w:val="0"/>
                  <w:marTop w:val="0"/>
                  <w:marBottom w:val="0"/>
                  <w:divBdr>
                    <w:top w:val="none" w:sz="0" w:space="0" w:color="auto"/>
                    <w:left w:val="none" w:sz="0" w:space="0" w:color="auto"/>
                    <w:bottom w:val="none" w:sz="0" w:space="0" w:color="auto"/>
                    <w:right w:val="none" w:sz="0" w:space="0" w:color="auto"/>
                  </w:divBdr>
                  <w:divsChild>
                    <w:div w:id="1195850739">
                      <w:marLeft w:val="0"/>
                      <w:marRight w:val="0"/>
                      <w:marTop w:val="0"/>
                      <w:marBottom w:val="0"/>
                      <w:divBdr>
                        <w:top w:val="none" w:sz="0" w:space="0" w:color="auto"/>
                        <w:left w:val="none" w:sz="0" w:space="0" w:color="auto"/>
                        <w:bottom w:val="none" w:sz="0" w:space="0" w:color="auto"/>
                        <w:right w:val="none" w:sz="0" w:space="0" w:color="auto"/>
                      </w:divBdr>
                    </w:div>
                  </w:divsChild>
                </w:div>
                <w:div w:id="1669137513">
                  <w:marLeft w:val="0"/>
                  <w:marRight w:val="0"/>
                  <w:marTop w:val="0"/>
                  <w:marBottom w:val="0"/>
                  <w:divBdr>
                    <w:top w:val="none" w:sz="0" w:space="0" w:color="auto"/>
                    <w:left w:val="none" w:sz="0" w:space="0" w:color="auto"/>
                    <w:bottom w:val="none" w:sz="0" w:space="0" w:color="auto"/>
                    <w:right w:val="none" w:sz="0" w:space="0" w:color="auto"/>
                  </w:divBdr>
                  <w:divsChild>
                    <w:div w:id="1240941805">
                      <w:marLeft w:val="0"/>
                      <w:marRight w:val="0"/>
                      <w:marTop w:val="0"/>
                      <w:marBottom w:val="0"/>
                      <w:divBdr>
                        <w:top w:val="none" w:sz="0" w:space="0" w:color="auto"/>
                        <w:left w:val="none" w:sz="0" w:space="0" w:color="auto"/>
                        <w:bottom w:val="none" w:sz="0" w:space="0" w:color="auto"/>
                        <w:right w:val="none" w:sz="0" w:space="0" w:color="auto"/>
                      </w:divBdr>
                    </w:div>
                  </w:divsChild>
                </w:div>
                <w:div w:id="1676031893">
                  <w:marLeft w:val="0"/>
                  <w:marRight w:val="0"/>
                  <w:marTop w:val="0"/>
                  <w:marBottom w:val="0"/>
                  <w:divBdr>
                    <w:top w:val="none" w:sz="0" w:space="0" w:color="auto"/>
                    <w:left w:val="none" w:sz="0" w:space="0" w:color="auto"/>
                    <w:bottom w:val="none" w:sz="0" w:space="0" w:color="auto"/>
                    <w:right w:val="none" w:sz="0" w:space="0" w:color="auto"/>
                  </w:divBdr>
                  <w:divsChild>
                    <w:div w:id="891116903">
                      <w:marLeft w:val="0"/>
                      <w:marRight w:val="0"/>
                      <w:marTop w:val="0"/>
                      <w:marBottom w:val="0"/>
                      <w:divBdr>
                        <w:top w:val="none" w:sz="0" w:space="0" w:color="auto"/>
                        <w:left w:val="none" w:sz="0" w:space="0" w:color="auto"/>
                        <w:bottom w:val="none" w:sz="0" w:space="0" w:color="auto"/>
                        <w:right w:val="none" w:sz="0" w:space="0" w:color="auto"/>
                      </w:divBdr>
                    </w:div>
                  </w:divsChild>
                </w:div>
                <w:div w:id="1676376161">
                  <w:marLeft w:val="0"/>
                  <w:marRight w:val="0"/>
                  <w:marTop w:val="0"/>
                  <w:marBottom w:val="0"/>
                  <w:divBdr>
                    <w:top w:val="none" w:sz="0" w:space="0" w:color="auto"/>
                    <w:left w:val="none" w:sz="0" w:space="0" w:color="auto"/>
                    <w:bottom w:val="none" w:sz="0" w:space="0" w:color="auto"/>
                    <w:right w:val="none" w:sz="0" w:space="0" w:color="auto"/>
                  </w:divBdr>
                  <w:divsChild>
                    <w:div w:id="1196194614">
                      <w:marLeft w:val="0"/>
                      <w:marRight w:val="0"/>
                      <w:marTop w:val="0"/>
                      <w:marBottom w:val="0"/>
                      <w:divBdr>
                        <w:top w:val="none" w:sz="0" w:space="0" w:color="auto"/>
                        <w:left w:val="none" w:sz="0" w:space="0" w:color="auto"/>
                        <w:bottom w:val="none" w:sz="0" w:space="0" w:color="auto"/>
                        <w:right w:val="none" w:sz="0" w:space="0" w:color="auto"/>
                      </w:divBdr>
                    </w:div>
                    <w:div w:id="2079555162">
                      <w:marLeft w:val="0"/>
                      <w:marRight w:val="0"/>
                      <w:marTop w:val="0"/>
                      <w:marBottom w:val="0"/>
                      <w:divBdr>
                        <w:top w:val="none" w:sz="0" w:space="0" w:color="auto"/>
                        <w:left w:val="none" w:sz="0" w:space="0" w:color="auto"/>
                        <w:bottom w:val="none" w:sz="0" w:space="0" w:color="auto"/>
                        <w:right w:val="none" w:sz="0" w:space="0" w:color="auto"/>
                      </w:divBdr>
                    </w:div>
                  </w:divsChild>
                </w:div>
                <w:div w:id="1730760788">
                  <w:marLeft w:val="0"/>
                  <w:marRight w:val="0"/>
                  <w:marTop w:val="0"/>
                  <w:marBottom w:val="0"/>
                  <w:divBdr>
                    <w:top w:val="none" w:sz="0" w:space="0" w:color="auto"/>
                    <w:left w:val="none" w:sz="0" w:space="0" w:color="auto"/>
                    <w:bottom w:val="none" w:sz="0" w:space="0" w:color="auto"/>
                    <w:right w:val="none" w:sz="0" w:space="0" w:color="auto"/>
                  </w:divBdr>
                  <w:divsChild>
                    <w:div w:id="849832880">
                      <w:marLeft w:val="0"/>
                      <w:marRight w:val="0"/>
                      <w:marTop w:val="0"/>
                      <w:marBottom w:val="0"/>
                      <w:divBdr>
                        <w:top w:val="none" w:sz="0" w:space="0" w:color="auto"/>
                        <w:left w:val="none" w:sz="0" w:space="0" w:color="auto"/>
                        <w:bottom w:val="none" w:sz="0" w:space="0" w:color="auto"/>
                        <w:right w:val="none" w:sz="0" w:space="0" w:color="auto"/>
                      </w:divBdr>
                    </w:div>
                  </w:divsChild>
                </w:div>
                <w:div w:id="1760786887">
                  <w:marLeft w:val="0"/>
                  <w:marRight w:val="0"/>
                  <w:marTop w:val="0"/>
                  <w:marBottom w:val="0"/>
                  <w:divBdr>
                    <w:top w:val="none" w:sz="0" w:space="0" w:color="auto"/>
                    <w:left w:val="none" w:sz="0" w:space="0" w:color="auto"/>
                    <w:bottom w:val="none" w:sz="0" w:space="0" w:color="auto"/>
                    <w:right w:val="none" w:sz="0" w:space="0" w:color="auto"/>
                  </w:divBdr>
                  <w:divsChild>
                    <w:div w:id="1381594913">
                      <w:marLeft w:val="0"/>
                      <w:marRight w:val="0"/>
                      <w:marTop w:val="0"/>
                      <w:marBottom w:val="0"/>
                      <w:divBdr>
                        <w:top w:val="none" w:sz="0" w:space="0" w:color="auto"/>
                        <w:left w:val="none" w:sz="0" w:space="0" w:color="auto"/>
                        <w:bottom w:val="none" w:sz="0" w:space="0" w:color="auto"/>
                        <w:right w:val="none" w:sz="0" w:space="0" w:color="auto"/>
                      </w:divBdr>
                    </w:div>
                  </w:divsChild>
                </w:div>
                <w:div w:id="1780637381">
                  <w:marLeft w:val="0"/>
                  <w:marRight w:val="0"/>
                  <w:marTop w:val="0"/>
                  <w:marBottom w:val="0"/>
                  <w:divBdr>
                    <w:top w:val="none" w:sz="0" w:space="0" w:color="auto"/>
                    <w:left w:val="none" w:sz="0" w:space="0" w:color="auto"/>
                    <w:bottom w:val="none" w:sz="0" w:space="0" w:color="auto"/>
                    <w:right w:val="none" w:sz="0" w:space="0" w:color="auto"/>
                  </w:divBdr>
                  <w:divsChild>
                    <w:div w:id="962267810">
                      <w:marLeft w:val="0"/>
                      <w:marRight w:val="0"/>
                      <w:marTop w:val="0"/>
                      <w:marBottom w:val="0"/>
                      <w:divBdr>
                        <w:top w:val="none" w:sz="0" w:space="0" w:color="auto"/>
                        <w:left w:val="none" w:sz="0" w:space="0" w:color="auto"/>
                        <w:bottom w:val="none" w:sz="0" w:space="0" w:color="auto"/>
                        <w:right w:val="none" w:sz="0" w:space="0" w:color="auto"/>
                      </w:divBdr>
                    </w:div>
                    <w:div w:id="1335837909">
                      <w:marLeft w:val="0"/>
                      <w:marRight w:val="0"/>
                      <w:marTop w:val="0"/>
                      <w:marBottom w:val="0"/>
                      <w:divBdr>
                        <w:top w:val="none" w:sz="0" w:space="0" w:color="auto"/>
                        <w:left w:val="none" w:sz="0" w:space="0" w:color="auto"/>
                        <w:bottom w:val="none" w:sz="0" w:space="0" w:color="auto"/>
                        <w:right w:val="none" w:sz="0" w:space="0" w:color="auto"/>
                      </w:divBdr>
                    </w:div>
                  </w:divsChild>
                </w:div>
                <w:div w:id="1846550442">
                  <w:marLeft w:val="0"/>
                  <w:marRight w:val="0"/>
                  <w:marTop w:val="0"/>
                  <w:marBottom w:val="0"/>
                  <w:divBdr>
                    <w:top w:val="none" w:sz="0" w:space="0" w:color="auto"/>
                    <w:left w:val="none" w:sz="0" w:space="0" w:color="auto"/>
                    <w:bottom w:val="none" w:sz="0" w:space="0" w:color="auto"/>
                    <w:right w:val="none" w:sz="0" w:space="0" w:color="auto"/>
                  </w:divBdr>
                  <w:divsChild>
                    <w:div w:id="362052471">
                      <w:marLeft w:val="0"/>
                      <w:marRight w:val="0"/>
                      <w:marTop w:val="0"/>
                      <w:marBottom w:val="0"/>
                      <w:divBdr>
                        <w:top w:val="none" w:sz="0" w:space="0" w:color="auto"/>
                        <w:left w:val="none" w:sz="0" w:space="0" w:color="auto"/>
                        <w:bottom w:val="none" w:sz="0" w:space="0" w:color="auto"/>
                        <w:right w:val="none" w:sz="0" w:space="0" w:color="auto"/>
                      </w:divBdr>
                    </w:div>
                    <w:div w:id="958990653">
                      <w:marLeft w:val="0"/>
                      <w:marRight w:val="0"/>
                      <w:marTop w:val="0"/>
                      <w:marBottom w:val="0"/>
                      <w:divBdr>
                        <w:top w:val="none" w:sz="0" w:space="0" w:color="auto"/>
                        <w:left w:val="none" w:sz="0" w:space="0" w:color="auto"/>
                        <w:bottom w:val="none" w:sz="0" w:space="0" w:color="auto"/>
                        <w:right w:val="none" w:sz="0" w:space="0" w:color="auto"/>
                      </w:divBdr>
                    </w:div>
                    <w:div w:id="1019508172">
                      <w:marLeft w:val="0"/>
                      <w:marRight w:val="0"/>
                      <w:marTop w:val="0"/>
                      <w:marBottom w:val="0"/>
                      <w:divBdr>
                        <w:top w:val="none" w:sz="0" w:space="0" w:color="auto"/>
                        <w:left w:val="none" w:sz="0" w:space="0" w:color="auto"/>
                        <w:bottom w:val="none" w:sz="0" w:space="0" w:color="auto"/>
                        <w:right w:val="none" w:sz="0" w:space="0" w:color="auto"/>
                      </w:divBdr>
                    </w:div>
                  </w:divsChild>
                </w:div>
                <w:div w:id="1897467360">
                  <w:marLeft w:val="0"/>
                  <w:marRight w:val="0"/>
                  <w:marTop w:val="0"/>
                  <w:marBottom w:val="0"/>
                  <w:divBdr>
                    <w:top w:val="none" w:sz="0" w:space="0" w:color="auto"/>
                    <w:left w:val="none" w:sz="0" w:space="0" w:color="auto"/>
                    <w:bottom w:val="none" w:sz="0" w:space="0" w:color="auto"/>
                    <w:right w:val="none" w:sz="0" w:space="0" w:color="auto"/>
                  </w:divBdr>
                  <w:divsChild>
                    <w:div w:id="1155073280">
                      <w:marLeft w:val="0"/>
                      <w:marRight w:val="0"/>
                      <w:marTop w:val="0"/>
                      <w:marBottom w:val="0"/>
                      <w:divBdr>
                        <w:top w:val="none" w:sz="0" w:space="0" w:color="auto"/>
                        <w:left w:val="none" w:sz="0" w:space="0" w:color="auto"/>
                        <w:bottom w:val="none" w:sz="0" w:space="0" w:color="auto"/>
                        <w:right w:val="none" w:sz="0" w:space="0" w:color="auto"/>
                      </w:divBdr>
                    </w:div>
                    <w:div w:id="1803109927">
                      <w:marLeft w:val="0"/>
                      <w:marRight w:val="0"/>
                      <w:marTop w:val="0"/>
                      <w:marBottom w:val="0"/>
                      <w:divBdr>
                        <w:top w:val="none" w:sz="0" w:space="0" w:color="auto"/>
                        <w:left w:val="none" w:sz="0" w:space="0" w:color="auto"/>
                        <w:bottom w:val="none" w:sz="0" w:space="0" w:color="auto"/>
                        <w:right w:val="none" w:sz="0" w:space="0" w:color="auto"/>
                      </w:divBdr>
                    </w:div>
                  </w:divsChild>
                </w:div>
                <w:div w:id="1993871168">
                  <w:marLeft w:val="0"/>
                  <w:marRight w:val="0"/>
                  <w:marTop w:val="0"/>
                  <w:marBottom w:val="0"/>
                  <w:divBdr>
                    <w:top w:val="none" w:sz="0" w:space="0" w:color="auto"/>
                    <w:left w:val="none" w:sz="0" w:space="0" w:color="auto"/>
                    <w:bottom w:val="none" w:sz="0" w:space="0" w:color="auto"/>
                    <w:right w:val="none" w:sz="0" w:space="0" w:color="auto"/>
                  </w:divBdr>
                  <w:divsChild>
                    <w:div w:id="618683425">
                      <w:marLeft w:val="0"/>
                      <w:marRight w:val="0"/>
                      <w:marTop w:val="0"/>
                      <w:marBottom w:val="0"/>
                      <w:divBdr>
                        <w:top w:val="none" w:sz="0" w:space="0" w:color="auto"/>
                        <w:left w:val="none" w:sz="0" w:space="0" w:color="auto"/>
                        <w:bottom w:val="none" w:sz="0" w:space="0" w:color="auto"/>
                        <w:right w:val="none" w:sz="0" w:space="0" w:color="auto"/>
                      </w:divBdr>
                    </w:div>
                  </w:divsChild>
                </w:div>
                <w:div w:id="2054310989">
                  <w:marLeft w:val="0"/>
                  <w:marRight w:val="0"/>
                  <w:marTop w:val="0"/>
                  <w:marBottom w:val="0"/>
                  <w:divBdr>
                    <w:top w:val="none" w:sz="0" w:space="0" w:color="auto"/>
                    <w:left w:val="none" w:sz="0" w:space="0" w:color="auto"/>
                    <w:bottom w:val="none" w:sz="0" w:space="0" w:color="auto"/>
                    <w:right w:val="none" w:sz="0" w:space="0" w:color="auto"/>
                  </w:divBdr>
                  <w:divsChild>
                    <w:div w:id="1892881883">
                      <w:marLeft w:val="0"/>
                      <w:marRight w:val="0"/>
                      <w:marTop w:val="0"/>
                      <w:marBottom w:val="0"/>
                      <w:divBdr>
                        <w:top w:val="none" w:sz="0" w:space="0" w:color="auto"/>
                        <w:left w:val="none" w:sz="0" w:space="0" w:color="auto"/>
                        <w:bottom w:val="none" w:sz="0" w:space="0" w:color="auto"/>
                        <w:right w:val="none" w:sz="0" w:space="0" w:color="auto"/>
                      </w:divBdr>
                    </w:div>
                  </w:divsChild>
                </w:div>
                <w:div w:id="2070181134">
                  <w:marLeft w:val="0"/>
                  <w:marRight w:val="0"/>
                  <w:marTop w:val="0"/>
                  <w:marBottom w:val="0"/>
                  <w:divBdr>
                    <w:top w:val="none" w:sz="0" w:space="0" w:color="auto"/>
                    <w:left w:val="none" w:sz="0" w:space="0" w:color="auto"/>
                    <w:bottom w:val="none" w:sz="0" w:space="0" w:color="auto"/>
                    <w:right w:val="none" w:sz="0" w:space="0" w:color="auto"/>
                  </w:divBdr>
                  <w:divsChild>
                    <w:div w:id="1856721645">
                      <w:marLeft w:val="0"/>
                      <w:marRight w:val="0"/>
                      <w:marTop w:val="0"/>
                      <w:marBottom w:val="0"/>
                      <w:divBdr>
                        <w:top w:val="none" w:sz="0" w:space="0" w:color="auto"/>
                        <w:left w:val="none" w:sz="0" w:space="0" w:color="auto"/>
                        <w:bottom w:val="none" w:sz="0" w:space="0" w:color="auto"/>
                        <w:right w:val="none" w:sz="0" w:space="0" w:color="auto"/>
                      </w:divBdr>
                    </w:div>
                  </w:divsChild>
                </w:div>
                <w:div w:id="2075080536">
                  <w:marLeft w:val="0"/>
                  <w:marRight w:val="0"/>
                  <w:marTop w:val="0"/>
                  <w:marBottom w:val="0"/>
                  <w:divBdr>
                    <w:top w:val="none" w:sz="0" w:space="0" w:color="auto"/>
                    <w:left w:val="none" w:sz="0" w:space="0" w:color="auto"/>
                    <w:bottom w:val="none" w:sz="0" w:space="0" w:color="auto"/>
                    <w:right w:val="none" w:sz="0" w:space="0" w:color="auto"/>
                  </w:divBdr>
                  <w:divsChild>
                    <w:div w:id="896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79468">
      <w:bodyDiv w:val="1"/>
      <w:marLeft w:val="0"/>
      <w:marRight w:val="0"/>
      <w:marTop w:val="0"/>
      <w:marBottom w:val="0"/>
      <w:divBdr>
        <w:top w:val="none" w:sz="0" w:space="0" w:color="auto"/>
        <w:left w:val="none" w:sz="0" w:space="0" w:color="auto"/>
        <w:bottom w:val="none" w:sz="0" w:space="0" w:color="auto"/>
        <w:right w:val="none" w:sz="0" w:space="0" w:color="auto"/>
      </w:divBdr>
    </w:div>
    <w:div w:id="1931545374">
      <w:bodyDiv w:val="1"/>
      <w:marLeft w:val="0"/>
      <w:marRight w:val="0"/>
      <w:marTop w:val="0"/>
      <w:marBottom w:val="0"/>
      <w:divBdr>
        <w:top w:val="none" w:sz="0" w:space="0" w:color="auto"/>
        <w:left w:val="none" w:sz="0" w:space="0" w:color="auto"/>
        <w:bottom w:val="none" w:sz="0" w:space="0" w:color="auto"/>
        <w:right w:val="none" w:sz="0" w:space="0" w:color="auto"/>
      </w:divBdr>
    </w:div>
    <w:div w:id="1956861308">
      <w:bodyDiv w:val="1"/>
      <w:marLeft w:val="0"/>
      <w:marRight w:val="0"/>
      <w:marTop w:val="0"/>
      <w:marBottom w:val="0"/>
      <w:divBdr>
        <w:top w:val="none" w:sz="0" w:space="0" w:color="auto"/>
        <w:left w:val="none" w:sz="0" w:space="0" w:color="auto"/>
        <w:bottom w:val="none" w:sz="0" w:space="0" w:color="auto"/>
        <w:right w:val="none" w:sz="0" w:space="0" w:color="auto"/>
      </w:divBdr>
    </w:div>
    <w:div w:id="1979988595">
      <w:bodyDiv w:val="1"/>
      <w:marLeft w:val="0"/>
      <w:marRight w:val="0"/>
      <w:marTop w:val="0"/>
      <w:marBottom w:val="0"/>
      <w:divBdr>
        <w:top w:val="none" w:sz="0" w:space="0" w:color="auto"/>
        <w:left w:val="none" w:sz="0" w:space="0" w:color="auto"/>
        <w:bottom w:val="none" w:sz="0" w:space="0" w:color="auto"/>
        <w:right w:val="none" w:sz="0" w:space="0" w:color="auto"/>
      </w:divBdr>
    </w:div>
    <w:div w:id="2012489913">
      <w:bodyDiv w:val="1"/>
      <w:marLeft w:val="0"/>
      <w:marRight w:val="0"/>
      <w:marTop w:val="0"/>
      <w:marBottom w:val="0"/>
      <w:divBdr>
        <w:top w:val="none" w:sz="0" w:space="0" w:color="auto"/>
        <w:left w:val="none" w:sz="0" w:space="0" w:color="auto"/>
        <w:bottom w:val="none" w:sz="0" w:space="0" w:color="auto"/>
        <w:right w:val="none" w:sz="0" w:space="0" w:color="auto"/>
      </w:divBdr>
      <w:divsChild>
        <w:div w:id="66416991">
          <w:marLeft w:val="547"/>
          <w:marRight w:val="0"/>
          <w:marTop w:val="0"/>
          <w:marBottom w:val="0"/>
          <w:divBdr>
            <w:top w:val="none" w:sz="0" w:space="0" w:color="auto"/>
            <w:left w:val="none" w:sz="0" w:space="0" w:color="auto"/>
            <w:bottom w:val="none" w:sz="0" w:space="0" w:color="auto"/>
            <w:right w:val="none" w:sz="0" w:space="0" w:color="auto"/>
          </w:divBdr>
        </w:div>
        <w:div w:id="592905195">
          <w:marLeft w:val="547"/>
          <w:marRight w:val="0"/>
          <w:marTop w:val="0"/>
          <w:marBottom w:val="0"/>
          <w:divBdr>
            <w:top w:val="none" w:sz="0" w:space="0" w:color="auto"/>
            <w:left w:val="none" w:sz="0" w:space="0" w:color="auto"/>
            <w:bottom w:val="none" w:sz="0" w:space="0" w:color="auto"/>
            <w:right w:val="none" w:sz="0" w:space="0" w:color="auto"/>
          </w:divBdr>
        </w:div>
        <w:div w:id="1490828431">
          <w:marLeft w:val="547"/>
          <w:marRight w:val="0"/>
          <w:marTop w:val="0"/>
          <w:marBottom w:val="0"/>
          <w:divBdr>
            <w:top w:val="none" w:sz="0" w:space="0" w:color="auto"/>
            <w:left w:val="none" w:sz="0" w:space="0" w:color="auto"/>
            <w:bottom w:val="none" w:sz="0" w:space="0" w:color="auto"/>
            <w:right w:val="none" w:sz="0" w:space="0" w:color="auto"/>
          </w:divBdr>
        </w:div>
      </w:divsChild>
    </w:div>
    <w:div w:id="2039156071">
      <w:bodyDiv w:val="1"/>
      <w:marLeft w:val="0"/>
      <w:marRight w:val="0"/>
      <w:marTop w:val="0"/>
      <w:marBottom w:val="0"/>
      <w:divBdr>
        <w:top w:val="none" w:sz="0" w:space="0" w:color="auto"/>
        <w:left w:val="none" w:sz="0" w:space="0" w:color="auto"/>
        <w:bottom w:val="none" w:sz="0" w:space="0" w:color="auto"/>
        <w:right w:val="none" w:sz="0" w:space="0" w:color="auto"/>
      </w:divBdr>
    </w:div>
    <w:div w:id="2052925069">
      <w:bodyDiv w:val="1"/>
      <w:marLeft w:val="0"/>
      <w:marRight w:val="0"/>
      <w:marTop w:val="0"/>
      <w:marBottom w:val="0"/>
      <w:divBdr>
        <w:top w:val="none" w:sz="0" w:space="0" w:color="auto"/>
        <w:left w:val="none" w:sz="0" w:space="0" w:color="auto"/>
        <w:bottom w:val="none" w:sz="0" w:space="0" w:color="auto"/>
        <w:right w:val="none" w:sz="0" w:space="0" w:color="auto"/>
      </w:divBdr>
      <w:divsChild>
        <w:div w:id="1439183532">
          <w:marLeft w:val="547"/>
          <w:marRight w:val="0"/>
          <w:marTop w:val="0"/>
          <w:marBottom w:val="0"/>
          <w:divBdr>
            <w:top w:val="none" w:sz="0" w:space="0" w:color="auto"/>
            <w:left w:val="none" w:sz="0" w:space="0" w:color="auto"/>
            <w:bottom w:val="none" w:sz="0" w:space="0" w:color="auto"/>
            <w:right w:val="none" w:sz="0" w:space="0" w:color="auto"/>
          </w:divBdr>
        </w:div>
      </w:divsChild>
    </w:div>
    <w:div w:id="2116561585">
      <w:bodyDiv w:val="1"/>
      <w:marLeft w:val="0"/>
      <w:marRight w:val="0"/>
      <w:marTop w:val="0"/>
      <w:marBottom w:val="0"/>
      <w:divBdr>
        <w:top w:val="none" w:sz="0" w:space="0" w:color="auto"/>
        <w:left w:val="none" w:sz="0" w:space="0" w:color="auto"/>
        <w:bottom w:val="none" w:sz="0" w:space="0" w:color="auto"/>
        <w:right w:val="none" w:sz="0" w:space="0" w:color="auto"/>
      </w:divBdr>
      <w:divsChild>
        <w:div w:id="3365009">
          <w:marLeft w:val="0"/>
          <w:marRight w:val="0"/>
          <w:marTop w:val="0"/>
          <w:marBottom w:val="0"/>
          <w:divBdr>
            <w:top w:val="none" w:sz="0" w:space="0" w:color="auto"/>
            <w:left w:val="none" w:sz="0" w:space="0" w:color="auto"/>
            <w:bottom w:val="none" w:sz="0" w:space="0" w:color="auto"/>
            <w:right w:val="none" w:sz="0" w:space="0" w:color="auto"/>
          </w:divBdr>
          <w:divsChild>
            <w:div w:id="874656728">
              <w:marLeft w:val="0"/>
              <w:marRight w:val="0"/>
              <w:marTop w:val="0"/>
              <w:marBottom w:val="0"/>
              <w:divBdr>
                <w:top w:val="none" w:sz="0" w:space="0" w:color="auto"/>
                <w:left w:val="none" w:sz="0" w:space="0" w:color="auto"/>
                <w:bottom w:val="none" w:sz="0" w:space="0" w:color="auto"/>
                <w:right w:val="none" w:sz="0" w:space="0" w:color="auto"/>
              </w:divBdr>
            </w:div>
            <w:div w:id="1787385078">
              <w:marLeft w:val="0"/>
              <w:marRight w:val="0"/>
              <w:marTop w:val="0"/>
              <w:marBottom w:val="0"/>
              <w:divBdr>
                <w:top w:val="none" w:sz="0" w:space="0" w:color="auto"/>
                <w:left w:val="none" w:sz="0" w:space="0" w:color="auto"/>
                <w:bottom w:val="none" w:sz="0" w:space="0" w:color="auto"/>
                <w:right w:val="none" w:sz="0" w:space="0" w:color="auto"/>
              </w:divBdr>
            </w:div>
          </w:divsChild>
        </w:div>
        <w:div w:id="22676823">
          <w:marLeft w:val="0"/>
          <w:marRight w:val="0"/>
          <w:marTop w:val="0"/>
          <w:marBottom w:val="0"/>
          <w:divBdr>
            <w:top w:val="none" w:sz="0" w:space="0" w:color="auto"/>
            <w:left w:val="none" w:sz="0" w:space="0" w:color="auto"/>
            <w:bottom w:val="none" w:sz="0" w:space="0" w:color="auto"/>
            <w:right w:val="none" w:sz="0" w:space="0" w:color="auto"/>
          </w:divBdr>
          <w:divsChild>
            <w:div w:id="2129808609">
              <w:marLeft w:val="0"/>
              <w:marRight w:val="0"/>
              <w:marTop w:val="0"/>
              <w:marBottom w:val="0"/>
              <w:divBdr>
                <w:top w:val="none" w:sz="0" w:space="0" w:color="auto"/>
                <w:left w:val="none" w:sz="0" w:space="0" w:color="auto"/>
                <w:bottom w:val="none" w:sz="0" w:space="0" w:color="auto"/>
                <w:right w:val="none" w:sz="0" w:space="0" w:color="auto"/>
              </w:divBdr>
            </w:div>
          </w:divsChild>
        </w:div>
        <w:div w:id="81145339">
          <w:marLeft w:val="0"/>
          <w:marRight w:val="0"/>
          <w:marTop w:val="0"/>
          <w:marBottom w:val="0"/>
          <w:divBdr>
            <w:top w:val="none" w:sz="0" w:space="0" w:color="auto"/>
            <w:left w:val="none" w:sz="0" w:space="0" w:color="auto"/>
            <w:bottom w:val="none" w:sz="0" w:space="0" w:color="auto"/>
            <w:right w:val="none" w:sz="0" w:space="0" w:color="auto"/>
          </w:divBdr>
          <w:divsChild>
            <w:div w:id="906383949">
              <w:marLeft w:val="0"/>
              <w:marRight w:val="0"/>
              <w:marTop w:val="0"/>
              <w:marBottom w:val="0"/>
              <w:divBdr>
                <w:top w:val="none" w:sz="0" w:space="0" w:color="auto"/>
                <w:left w:val="none" w:sz="0" w:space="0" w:color="auto"/>
                <w:bottom w:val="none" w:sz="0" w:space="0" w:color="auto"/>
                <w:right w:val="none" w:sz="0" w:space="0" w:color="auto"/>
              </w:divBdr>
            </w:div>
          </w:divsChild>
        </w:div>
        <w:div w:id="103354200">
          <w:marLeft w:val="0"/>
          <w:marRight w:val="0"/>
          <w:marTop w:val="0"/>
          <w:marBottom w:val="0"/>
          <w:divBdr>
            <w:top w:val="none" w:sz="0" w:space="0" w:color="auto"/>
            <w:left w:val="none" w:sz="0" w:space="0" w:color="auto"/>
            <w:bottom w:val="none" w:sz="0" w:space="0" w:color="auto"/>
            <w:right w:val="none" w:sz="0" w:space="0" w:color="auto"/>
          </w:divBdr>
          <w:divsChild>
            <w:div w:id="1739357146">
              <w:marLeft w:val="0"/>
              <w:marRight w:val="0"/>
              <w:marTop w:val="0"/>
              <w:marBottom w:val="0"/>
              <w:divBdr>
                <w:top w:val="none" w:sz="0" w:space="0" w:color="auto"/>
                <w:left w:val="none" w:sz="0" w:space="0" w:color="auto"/>
                <w:bottom w:val="none" w:sz="0" w:space="0" w:color="auto"/>
                <w:right w:val="none" w:sz="0" w:space="0" w:color="auto"/>
              </w:divBdr>
            </w:div>
          </w:divsChild>
        </w:div>
        <w:div w:id="114909089">
          <w:marLeft w:val="0"/>
          <w:marRight w:val="0"/>
          <w:marTop w:val="0"/>
          <w:marBottom w:val="0"/>
          <w:divBdr>
            <w:top w:val="none" w:sz="0" w:space="0" w:color="auto"/>
            <w:left w:val="none" w:sz="0" w:space="0" w:color="auto"/>
            <w:bottom w:val="none" w:sz="0" w:space="0" w:color="auto"/>
            <w:right w:val="none" w:sz="0" w:space="0" w:color="auto"/>
          </w:divBdr>
          <w:divsChild>
            <w:div w:id="1255283233">
              <w:marLeft w:val="0"/>
              <w:marRight w:val="0"/>
              <w:marTop w:val="0"/>
              <w:marBottom w:val="0"/>
              <w:divBdr>
                <w:top w:val="none" w:sz="0" w:space="0" w:color="auto"/>
                <w:left w:val="none" w:sz="0" w:space="0" w:color="auto"/>
                <w:bottom w:val="none" w:sz="0" w:space="0" w:color="auto"/>
                <w:right w:val="none" w:sz="0" w:space="0" w:color="auto"/>
              </w:divBdr>
            </w:div>
          </w:divsChild>
        </w:div>
        <w:div w:id="141432067">
          <w:marLeft w:val="0"/>
          <w:marRight w:val="0"/>
          <w:marTop w:val="0"/>
          <w:marBottom w:val="0"/>
          <w:divBdr>
            <w:top w:val="none" w:sz="0" w:space="0" w:color="auto"/>
            <w:left w:val="none" w:sz="0" w:space="0" w:color="auto"/>
            <w:bottom w:val="none" w:sz="0" w:space="0" w:color="auto"/>
            <w:right w:val="none" w:sz="0" w:space="0" w:color="auto"/>
          </w:divBdr>
          <w:divsChild>
            <w:div w:id="831988271">
              <w:marLeft w:val="0"/>
              <w:marRight w:val="0"/>
              <w:marTop w:val="0"/>
              <w:marBottom w:val="0"/>
              <w:divBdr>
                <w:top w:val="none" w:sz="0" w:space="0" w:color="auto"/>
                <w:left w:val="none" w:sz="0" w:space="0" w:color="auto"/>
                <w:bottom w:val="none" w:sz="0" w:space="0" w:color="auto"/>
                <w:right w:val="none" w:sz="0" w:space="0" w:color="auto"/>
              </w:divBdr>
            </w:div>
          </w:divsChild>
        </w:div>
        <w:div w:id="331566528">
          <w:marLeft w:val="0"/>
          <w:marRight w:val="0"/>
          <w:marTop w:val="0"/>
          <w:marBottom w:val="0"/>
          <w:divBdr>
            <w:top w:val="none" w:sz="0" w:space="0" w:color="auto"/>
            <w:left w:val="none" w:sz="0" w:space="0" w:color="auto"/>
            <w:bottom w:val="none" w:sz="0" w:space="0" w:color="auto"/>
            <w:right w:val="none" w:sz="0" w:space="0" w:color="auto"/>
          </w:divBdr>
          <w:divsChild>
            <w:div w:id="1617176362">
              <w:marLeft w:val="0"/>
              <w:marRight w:val="0"/>
              <w:marTop w:val="0"/>
              <w:marBottom w:val="0"/>
              <w:divBdr>
                <w:top w:val="none" w:sz="0" w:space="0" w:color="auto"/>
                <w:left w:val="none" w:sz="0" w:space="0" w:color="auto"/>
                <w:bottom w:val="none" w:sz="0" w:space="0" w:color="auto"/>
                <w:right w:val="none" w:sz="0" w:space="0" w:color="auto"/>
              </w:divBdr>
            </w:div>
          </w:divsChild>
        </w:div>
        <w:div w:id="371853348">
          <w:marLeft w:val="0"/>
          <w:marRight w:val="0"/>
          <w:marTop w:val="0"/>
          <w:marBottom w:val="0"/>
          <w:divBdr>
            <w:top w:val="none" w:sz="0" w:space="0" w:color="auto"/>
            <w:left w:val="none" w:sz="0" w:space="0" w:color="auto"/>
            <w:bottom w:val="none" w:sz="0" w:space="0" w:color="auto"/>
            <w:right w:val="none" w:sz="0" w:space="0" w:color="auto"/>
          </w:divBdr>
          <w:divsChild>
            <w:div w:id="1690571231">
              <w:marLeft w:val="0"/>
              <w:marRight w:val="0"/>
              <w:marTop w:val="0"/>
              <w:marBottom w:val="0"/>
              <w:divBdr>
                <w:top w:val="none" w:sz="0" w:space="0" w:color="auto"/>
                <w:left w:val="none" w:sz="0" w:space="0" w:color="auto"/>
                <w:bottom w:val="none" w:sz="0" w:space="0" w:color="auto"/>
                <w:right w:val="none" w:sz="0" w:space="0" w:color="auto"/>
              </w:divBdr>
            </w:div>
          </w:divsChild>
        </w:div>
        <w:div w:id="467360451">
          <w:marLeft w:val="0"/>
          <w:marRight w:val="0"/>
          <w:marTop w:val="0"/>
          <w:marBottom w:val="0"/>
          <w:divBdr>
            <w:top w:val="none" w:sz="0" w:space="0" w:color="auto"/>
            <w:left w:val="none" w:sz="0" w:space="0" w:color="auto"/>
            <w:bottom w:val="none" w:sz="0" w:space="0" w:color="auto"/>
            <w:right w:val="none" w:sz="0" w:space="0" w:color="auto"/>
          </w:divBdr>
          <w:divsChild>
            <w:div w:id="150371394">
              <w:marLeft w:val="0"/>
              <w:marRight w:val="0"/>
              <w:marTop w:val="0"/>
              <w:marBottom w:val="0"/>
              <w:divBdr>
                <w:top w:val="none" w:sz="0" w:space="0" w:color="auto"/>
                <w:left w:val="none" w:sz="0" w:space="0" w:color="auto"/>
                <w:bottom w:val="none" w:sz="0" w:space="0" w:color="auto"/>
                <w:right w:val="none" w:sz="0" w:space="0" w:color="auto"/>
              </w:divBdr>
            </w:div>
          </w:divsChild>
        </w:div>
        <w:div w:id="472722700">
          <w:marLeft w:val="0"/>
          <w:marRight w:val="0"/>
          <w:marTop w:val="0"/>
          <w:marBottom w:val="0"/>
          <w:divBdr>
            <w:top w:val="none" w:sz="0" w:space="0" w:color="auto"/>
            <w:left w:val="none" w:sz="0" w:space="0" w:color="auto"/>
            <w:bottom w:val="none" w:sz="0" w:space="0" w:color="auto"/>
            <w:right w:val="none" w:sz="0" w:space="0" w:color="auto"/>
          </w:divBdr>
          <w:divsChild>
            <w:div w:id="31391990">
              <w:marLeft w:val="0"/>
              <w:marRight w:val="0"/>
              <w:marTop w:val="0"/>
              <w:marBottom w:val="0"/>
              <w:divBdr>
                <w:top w:val="none" w:sz="0" w:space="0" w:color="auto"/>
                <w:left w:val="none" w:sz="0" w:space="0" w:color="auto"/>
                <w:bottom w:val="none" w:sz="0" w:space="0" w:color="auto"/>
                <w:right w:val="none" w:sz="0" w:space="0" w:color="auto"/>
              </w:divBdr>
            </w:div>
            <w:div w:id="1223566839">
              <w:marLeft w:val="0"/>
              <w:marRight w:val="0"/>
              <w:marTop w:val="0"/>
              <w:marBottom w:val="0"/>
              <w:divBdr>
                <w:top w:val="none" w:sz="0" w:space="0" w:color="auto"/>
                <w:left w:val="none" w:sz="0" w:space="0" w:color="auto"/>
                <w:bottom w:val="none" w:sz="0" w:space="0" w:color="auto"/>
                <w:right w:val="none" w:sz="0" w:space="0" w:color="auto"/>
              </w:divBdr>
            </w:div>
            <w:div w:id="1561405403">
              <w:marLeft w:val="0"/>
              <w:marRight w:val="0"/>
              <w:marTop w:val="0"/>
              <w:marBottom w:val="0"/>
              <w:divBdr>
                <w:top w:val="none" w:sz="0" w:space="0" w:color="auto"/>
                <w:left w:val="none" w:sz="0" w:space="0" w:color="auto"/>
                <w:bottom w:val="none" w:sz="0" w:space="0" w:color="auto"/>
                <w:right w:val="none" w:sz="0" w:space="0" w:color="auto"/>
              </w:divBdr>
            </w:div>
          </w:divsChild>
        </w:div>
        <w:div w:id="490609151">
          <w:marLeft w:val="0"/>
          <w:marRight w:val="0"/>
          <w:marTop w:val="0"/>
          <w:marBottom w:val="0"/>
          <w:divBdr>
            <w:top w:val="none" w:sz="0" w:space="0" w:color="auto"/>
            <w:left w:val="none" w:sz="0" w:space="0" w:color="auto"/>
            <w:bottom w:val="none" w:sz="0" w:space="0" w:color="auto"/>
            <w:right w:val="none" w:sz="0" w:space="0" w:color="auto"/>
          </w:divBdr>
          <w:divsChild>
            <w:div w:id="1015695532">
              <w:marLeft w:val="0"/>
              <w:marRight w:val="0"/>
              <w:marTop w:val="0"/>
              <w:marBottom w:val="0"/>
              <w:divBdr>
                <w:top w:val="none" w:sz="0" w:space="0" w:color="auto"/>
                <w:left w:val="none" w:sz="0" w:space="0" w:color="auto"/>
                <w:bottom w:val="none" w:sz="0" w:space="0" w:color="auto"/>
                <w:right w:val="none" w:sz="0" w:space="0" w:color="auto"/>
              </w:divBdr>
            </w:div>
          </w:divsChild>
        </w:div>
        <w:div w:id="495153520">
          <w:marLeft w:val="0"/>
          <w:marRight w:val="0"/>
          <w:marTop w:val="0"/>
          <w:marBottom w:val="0"/>
          <w:divBdr>
            <w:top w:val="none" w:sz="0" w:space="0" w:color="auto"/>
            <w:left w:val="none" w:sz="0" w:space="0" w:color="auto"/>
            <w:bottom w:val="none" w:sz="0" w:space="0" w:color="auto"/>
            <w:right w:val="none" w:sz="0" w:space="0" w:color="auto"/>
          </w:divBdr>
          <w:divsChild>
            <w:div w:id="254871697">
              <w:marLeft w:val="0"/>
              <w:marRight w:val="0"/>
              <w:marTop w:val="0"/>
              <w:marBottom w:val="0"/>
              <w:divBdr>
                <w:top w:val="none" w:sz="0" w:space="0" w:color="auto"/>
                <w:left w:val="none" w:sz="0" w:space="0" w:color="auto"/>
                <w:bottom w:val="none" w:sz="0" w:space="0" w:color="auto"/>
                <w:right w:val="none" w:sz="0" w:space="0" w:color="auto"/>
              </w:divBdr>
            </w:div>
            <w:div w:id="1328899550">
              <w:marLeft w:val="0"/>
              <w:marRight w:val="0"/>
              <w:marTop w:val="0"/>
              <w:marBottom w:val="0"/>
              <w:divBdr>
                <w:top w:val="none" w:sz="0" w:space="0" w:color="auto"/>
                <w:left w:val="none" w:sz="0" w:space="0" w:color="auto"/>
                <w:bottom w:val="none" w:sz="0" w:space="0" w:color="auto"/>
                <w:right w:val="none" w:sz="0" w:space="0" w:color="auto"/>
              </w:divBdr>
            </w:div>
          </w:divsChild>
        </w:div>
        <w:div w:id="545530581">
          <w:marLeft w:val="0"/>
          <w:marRight w:val="0"/>
          <w:marTop w:val="0"/>
          <w:marBottom w:val="0"/>
          <w:divBdr>
            <w:top w:val="none" w:sz="0" w:space="0" w:color="auto"/>
            <w:left w:val="none" w:sz="0" w:space="0" w:color="auto"/>
            <w:bottom w:val="none" w:sz="0" w:space="0" w:color="auto"/>
            <w:right w:val="none" w:sz="0" w:space="0" w:color="auto"/>
          </w:divBdr>
          <w:divsChild>
            <w:div w:id="2017999240">
              <w:marLeft w:val="0"/>
              <w:marRight w:val="0"/>
              <w:marTop w:val="0"/>
              <w:marBottom w:val="0"/>
              <w:divBdr>
                <w:top w:val="none" w:sz="0" w:space="0" w:color="auto"/>
                <w:left w:val="none" w:sz="0" w:space="0" w:color="auto"/>
                <w:bottom w:val="none" w:sz="0" w:space="0" w:color="auto"/>
                <w:right w:val="none" w:sz="0" w:space="0" w:color="auto"/>
              </w:divBdr>
            </w:div>
          </w:divsChild>
        </w:div>
        <w:div w:id="561252624">
          <w:marLeft w:val="0"/>
          <w:marRight w:val="0"/>
          <w:marTop w:val="0"/>
          <w:marBottom w:val="0"/>
          <w:divBdr>
            <w:top w:val="none" w:sz="0" w:space="0" w:color="auto"/>
            <w:left w:val="none" w:sz="0" w:space="0" w:color="auto"/>
            <w:bottom w:val="none" w:sz="0" w:space="0" w:color="auto"/>
            <w:right w:val="none" w:sz="0" w:space="0" w:color="auto"/>
          </w:divBdr>
          <w:divsChild>
            <w:div w:id="1030958163">
              <w:marLeft w:val="0"/>
              <w:marRight w:val="0"/>
              <w:marTop w:val="0"/>
              <w:marBottom w:val="0"/>
              <w:divBdr>
                <w:top w:val="none" w:sz="0" w:space="0" w:color="auto"/>
                <w:left w:val="none" w:sz="0" w:space="0" w:color="auto"/>
                <w:bottom w:val="none" w:sz="0" w:space="0" w:color="auto"/>
                <w:right w:val="none" w:sz="0" w:space="0" w:color="auto"/>
              </w:divBdr>
            </w:div>
            <w:div w:id="2003776073">
              <w:marLeft w:val="0"/>
              <w:marRight w:val="0"/>
              <w:marTop w:val="0"/>
              <w:marBottom w:val="0"/>
              <w:divBdr>
                <w:top w:val="none" w:sz="0" w:space="0" w:color="auto"/>
                <w:left w:val="none" w:sz="0" w:space="0" w:color="auto"/>
                <w:bottom w:val="none" w:sz="0" w:space="0" w:color="auto"/>
                <w:right w:val="none" w:sz="0" w:space="0" w:color="auto"/>
              </w:divBdr>
            </w:div>
          </w:divsChild>
        </w:div>
        <w:div w:id="630789524">
          <w:marLeft w:val="0"/>
          <w:marRight w:val="0"/>
          <w:marTop w:val="0"/>
          <w:marBottom w:val="0"/>
          <w:divBdr>
            <w:top w:val="none" w:sz="0" w:space="0" w:color="auto"/>
            <w:left w:val="none" w:sz="0" w:space="0" w:color="auto"/>
            <w:bottom w:val="none" w:sz="0" w:space="0" w:color="auto"/>
            <w:right w:val="none" w:sz="0" w:space="0" w:color="auto"/>
          </w:divBdr>
          <w:divsChild>
            <w:div w:id="774595675">
              <w:marLeft w:val="0"/>
              <w:marRight w:val="0"/>
              <w:marTop w:val="0"/>
              <w:marBottom w:val="0"/>
              <w:divBdr>
                <w:top w:val="none" w:sz="0" w:space="0" w:color="auto"/>
                <w:left w:val="none" w:sz="0" w:space="0" w:color="auto"/>
                <w:bottom w:val="none" w:sz="0" w:space="0" w:color="auto"/>
                <w:right w:val="none" w:sz="0" w:space="0" w:color="auto"/>
              </w:divBdr>
            </w:div>
          </w:divsChild>
        </w:div>
        <w:div w:id="678042067">
          <w:marLeft w:val="0"/>
          <w:marRight w:val="0"/>
          <w:marTop w:val="0"/>
          <w:marBottom w:val="0"/>
          <w:divBdr>
            <w:top w:val="none" w:sz="0" w:space="0" w:color="auto"/>
            <w:left w:val="none" w:sz="0" w:space="0" w:color="auto"/>
            <w:bottom w:val="none" w:sz="0" w:space="0" w:color="auto"/>
            <w:right w:val="none" w:sz="0" w:space="0" w:color="auto"/>
          </w:divBdr>
          <w:divsChild>
            <w:div w:id="1286158007">
              <w:marLeft w:val="0"/>
              <w:marRight w:val="0"/>
              <w:marTop w:val="0"/>
              <w:marBottom w:val="0"/>
              <w:divBdr>
                <w:top w:val="none" w:sz="0" w:space="0" w:color="auto"/>
                <w:left w:val="none" w:sz="0" w:space="0" w:color="auto"/>
                <w:bottom w:val="none" w:sz="0" w:space="0" w:color="auto"/>
                <w:right w:val="none" w:sz="0" w:space="0" w:color="auto"/>
              </w:divBdr>
            </w:div>
          </w:divsChild>
        </w:div>
        <w:div w:id="698363026">
          <w:marLeft w:val="0"/>
          <w:marRight w:val="0"/>
          <w:marTop w:val="0"/>
          <w:marBottom w:val="0"/>
          <w:divBdr>
            <w:top w:val="none" w:sz="0" w:space="0" w:color="auto"/>
            <w:left w:val="none" w:sz="0" w:space="0" w:color="auto"/>
            <w:bottom w:val="none" w:sz="0" w:space="0" w:color="auto"/>
            <w:right w:val="none" w:sz="0" w:space="0" w:color="auto"/>
          </w:divBdr>
          <w:divsChild>
            <w:div w:id="1121074618">
              <w:marLeft w:val="0"/>
              <w:marRight w:val="0"/>
              <w:marTop w:val="0"/>
              <w:marBottom w:val="0"/>
              <w:divBdr>
                <w:top w:val="none" w:sz="0" w:space="0" w:color="auto"/>
                <w:left w:val="none" w:sz="0" w:space="0" w:color="auto"/>
                <w:bottom w:val="none" w:sz="0" w:space="0" w:color="auto"/>
                <w:right w:val="none" w:sz="0" w:space="0" w:color="auto"/>
              </w:divBdr>
            </w:div>
            <w:div w:id="1609192309">
              <w:marLeft w:val="0"/>
              <w:marRight w:val="0"/>
              <w:marTop w:val="0"/>
              <w:marBottom w:val="0"/>
              <w:divBdr>
                <w:top w:val="none" w:sz="0" w:space="0" w:color="auto"/>
                <w:left w:val="none" w:sz="0" w:space="0" w:color="auto"/>
                <w:bottom w:val="none" w:sz="0" w:space="0" w:color="auto"/>
                <w:right w:val="none" w:sz="0" w:space="0" w:color="auto"/>
              </w:divBdr>
            </w:div>
          </w:divsChild>
        </w:div>
        <w:div w:id="730271792">
          <w:marLeft w:val="0"/>
          <w:marRight w:val="0"/>
          <w:marTop w:val="0"/>
          <w:marBottom w:val="0"/>
          <w:divBdr>
            <w:top w:val="none" w:sz="0" w:space="0" w:color="auto"/>
            <w:left w:val="none" w:sz="0" w:space="0" w:color="auto"/>
            <w:bottom w:val="none" w:sz="0" w:space="0" w:color="auto"/>
            <w:right w:val="none" w:sz="0" w:space="0" w:color="auto"/>
          </w:divBdr>
          <w:divsChild>
            <w:div w:id="688409937">
              <w:marLeft w:val="0"/>
              <w:marRight w:val="0"/>
              <w:marTop w:val="0"/>
              <w:marBottom w:val="0"/>
              <w:divBdr>
                <w:top w:val="none" w:sz="0" w:space="0" w:color="auto"/>
                <w:left w:val="none" w:sz="0" w:space="0" w:color="auto"/>
                <w:bottom w:val="none" w:sz="0" w:space="0" w:color="auto"/>
                <w:right w:val="none" w:sz="0" w:space="0" w:color="auto"/>
              </w:divBdr>
            </w:div>
            <w:div w:id="1258176731">
              <w:marLeft w:val="0"/>
              <w:marRight w:val="0"/>
              <w:marTop w:val="0"/>
              <w:marBottom w:val="0"/>
              <w:divBdr>
                <w:top w:val="none" w:sz="0" w:space="0" w:color="auto"/>
                <w:left w:val="none" w:sz="0" w:space="0" w:color="auto"/>
                <w:bottom w:val="none" w:sz="0" w:space="0" w:color="auto"/>
                <w:right w:val="none" w:sz="0" w:space="0" w:color="auto"/>
              </w:divBdr>
            </w:div>
          </w:divsChild>
        </w:div>
        <w:div w:id="757403140">
          <w:marLeft w:val="0"/>
          <w:marRight w:val="0"/>
          <w:marTop w:val="0"/>
          <w:marBottom w:val="0"/>
          <w:divBdr>
            <w:top w:val="none" w:sz="0" w:space="0" w:color="auto"/>
            <w:left w:val="none" w:sz="0" w:space="0" w:color="auto"/>
            <w:bottom w:val="none" w:sz="0" w:space="0" w:color="auto"/>
            <w:right w:val="none" w:sz="0" w:space="0" w:color="auto"/>
          </w:divBdr>
          <w:divsChild>
            <w:div w:id="28460178">
              <w:marLeft w:val="0"/>
              <w:marRight w:val="0"/>
              <w:marTop w:val="0"/>
              <w:marBottom w:val="0"/>
              <w:divBdr>
                <w:top w:val="none" w:sz="0" w:space="0" w:color="auto"/>
                <w:left w:val="none" w:sz="0" w:space="0" w:color="auto"/>
                <w:bottom w:val="none" w:sz="0" w:space="0" w:color="auto"/>
                <w:right w:val="none" w:sz="0" w:space="0" w:color="auto"/>
              </w:divBdr>
            </w:div>
            <w:div w:id="1687052021">
              <w:marLeft w:val="0"/>
              <w:marRight w:val="0"/>
              <w:marTop w:val="0"/>
              <w:marBottom w:val="0"/>
              <w:divBdr>
                <w:top w:val="none" w:sz="0" w:space="0" w:color="auto"/>
                <w:left w:val="none" w:sz="0" w:space="0" w:color="auto"/>
                <w:bottom w:val="none" w:sz="0" w:space="0" w:color="auto"/>
                <w:right w:val="none" w:sz="0" w:space="0" w:color="auto"/>
              </w:divBdr>
            </w:div>
          </w:divsChild>
        </w:div>
        <w:div w:id="828132914">
          <w:marLeft w:val="0"/>
          <w:marRight w:val="0"/>
          <w:marTop w:val="0"/>
          <w:marBottom w:val="0"/>
          <w:divBdr>
            <w:top w:val="none" w:sz="0" w:space="0" w:color="auto"/>
            <w:left w:val="none" w:sz="0" w:space="0" w:color="auto"/>
            <w:bottom w:val="none" w:sz="0" w:space="0" w:color="auto"/>
            <w:right w:val="none" w:sz="0" w:space="0" w:color="auto"/>
          </w:divBdr>
          <w:divsChild>
            <w:div w:id="474487438">
              <w:marLeft w:val="0"/>
              <w:marRight w:val="0"/>
              <w:marTop w:val="0"/>
              <w:marBottom w:val="0"/>
              <w:divBdr>
                <w:top w:val="none" w:sz="0" w:space="0" w:color="auto"/>
                <w:left w:val="none" w:sz="0" w:space="0" w:color="auto"/>
                <w:bottom w:val="none" w:sz="0" w:space="0" w:color="auto"/>
                <w:right w:val="none" w:sz="0" w:space="0" w:color="auto"/>
              </w:divBdr>
            </w:div>
            <w:div w:id="1368487252">
              <w:marLeft w:val="0"/>
              <w:marRight w:val="0"/>
              <w:marTop w:val="0"/>
              <w:marBottom w:val="0"/>
              <w:divBdr>
                <w:top w:val="none" w:sz="0" w:space="0" w:color="auto"/>
                <w:left w:val="none" w:sz="0" w:space="0" w:color="auto"/>
                <w:bottom w:val="none" w:sz="0" w:space="0" w:color="auto"/>
                <w:right w:val="none" w:sz="0" w:space="0" w:color="auto"/>
              </w:divBdr>
            </w:div>
          </w:divsChild>
        </w:div>
        <w:div w:id="838740826">
          <w:marLeft w:val="0"/>
          <w:marRight w:val="0"/>
          <w:marTop w:val="0"/>
          <w:marBottom w:val="0"/>
          <w:divBdr>
            <w:top w:val="none" w:sz="0" w:space="0" w:color="auto"/>
            <w:left w:val="none" w:sz="0" w:space="0" w:color="auto"/>
            <w:bottom w:val="none" w:sz="0" w:space="0" w:color="auto"/>
            <w:right w:val="none" w:sz="0" w:space="0" w:color="auto"/>
          </w:divBdr>
          <w:divsChild>
            <w:div w:id="974716962">
              <w:marLeft w:val="0"/>
              <w:marRight w:val="0"/>
              <w:marTop w:val="0"/>
              <w:marBottom w:val="0"/>
              <w:divBdr>
                <w:top w:val="none" w:sz="0" w:space="0" w:color="auto"/>
                <w:left w:val="none" w:sz="0" w:space="0" w:color="auto"/>
                <w:bottom w:val="none" w:sz="0" w:space="0" w:color="auto"/>
                <w:right w:val="none" w:sz="0" w:space="0" w:color="auto"/>
              </w:divBdr>
            </w:div>
          </w:divsChild>
        </w:div>
        <w:div w:id="876428048">
          <w:marLeft w:val="0"/>
          <w:marRight w:val="0"/>
          <w:marTop w:val="0"/>
          <w:marBottom w:val="0"/>
          <w:divBdr>
            <w:top w:val="none" w:sz="0" w:space="0" w:color="auto"/>
            <w:left w:val="none" w:sz="0" w:space="0" w:color="auto"/>
            <w:bottom w:val="none" w:sz="0" w:space="0" w:color="auto"/>
            <w:right w:val="none" w:sz="0" w:space="0" w:color="auto"/>
          </w:divBdr>
          <w:divsChild>
            <w:div w:id="862010780">
              <w:marLeft w:val="0"/>
              <w:marRight w:val="0"/>
              <w:marTop w:val="0"/>
              <w:marBottom w:val="0"/>
              <w:divBdr>
                <w:top w:val="none" w:sz="0" w:space="0" w:color="auto"/>
                <w:left w:val="none" w:sz="0" w:space="0" w:color="auto"/>
                <w:bottom w:val="none" w:sz="0" w:space="0" w:color="auto"/>
                <w:right w:val="none" w:sz="0" w:space="0" w:color="auto"/>
              </w:divBdr>
            </w:div>
          </w:divsChild>
        </w:div>
        <w:div w:id="878512588">
          <w:marLeft w:val="0"/>
          <w:marRight w:val="0"/>
          <w:marTop w:val="0"/>
          <w:marBottom w:val="0"/>
          <w:divBdr>
            <w:top w:val="none" w:sz="0" w:space="0" w:color="auto"/>
            <w:left w:val="none" w:sz="0" w:space="0" w:color="auto"/>
            <w:bottom w:val="none" w:sz="0" w:space="0" w:color="auto"/>
            <w:right w:val="none" w:sz="0" w:space="0" w:color="auto"/>
          </w:divBdr>
          <w:divsChild>
            <w:div w:id="436994820">
              <w:marLeft w:val="0"/>
              <w:marRight w:val="0"/>
              <w:marTop w:val="0"/>
              <w:marBottom w:val="0"/>
              <w:divBdr>
                <w:top w:val="none" w:sz="0" w:space="0" w:color="auto"/>
                <w:left w:val="none" w:sz="0" w:space="0" w:color="auto"/>
                <w:bottom w:val="none" w:sz="0" w:space="0" w:color="auto"/>
                <w:right w:val="none" w:sz="0" w:space="0" w:color="auto"/>
              </w:divBdr>
            </w:div>
          </w:divsChild>
        </w:div>
        <w:div w:id="922639398">
          <w:marLeft w:val="0"/>
          <w:marRight w:val="0"/>
          <w:marTop w:val="0"/>
          <w:marBottom w:val="0"/>
          <w:divBdr>
            <w:top w:val="none" w:sz="0" w:space="0" w:color="auto"/>
            <w:left w:val="none" w:sz="0" w:space="0" w:color="auto"/>
            <w:bottom w:val="none" w:sz="0" w:space="0" w:color="auto"/>
            <w:right w:val="none" w:sz="0" w:space="0" w:color="auto"/>
          </w:divBdr>
          <w:divsChild>
            <w:div w:id="1023821343">
              <w:marLeft w:val="0"/>
              <w:marRight w:val="0"/>
              <w:marTop w:val="0"/>
              <w:marBottom w:val="0"/>
              <w:divBdr>
                <w:top w:val="none" w:sz="0" w:space="0" w:color="auto"/>
                <w:left w:val="none" w:sz="0" w:space="0" w:color="auto"/>
                <w:bottom w:val="none" w:sz="0" w:space="0" w:color="auto"/>
                <w:right w:val="none" w:sz="0" w:space="0" w:color="auto"/>
              </w:divBdr>
            </w:div>
            <w:div w:id="1242105648">
              <w:marLeft w:val="0"/>
              <w:marRight w:val="0"/>
              <w:marTop w:val="0"/>
              <w:marBottom w:val="0"/>
              <w:divBdr>
                <w:top w:val="none" w:sz="0" w:space="0" w:color="auto"/>
                <w:left w:val="none" w:sz="0" w:space="0" w:color="auto"/>
                <w:bottom w:val="none" w:sz="0" w:space="0" w:color="auto"/>
                <w:right w:val="none" w:sz="0" w:space="0" w:color="auto"/>
              </w:divBdr>
            </w:div>
          </w:divsChild>
        </w:div>
        <w:div w:id="922909315">
          <w:marLeft w:val="0"/>
          <w:marRight w:val="0"/>
          <w:marTop w:val="0"/>
          <w:marBottom w:val="0"/>
          <w:divBdr>
            <w:top w:val="none" w:sz="0" w:space="0" w:color="auto"/>
            <w:left w:val="none" w:sz="0" w:space="0" w:color="auto"/>
            <w:bottom w:val="none" w:sz="0" w:space="0" w:color="auto"/>
            <w:right w:val="none" w:sz="0" w:space="0" w:color="auto"/>
          </w:divBdr>
          <w:divsChild>
            <w:div w:id="2141917907">
              <w:marLeft w:val="0"/>
              <w:marRight w:val="0"/>
              <w:marTop w:val="0"/>
              <w:marBottom w:val="0"/>
              <w:divBdr>
                <w:top w:val="none" w:sz="0" w:space="0" w:color="auto"/>
                <w:left w:val="none" w:sz="0" w:space="0" w:color="auto"/>
                <w:bottom w:val="none" w:sz="0" w:space="0" w:color="auto"/>
                <w:right w:val="none" w:sz="0" w:space="0" w:color="auto"/>
              </w:divBdr>
            </w:div>
          </w:divsChild>
        </w:div>
        <w:div w:id="964506634">
          <w:marLeft w:val="0"/>
          <w:marRight w:val="0"/>
          <w:marTop w:val="0"/>
          <w:marBottom w:val="0"/>
          <w:divBdr>
            <w:top w:val="none" w:sz="0" w:space="0" w:color="auto"/>
            <w:left w:val="none" w:sz="0" w:space="0" w:color="auto"/>
            <w:bottom w:val="none" w:sz="0" w:space="0" w:color="auto"/>
            <w:right w:val="none" w:sz="0" w:space="0" w:color="auto"/>
          </w:divBdr>
          <w:divsChild>
            <w:div w:id="609439327">
              <w:marLeft w:val="0"/>
              <w:marRight w:val="0"/>
              <w:marTop w:val="0"/>
              <w:marBottom w:val="0"/>
              <w:divBdr>
                <w:top w:val="none" w:sz="0" w:space="0" w:color="auto"/>
                <w:left w:val="none" w:sz="0" w:space="0" w:color="auto"/>
                <w:bottom w:val="none" w:sz="0" w:space="0" w:color="auto"/>
                <w:right w:val="none" w:sz="0" w:space="0" w:color="auto"/>
              </w:divBdr>
            </w:div>
          </w:divsChild>
        </w:div>
        <w:div w:id="1010642005">
          <w:marLeft w:val="0"/>
          <w:marRight w:val="0"/>
          <w:marTop w:val="0"/>
          <w:marBottom w:val="0"/>
          <w:divBdr>
            <w:top w:val="none" w:sz="0" w:space="0" w:color="auto"/>
            <w:left w:val="none" w:sz="0" w:space="0" w:color="auto"/>
            <w:bottom w:val="none" w:sz="0" w:space="0" w:color="auto"/>
            <w:right w:val="none" w:sz="0" w:space="0" w:color="auto"/>
          </w:divBdr>
          <w:divsChild>
            <w:div w:id="1933080833">
              <w:marLeft w:val="0"/>
              <w:marRight w:val="0"/>
              <w:marTop w:val="0"/>
              <w:marBottom w:val="0"/>
              <w:divBdr>
                <w:top w:val="none" w:sz="0" w:space="0" w:color="auto"/>
                <w:left w:val="none" w:sz="0" w:space="0" w:color="auto"/>
                <w:bottom w:val="none" w:sz="0" w:space="0" w:color="auto"/>
                <w:right w:val="none" w:sz="0" w:space="0" w:color="auto"/>
              </w:divBdr>
            </w:div>
          </w:divsChild>
        </w:div>
        <w:div w:id="1020741060">
          <w:marLeft w:val="0"/>
          <w:marRight w:val="0"/>
          <w:marTop w:val="0"/>
          <w:marBottom w:val="0"/>
          <w:divBdr>
            <w:top w:val="none" w:sz="0" w:space="0" w:color="auto"/>
            <w:left w:val="none" w:sz="0" w:space="0" w:color="auto"/>
            <w:bottom w:val="none" w:sz="0" w:space="0" w:color="auto"/>
            <w:right w:val="none" w:sz="0" w:space="0" w:color="auto"/>
          </w:divBdr>
          <w:divsChild>
            <w:div w:id="185295844">
              <w:marLeft w:val="0"/>
              <w:marRight w:val="0"/>
              <w:marTop w:val="0"/>
              <w:marBottom w:val="0"/>
              <w:divBdr>
                <w:top w:val="none" w:sz="0" w:space="0" w:color="auto"/>
                <w:left w:val="none" w:sz="0" w:space="0" w:color="auto"/>
                <w:bottom w:val="none" w:sz="0" w:space="0" w:color="auto"/>
                <w:right w:val="none" w:sz="0" w:space="0" w:color="auto"/>
              </w:divBdr>
            </w:div>
          </w:divsChild>
        </w:div>
        <w:div w:id="1174876554">
          <w:marLeft w:val="0"/>
          <w:marRight w:val="0"/>
          <w:marTop w:val="0"/>
          <w:marBottom w:val="0"/>
          <w:divBdr>
            <w:top w:val="none" w:sz="0" w:space="0" w:color="auto"/>
            <w:left w:val="none" w:sz="0" w:space="0" w:color="auto"/>
            <w:bottom w:val="none" w:sz="0" w:space="0" w:color="auto"/>
            <w:right w:val="none" w:sz="0" w:space="0" w:color="auto"/>
          </w:divBdr>
          <w:divsChild>
            <w:div w:id="1387534026">
              <w:marLeft w:val="0"/>
              <w:marRight w:val="0"/>
              <w:marTop w:val="0"/>
              <w:marBottom w:val="0"/>
              <w:divBdr>
                <w:top w:val="none" w:sz="0" w:space="0" w:color="auto"/>
                <w:left w:val="none" w:sz="0" w:space="0" w:color="auto"/>
                <w:bottom w:val="none" w:sz="0" w:space="0" w:color="auto"/>
                <w:right w:val="none" w:sz="0" w:space="0" w:color="auto"/>
              </w:divBdr>
            </w:div>
          </w:divsChild>
        </w:div>
        <w:div w:id="1204707619">
          <w:marLeft w:val="0"/>
          <w:marRight w:val="0"/>
          <w:marTop w:val="0"/>
          <w:marBottom w:val="0"/>
          <w:divBdr>
            <w:top w:val="none" w:sz="0" w:space="0" w:color="auto"/>
            <w:left w:val="none" w:sz="0" w:space="0" w:color="auto"/>
            <w:bottom w:val="none" w:sz="0" w:space="0" w:color="auto"/>
            <w:right w:val="none" w:sz="0" w:space="0" w:color="auto"/>
          </w:divBdr>
          <w:divsChild>
            <w:div w:id="1448890078">
              <w:marLeft w:val="0"/>
              <w:marRight w:val="0"/>
              <w:marTop w:val="0"/>
              <w:marBottom w:val="0"/>
              <w:divBdr>
                <w:top w:val="none" w:sz="0" w:space="0" w:color="auto"/>
                <w:left w:val="none" w:sz="0" w:space="0" w:color="auto"/>
                <w:bottom w:val="none" w:sz="0" w:space="0" w:color="auto"/>
                <w:right w:val="none" w:sz="0" w:space="0" w:color="auto"/>
              </w:divBdr>
            </w:div>
          </w:divsChild>
        </w:div>
        <w:div w:id="1297829745">
          <w:marLeft w:val="0"/>
          <w:marRight w:val="0"/>
          <w:marTop w:val="0"/>
          <w:marBottom w:val="0"/>
          <w:divBdr>
            <w:top w:val="none" w:sz="0" w:space="0" w:color="auto"/>
            <w:left w:val="none" w:sz="0" w:space="0" w:color="auto"/>
            <w:bottom w:val="none" w:sz="0" w:space="0" w:color="auto"/>
            <w:right w:val="none" w:sz="0" w:space="0" w:color="auto"/>
          </w:divBdr>
          <w:divsChild>
            <w:div w:id="387917038">
              <w:marLeft w:val="0"/>
              <w:marRight w:val="0"/>
              <w:marTop w:val="0"/>
              <w:marBottom w:val="0"/>
              <w:divBdr>
                <w:top w:val="none" w:sz="0" w:space="0" w:color="auto"/>
                <w:left w:val="none" w:sz="0" w:space="0" w:color="auto"/>
                <w:bottom w:val="none" w:sz="0" w:space="0" w:color="auto"/>
                <w:right w:val="none" w:sz="0" w:space="0" w:color="auto"/>
              </w:divBdr>
            </w:div>
          </w:divsChild>
        </w:div>
        <w:div w:id="1403404311">
          <w:marLeft w:val="0"/>
          <w:marRight w:val="0"/>
          <w:marTop w:val="0"/>
          <w:marBottom w:val="0"/>
          <w:divBdr>
            <w:top w:val="none" w:sz="0" w:space="0" w:color="auto"/>
            <w:left w:val="none" w:sz="0" w:space="0" w:color="auto"/>
            <w:bottom w:val="none" w:sz="0" w:space="0" w:color="auto"/>
            <w:right w:val="none" w:sz="0" w:space="0" w:color="auto"/>
          </w:divBdr>
          <w:divsChild>
            <w:div w:id="49967247">
              <w:marLeft w:val="0"/>
              <w:marRight w:val="0"/>
              <w:marTop w:val="0"/>
              <w:marBottom w:val="0"/>
              <w:divBdr>
                <w:top w:val="none" w:sz="0" w:space="0" w:color="auto"/>
                <w:left w:val="none" w:sz="0" w:space="0" w:color="auto"/>
                <w:bottom w:val="none" w:sz="0" w:space="0" w:color="auto"/>
                <w:right w:val="none" w:sz="0" w:space="0" w:color="auto"/>
              </w:divBdr>
            </w:div>
            <w:div w:id="1314216018">
              <w:marLeft w:val="0"/>
              <w:marRight w:val="0"/>
              <w:marTop w:val="0"/>
              <w:marBottom w:val="0"/>
              <w:divBdr>
                <w:top w:val="none" w:sz="0" w:space="0" w:color="auto"/>
                <w:left w:val="none" w:sz="0" w:space="0" w:color="auto"/>
                <w:bottom w:val="none" w:sz="0" w:space="0" w:color="auto"/>
                <w:right w:val="none" w:sz="0" w:space="0" w:color="auto"/>
              </w:divBdr>
            </w:div>
          </w:divsChild>
        </w:div>
        <w:div w:id="1425226487">
          <w:marLeft w:val="0"/>
          <w:marRight w:val="0"/>
          <w:marTop w:val="0"/>
          <w:marBottom w:val="0"/>
          <w:divBdr>
            <w:top w:val="none" w:sz="0" w:space="0" w:color="auto"/>
            <w:left w:val="none" w:sz="0" w:space="0" w:color="auto"/>
            <w:bottom w:val="none" w:sz="0" w:space="0" w:color="auto"/>
            <w:right w:val="none" w:sz="0" w:space="0" w:color="auto"/>
          </w:divBdr>
          <w:divsChild>
            <w:div w:id="1889104719">
              <w:marLeft w:val="0"/>
              <w:marRight w:val="0"/>
              <w:marTop w:val="0"/>
              <w:marBottom w:val="0"/>
              <w:divBdr>
                <w:top w:val="none" w:sz="0" w:space="0" w:color="auto"/>
                <w:left w:val="none" w:sz="0" w:space="0" w:color="auto"/>
                <w:bottom w:val="none" w:sz="0" w:space="0" w:color="auto"/>
                <w:right w:val="none" w:sz="0" w:space="0" w:color="auto"/>
              </w:divBdr>
            </w:div>
          </w:divsChild>
        </w:div>
        <w:div w:id="1429888358">
          <w:marLeft w:val="0"/>
          <w:marRight w:val="0"/>
          <w:marTop w:val="0"/>
          <w:marBottom w:val="0"/>
          <w:divBdr>
            <w:top w:val="none" w:sz="0" w:space="0" w:color="auto"/>
            <w:left w:val="none" w:sz="0" w:space="0" w:color="auto"/>
            <w:bottom w:val="none" w:sz="0" w:space="0" w:color="auto"/>
            <w:right w:val="none" w:sz="0" w:space="0" w:color="auto"/>
          </w:divBdr>
          <w:divsChild>
            <w:div w:id="264777360">
              <w:marLeft w:val="0"/>
              <w:marRight w:val="0"/>
              <w:marTop w:val="0"/>
              <w:marBottom w:val="0"/>
              <w:divBdr>
                <w:top w:val="none" w:sz="0" w:space="0" w:color="auto"/>
                <w:left w:val="none" w:sz="0" w:space="0" w:color="auto"/>
                <w:bottom w:val="none" w:sz="0" w:space="0" w:color="auto"/>
                <w:right w:val="none" w:sz="0" w:space="0" w:color="auto"/>
              </w:divBdr>
            </w:div>
          </w:divsChild>
        </w:div>
        <w:div w:id="1442070576">
          <w:marLeft w:val="0"/>
          <w:marRight w:val="0"/>
          <w:marTop w:val="0"/>
          <w:marBottom w:val="0"/>
          <w:divBdr>
            <w:top w:val="none" w:sz="0" w:space="0" w:color="auto"/>
            <w:left w:val="none" w:sz="0" w:space="0" w:color="auto"/>
            <w:bottom w:val="none" w:sz="0" w:space="0" w:color="auto"/>
            <w:right w:val="none" w:sz="0" w:space="0" w:color="auto"/>
          </w:divBdr>
          <w:divsChild>
            <w:div w:id="1181823368">
              <w:marLeft w:val="0"/>
              <w:marRight w:val="0"/>
              <w:marTop w:val="0"/>
              <w:marBottom w:val="0"/>
              <w:divBdr>
                <w:top w:val="none" w:sz="0" w:space="0" w:color="auto"/>
                <w:left w:val="none" w:sz="0" w:space="0" w:color="auto"/>
                <w:bottom w:val="none" w:sz="0" w:space="0" w:color="auto"/>
                <w:right w:val="none" w:sz="0" w:space="0" w:color="auto"/>
              </w:divBdr>
            </w:div>
          </w:divsChild>
        </w:div>
        <w:div w:id="1485078320">
          <w:marLeft w:val="0"/>
          <w:marRight w:val="0"/>
          <w:marTop w:val="0"/>
          <w:marBottom w:val="0"/>
          <w:divBdr>
            <w:top w:val="none" w:sz="0" w:space="0" w:color="auto"/>
            <w:left w:val="none" w:sz="0" w:space="0" w:color="auto"/>
            <w:bottom w:val="none" w:sz="0" w:space="0" w:color="auto"/>
            <w:right w:val="none" w:sz="0" w:space="0" w:color="auto"/>
          </w:divBdr>
          <w:divsChild>
            <w:div w:id="129442781">
              <w:marLeft w:val="0"/>
              <w:marRight w:val="0"/>
              <w:marTop w:val="0"/>
              <w:marBottom w:val="0"/>
              <w:divBdr>
                <w:top w:val="none" w:sz="0" w:space="0" w:color="auto"/>
                <w:left w:val="none" w:sz="0" w:space="0" w:color="auto"/>
                <w:bottom w:val="none" w:sz="0" w:space="0" w:color="auto"/>
                <w:right w:val="none" w:sz="0" w:space="0" w:color="auto"/>
              </w:divBdr>
            </w:div>
          </w:divsChild>
        </w:div>
        <w:div w:id="1552351678">
          <w:marLeft w:val="0"/>
          <w:marRight w:val="0"/>
          <w:marTop w:val="0"/>
          <w:marBottom w:val="0"/>
          <w:divBdr>
            <w:top w:val="none" w:sz="0" w:space="0" w:color="auto"/>
            <w:left w:val="none" w:sz="0" w:space="0" w:color="auto"/>
            <w:bottom w:val="none" w:sz="0" w:space="0" w:color="auto"/>
            <w:right w:val="none" w:sz="0" w:space="0" w:color="auto"/>
          </w:divBdr>
          <w:divsChild>
            <w:div w:id="1450322936">
              <w:marLeft w:val="0"/>
              <w:marRight w:val="0"/>
              <w:marTop w:val="0"/>
              <w:marBottom w:val="0"/>
              <w:divBdr>
                <w:top w:val="none" w:sz="0" w:space="0" w:color="auto"/>
                <w:left w:val="none" w:sz="0" w:space="0" w:color="auto"/>
                <w:bottom w:val="none" w:sz="0" w:space="0" w:color="auto"/>
                <w:right w:val="none" w:sz="0" w:space="0" w:color="auto"/>
              </w:divBdr>
            </w:div>
          </w:divsChild>
        </w:div>
        <w:div w:id="1566574881">
          <w:marLeft w:val="0"/>
          <w:marRight w:val="0"/>
          <w:marTop w:val="0"/>
          <w:marBottom w:val="0"/>
          <w:divBdr>
            <w:top w:val="none" w:sz="0" w:space="0" w:color="auto"/>
            <w:left w:val="none" w:sz="0" w:space="0" w:color="auto"/>
            <w:bottom w:val="none" w:sz="0" w:space="0" w:color="auto"/>
            <w:right w:val="none" w:sz="0" w:space="0" w:color="auto"/>
          </w:divBdr>
          <w:divsChild>
            <w:div w:id="1056709006">
              <w:marLeft w:val="0"/>
              <w:marRight w:val="0"/>
              <w:marTop w:val="0"/>
              <w:marBottom w:val="0"/>
              <w:divBdr>
                <w:top w:val="none" w:sz="0" w:space="0" w:color="auto"/>
                <w:left w:val="none" w:sz="0" w:space="0" w:color="auto"/>
                <w:bottom w:val="none" w:sz="0" w:space="0" w:color="auto"/>
                <w:right w:val="none" w:sz="0" w:space="0" w:color="auto"/>
              </w:divBdr>
            </w:div>
          </w:divsChild>
        </w:div>
        <w:div w:id="1586959202">
          <w:marLeft w:val="0"/>
          <w:marRight w:val="0"/>
          <w:marTop w:val="0"/>
          <w:marBottom w:val="0"/>
          <w:divBdr>
            <w:top w:val="none" w:sz="0" w:space="0" w:color="auto"/>
            <w:left w:val="none" w:sz="0" w:space="0" w:color="auto"/>
            <w:bottom w:val="none" w:sz="0" w:space="0" w:color="auto"/>
            <w:right w:val="none" w:sz="0" w:space="0" w:color="auto"/>
          </w:divBdr>
          <w:divsChild>
            <w:div w:id="7102149">
              <w:marLeft w:val="0"/>
              <w:marRight w:val="0"/>
              <w:marTop w:val="0"/>
              <w:marBottom w:val="0"/>
              <w:divBdr>
                <w:top w:val="none" w:sz="0" w:space="0" w:color="auto"/>
                <w:left w:val="none" w:sz="0" w:space="0" w:color="auto"/>
                <w:bottom w:val="none" w:sz="0" w:space="0" w:color="auto"/>
                <w:right w:val="none" w:sz="0" w:space="0" w:color="auto"/>
              </w:divBdr>
            </w:div>
          </w:divsChild>
        </w:div>
        <w:div w:id="1604848083">
          <w:marLeft w:val="0"/>
          <w:marRight w:val="0"/>
          <w:marTop w:val="0"/>
          <w:marBottom w:val="0"/>
          <w:divBdr>
            <w:top w:val="none" w:sz="0" w:space="0" w:color="auto"/>
            <w:left w:val="none" w:sz="0" w:space="0" w:color="auto"/>
            <w:bottom w:val="none" w:sz="0" w:space="0" w:color="auto"/>
            <w:right w:val="none" w:sz="0" w:space="0" w:color="auto"/>
          </w:divBdr>
          <w:divsChild>
            <w:div w:id="1216896546">
              <w:marLeft w:val="0"/>
              <w:marRight w:val="0"/>
              <w:marTop w:val="0"/>
              <w:marBottom w:val="0"/>
              <w:divBdr>
                <w:top w:val="none" w:sz="0" w:space="0" w:color="auto"/>
                <w:left w:val="none" w:sz="0" w:space="0" w:color="auto"/>
                <w:bottom w:val="none" w:sz="0" w:space="0" w:color="auto"/>
                <w:right w:val="none" w:sz="0" w:space="0" w:color="auto"/>
              </w:divBdr>
            </w:div>
          </w:divsChild>
        </w:div>
        <w:div w:id="1702048351">
          <w:marLeft w:val="0"/>
          <w:marRight w:val="0"/>
          <w:marTop w:val="0"/>
          <w:marBottom w:val="0"/>
          <w:divBdr>
            <w:top w:val="none" w:sz="0" w:space="0" w:color="auto"/>
            <w:left w:val="none" w:sz="0" w:space="0" w:color="auto"/>
            <w:bottom w:val="none" w:sz="0" w:space="0" w:color="auto"/>
            <w:right w:val="none" w:sz="0" w:space="0" w:color="auto"/>
          </w:divBdr>
          <w:divsChild>
            <w:div w:id="17588704">
              <w:marLeft w:val="0"/>
              <w:marRight w:val="0"/>
              <w:marTop w:val="0"/>
              <w:marBottom w:val="0"/>
              <w:divBdr>
                <w:top w:val="none" w:sz="0" w:space="0" w:color="auto"/>
                <w:left w:val="none" w:sz="0" w:space="0" w:color="auto"/>
                <w:bottom w:val="none" w:sz="0" w:space="0" w:color="auto"/>
                <w:right w:val="none" w:sz="0" w:space="0" w:color="auto"/>
              </w:divBdr>
            </w:div>
          </w:divsChild>
        </w:div>
        <w:div w:id="1735157889">
          <w:marLeft w:val="0"/>
          <w:marRight w:val="0"/>
          <w:marTop w:val="0"/>
          <w:marBottom w:val="0"/>
          <w:divBdr>
            <w:top w:val="none" w:sz="0" w:space="0" w:color="auto"/>
            <w:left w:val="none" w:sz="0" w:space="0" w:color="auto"/>
            <w:bottom w:val="none" w:sz="0" w:space="0" w:color="auto"/>
            <w:right w:val="none" w:sz="0" w:space="0" w:color="auto"/>
          </w:divBdr>
          <w:divsChild>
            <w:div w:id="1624729767">
              <w:marLeft w:val="0"/>
              <w:marRight w:val="0"/>
              <w:marTop w:val="0"/>
              <w:marBottom w:val="0"/>
              <w:divBdr>
                <w:top w:val="none" w:sz="0" w:space="0" w:color="auto"/>
                <w:left w:val="none" w:sz="0" w:space="0" w:color="auto"/>
                <w:bottom w:val="none" w:sz="0" w:space="0" w:color="auto"/>
                <w:right w:val="none" w:sz="0" w:space="0" w:color="auto"/>
              </w:divBdr>
            </w:div>
          </w:divsChild>
        </w:div>
        <w:div w:id="1747417700">
          <w:marLeft w:val="0"/>
          <w:marRight w:val="0"/>
          <w:marTop w:val="0"/>
          <w:marBottom w:val="0"/>
          <w:divBdr>
            <w:top w:val="none" w:sz="0" w:space="0" w:color="auto"/>
            <w:left w:val="none" w:sz="0" w:space="0" w:color="auto"/>
            <w:bottom w:val="none" w:sz="0" w:space="0" w:color="auto"/>
            <w:right w:val="none" w:sz="0" w:space="0" w:color="auto"/>
          </w:divBdr>
          <w:divsChild>
            <w:div w:id="864517768">
              <w:marLeft w:val="0"/>
              <w:marRight w:val="0"/>
              <w:marTop w:val="0"/>
              <w:marBottom w:val="0"/>
              <w:divBdr>
                <w:top w:val="none" w:sz="0" w:space="0" w:color="auto"/>
                <w:left w:val="none" w:sz="0" w:space="0" w:color="auto"/>
                <w:bottom w:val="none" w:sz="0" w:space="0" w:color="auto"/>
                <w:right w:val="none" w:sz="0" w:space="0" w:color="auto"/>
              </w:divBdr>
            </w:div>
          </w:divsChild>
        </w:div>
        <w:div w:id="1752853313">
          <w:marLeft w:val="0"/>
          <w:marRight w:val="0"/>
          <w:marTop w:val="0"/>
          <w:marBottom w:val="0"/>
          <w:divBdr>
            <w:top w:val="none" w:sz="0" w:space="0" w:color="auto"/>
            <w:left w:val="none" w:sz="0" w:space="0" w:color="auto"/>
            <w:bottom w:val="none" w:sz="0" w:space="0" w:color="auto"/>
            <w:right w:val="none" w:sz="0" w:space="0" w:color="auto"/>
          </w:divBdr>
          <w:divsChild>
            <w:div w:id="1088503685">
              <w:marLeft w:val="0"/>
              <w:marRight w:val="0"/>
              <w:marTop w:val="0"/>
              <w:marBottom w:val="0"/>
              <w:divBdr>
                <w:top w:val="none" w:sz="0" w:space="0" w:color="auto"/>
                <w:left w:val="none" w:sz="0" w:space="0" w:color="auto"/>
                <w:bottom w:val="none" w:sz="0" w:space="0" w:color="auto"/>
                <w:right w:val="none" w:sz="0" w:space="0" w:color="auto"/>
              </w:divBdr>
            </w:div>
          </w:divsChild>
        </w:div>
        <w:div w:id="1801536299">
          <w:marLeft w:val="0"/>
          <w:marRight w:val="0"/>
          <w:marTop w:val="0"/>
          <w:marBottom w:val="0"/>
          <w:divBdr>
            <w:top w:val="none" w:sz="0" w:space="0" w:color="auto"/>
            <w:left w:val="none" w:sz="0" w:space="0" w:color="auto"/>
            <w:bottom w:val="none" w:sz="0" w:space="0" w:color="auto"/>
            <w:right w:val="none" w:sz="0" w:space="0" w:color="auto"/>
          </w:divBdr>
          <w:divsChild>
            <w:div w:id="2059234521">
              <w:marLeft w:val="0"/>
              <w:marRight w:val="0"/>
              <w:marTop w:val="0"/>
              <w:marBottom w:val="0"/>
              <w:divBdr>
                <w:top w:val="none" w:sz="0" w:space="0" w:color="auto"/>
                <w:left w:val="none" w:sz="0" w:space="0" w:color="auto"/>
                <w:bottom w:val="none" w:sz="0" w:space="0" w:color="auto"/>
                <w:right w:val="none" w:sz="0" w:space="0" w:color="auto"/>
              </w:divBdr>
            </w:div>
          </w:divsChild>
        </w:div>
        <w:div w:id="1821069077">
          <w:marLeft w:val="0"/>
          <w:marRight w:val="0"/>
          <w:marTop w:val="0"/>
          <w:marBottom w:val="0"/>
          <w:divBdr>
            <w:top w:val="none" w:sz="0" w:space="0" w:color="auto"/>
            <w:left w:val="none" w:sz="0" w:space="0" w:color="auto"/>
            <w:bottom w:val="none" w:sz="0" w:space="0" w:color="auto"/>
            <w:right w:val="none" w:sz="0" w:space="0" w:color="auto"/>
          </w:divBdr>
          <w:divsChild>
            <w:div w:id="811482636">
              <w:marLeft w:val="0"/>
              <w:marRight w:val="0"/>
              <w:marTop w:val="0"/>
              <w:marBottom w:val="0"/>
              <w:divBdr>
                <w:top w:val="none" w:sz="0" w:space="0" w:color="auto"/>
                <w:left w:val="none" w:sz="0" w:space="0" w:color="auto"/>
                <w:bottom w:val="none" w:sz="0" w:space="0" w:color="auto"/>
                <w:right w:val="none" w:sz="0" w:space="0" w:color="auto"/>
              </w:divBdr>
            </w:div>
          </w:divsChild>
        </w:div>
        <w:div w:id="1833057568">
          <w:marLeft w:val="0"/>
          <w:marRight w:val="0"/>
          <w:marTop w:val="0"/>
          <w:marBottom w:val="0"/>
          <w:divBdr>
            <w:top w:val="none" w:sz="0" w:space="0" w:color="auto"/>
            <w:left w:val="none" w:sz="0" w:space="0" w:color="auto"/>
            <w:bottom w:val="none" w:sz="0" w:space="0" w:color="auto"/>
            <w:right w:val="none" w:sz="0" w:space="0" w:color="auto"/>
          </w:divBdr>
          <w:divsChild>
            <w:div w:id="195198571">
              <w:marLeft w:val="0"/>
              <w:marRight w:val="0"/>
              <w:marTop w:val="0"/>
              <w:marBottom w:val="0"/>
              <w:divBdr>
                <w:top w:val="none" w:sz="0" w:space="0" w:color="auto"/>
                <w:left w:val="none" w:sz="0" w:space="0" w:color="auto"/>
                <w:bottom w:val="none" w:sz="0" w:space="0" w:color="auto"/>
                <w:right w:val="none" w:sz="0" w:space="0" w:color="auto"/>
              </w:divBdr>
            </w:div>
            <w:div w:id="1082029501">
              <w:marLeft w:val="0"/>
              <w:marRight w:val="0"/>
              <w:marTop w:val="0"/>
              <w:marBottom w:val="0"/>
              <w:divBdr>
                <w:top w:val="none" w:sz="0" w:space="0" w:color="auto"/>
                <w:left w:val="none" w:sz="0" w:space="0" w:color="auto"/>
                <w:bottom w:val="none" w:sz="0" w:space="0" w:color="auto"/>
                <w:right w:val="none" w:sz="0" w:space="0" w:color="auto"/>
              </w:divBdr>
            </w:div>
            <w:div w:id="1648972482">
              <w:marLeft w:val="0"/>
              <w:marRight w:val="0"/>
              <w:marTop w:val="0"/>
              <w:marBottom w:val="0"/>
              <w:divBdr>
                <w:top w:val="none" w:sz="0" w:space="0" w:color="auto"/>
                <w:left w:val="none" w:sz="0" w:space="0" w:color="auto"/>
                <w:bottom w:val="none" w:sz="0" w:space="0" w:color="auto"/>
                <w:right w:val="none" w:sz="0" w:space="0" w:color="auto"/>
              </w:divBdr>
            </w:div>
            <w:div w:id="2106462562">
              <w:marLeft w:val="0"/>
              <w:marRight w:val="0"/>
              <w:marTop w:val="0"/>
              <w:marBottom w:val="0"/>
              <w:divBdr>
                <w:top w:val="none" w:sz="0" w:space="0" w:color="auto"/>
                <w:left w:val="none" w:sz="0" w:space="0" w:color="auto"/>
                <w:bottom w:val="none" w:sz="0" w:space="0" w:color="auto"/>
                <w:right w:val="none" w:sz="0" w:space="0" w:color="auto"/>
              </w:divBdr>
            </w:div>
          </w:divsChild>
        </w:div>
        <w:div w:id="1875119318">
          <w:marLeft w:val="0"/>
          <w:marRight w:val="0"/>
          <w:marTop w:val="0"/>
          <w:marBottom w:val="0"/>
          <w:divBdr>
            <w:top w:val="none" w:sz="0" w:space="0" w:color="auto"/>
            <w:left w:val="none" w:sz="0" w:space="0" w:color="auto"/>
            <w:bottom w:val="none" w:sz="0" w:space="0" w:color="auto"/>
            <w:right w:val="none" w:sz="0" w:space="0" w:color="auto"/>
          </w:divBdr>
          <w:divsChild>
            <w:div w:id="1564024290">
              <w:marLeft w:val="0"/>
              <w:marRight w:val="0"/>
              <w:marTop w:val="0"/>
              <w:marBottom w:val="0"/>
              <w:divBdr>
                <w:top w:val="none" w:sz="0" w:space="0" w:color="auto"/>
                <w:left w:val="none" w:sz="0" w:space="0" w:color="auto"/>
                <w:bottom w:val="none" w:sz="0" w:space="0" w:color="auto"/>
                <w:right w:val="none" w:sz="0" w:space="0" w:color="auto"/>
              </w:divBdr>
            </w:div>
          </w:divsChild>
        </w:div>
        <w:div w:id="1936937851">
          <w:marLeft w:val="0"/>
          <w:marRight w:val="0"/>
          <w:marTop w:val="0"/>
          <w:marBottom w:val="0"/>
          <w:divBdr>
            <w:top w:val="none" w:sz="0" w:space="0" w:color="auto"/>
            <w:left w:val="none" w:sz="0" w:space="0" w:color="auto"/>
            <w:bottom w:val="none" w:sz="0" w:space="0" w:color="auto"/>
            <w:right w:val="none" w:sz="0" w:space="0" w:color="auto"/>
          </w:divBdr>
          <w:divsChild>
            <w:div w:id="104620692">
              <w:marLeft w:val="0"/>
              <w:marRight w:val="0"/>
              <w:marTop w:val="0"/>
              <w:marBottom w:val="0"/>
              <w:divBdr>
                <w:top w:val="none" w:sz="0" w:space="0" w:color="auto"/>
                <w:left w:val="none" w:sz="0" w:space="0" w:color="auto"/>
                <w:bottom w:val="none" w:sz="0" w:space="0" w:color="auto"/>
                <w:right w:val="none" w:sz="0" w:space="0" w:color="auto"/>
              </w:divBdr>
            </w:div>
          </w:divsChild>
        </w:div>
        <w:div w:id="1938248899">
          <w:marLeft w:val="0"/>
          <w:marRight w:val="0"/>
          <w:marTop w:val="0"/>
          <w:marBottom w:val="0"/>
          <w:divBdr>
            <w:top w:val="none" w:sz="0" w:space="0" w:color="auto"/>
            <w:left w:val="none" w:sz="0" w:space="0" w:color="auto"/>
            <w:bottom w:val="none" w:sz="0" w:space="0" w:color="auto"/>
            <w:right w:val="none" w:sz="0" w:space="0" w:color="auto"/>
          </w:divBdr>
          <w:divsChild>
            <w:div w:id="2011788933">
              <w:marLeft w:val="0"/>
              <w:marRight w:val="0"/>
              <w:marTop w:val="0"/>
              <w:marBottom w:val="0"/>
              <w:divBdr>
                <w:top w:val="none" w:sz="0" w:space="0" w:color="auto"/>
                <w:left w:val="none" w:sz="0" w:space="0" w:color="auto"/>
                <w:bottom w:val="none" w:sz="0" w:space="0" w:color="auto"/>
                <w:right w:val="none" w:sz="0" w:space="0" w:color="auto"/>
              </w:divBdr>
            </w:div>
          </w:divsChild>
        </w:div>
        <w:div w:id="1947034736">
          <w:marLeft w:val="0"/>
          <w:marRight w:val="0"/>
          <w:marTop w:val="0"/>
          <w:marBottom w:val="0"/>
          <w:divBdr>
            <w:top w:val="none" w:sz="0" w:space="0" w:color="auto"/>
            <w:left w:val="none" w:sz="0" w:space="0" w:color="auto"/>
            <w:bottom w:val="none" w:sz="0" w:space="0" w:color="auto"/>
            <w:right w:val="none" w:sz="0" w:space="0" w:color="auto"/>
          </w:divBdr>
          <w:divsChild>
            <w:div w:id="1342708798">
              <w:marLeft w:val="0"/>
              <w:marRight w:val="0"/>
              <w:marTop w:val="0"/>
              <w:marBottom w:val="0"/>
              <w:divBdr>
                <w:top w:val="none" w:sz="0" w:space="0" w:color="auto"/>
                <w:left w:val="none" w:sz="0" w:space="0" w:color="auto"/>
                <w:bottom w:val="none" w:sz="0" w:space="0" w:color="auto"/>
                <w:right w:val="none" w:sz="0" w:space="0" w:color="auto"/>
              </w:divBdr>
            </w:div>
          </w:divsChild>
        </w:div>
        <w:div w:id="1955749487">
          <w:marLeft w:val="0"/>
          <w:marRight w:val="0"/>
          <w:marTop w:val="0"/>
          <w:marBottom w:val="0"/>
          <w:divBdr>
            <w:top w:val="none" w:sz="0" w:space="0" w:color="auto"/>
            <w:left w:val="none" w:sz="0" w:space="0" w:color="auto"/>
            <w:bottom w:val="none" w:sz="0" w:space="0" w:color="auto"/>
            <w:right w:val="none" w:sz="0" w:space="0" w:color="auto"/>
          </w:divBdr>
          <w:divsChild>
            <w:div w:id="1566993185">
              <w:marLeft w:val="0"/>
              <w:marRight w:val="0"/>
              <w:marTop w:val="0"/>
              <w:marBottom w:val="0"/>
              <w:divBdr>
                <w:top w:val="none" w:sz="0" w:space="0" w:color="auto"/>
                <w:left w:val="none" w:sz="0" w:space="0" w:color="auto"/>
                <w:bottom w:val="none" w:sz="0" w:space="0" w:color="auto"/>
                <w:right w:val="none" w:sz="0" w:space="0" w:color="auto"/>
              </w:divBdr>
            </w:div>
          </w:divsChild>
        </w:div>
        <w:div w:id="1974821341">
          <w:marLeft w:val="0"/>
          <w:marRight w:val="0"/>
          <w:marTop w:val="0"/>
          <w:marBottom w:val="0"/>
          <w:divBdr>
            <w:top w:val="none" w:sz="0" w:space="0" w:color="auto"/>
            <w:left w:val="none" w:sz="0" w:space="0" w:color="auto"/>
            <w:bottom w:val="none" w:sz="0" w:space="0" w:color="auto"/>
            <w:right w:val="none" w:sz="0" w:space="0" w:color="auto"/>
          </w:divBdr>
          <w:divsChild>
            <w:div w:id="1187448272">
              <w:marLeft w:val="0"/>
              <w:marRight w:val="0"/>
              <w:marTop w:val="0"/>
              <w:marBottom w:val="0"/>
              <w:divBdr>
                <w:top w:val="none" w:sz="0" w:space="0" w:color="auto"/>
                <w:left w:val="none" w:sz="0" w:space="0" w:color="auto"/>
                <w:bottom w:val="none" w:sz="0" w:space="0" w:color="auto"/>
                <w:right w:val="none" w:sz="0" w:space="0" w:color="auto"/>
              </w:divBdr>
            </w:div>
          </w:divsChild>
        </w:div>
        <w:div w:id="1998876529">
          <w:marLeft w:val="0"/>
          <w:marRight w:val="0"/>
          <w:marTop w:val="0"/>
          <w:marBottom w:val="0"/>
          <w:divBdr>
            <w:top w:val="none" w:sz="0" w:space="0" w:color="auto"/>
            <w:left w:val="none" w:sz="0" w:space="0" w:color="auto"/>
            <w:bottom w:val="none" w:sz="0" w:space="0" w:color="auto"/>
            <w:right w:val="none" w:sz="0" w:space="0" w:color="auto"/>
          </w:divBdr>
          <w:divsChild>
            <w:div w:id="1811047894">
              <w:marLeft w:val="0"/>
              <w:marRight w:val="0"/>
              <w:marTop w:val="0"/>
              <w:marBottom w:val="0"/>
              <w:divBdr>
                <w:top w:val="none" w:sz="0" w:space="0" w:color="auto"/>
                <w:left w:val="none" w:sz="0" w:space="0" w:color="auto"/>
                <w:bottom w:val="none" w:sz="0" w:space="0" w:color="auto"/>
                <w:right w:val="none" w:sz="0" w:space="0" w:color="auto"/>
              </w:divBdr>
            </w:div>
          </w:divsChild>
        </w:div>
        <w:div w:id="2027897510">
          <w:marLeft w:val="0"/>
          <w:marRight w:val="0"/>
          <w:marTop w:val="0"/>
          <w:marBottom w:val="0"/>
          <w:divBdr>
            <w:top w:val="none" w:sz="0" w:space="0" w:color="auto"/>
            <w:left w:val="none" w:sz="0" w:space="0" w:color="auto"/>
            <w:bottom w:val="none" w:sz="0" w:space="0" w:color="auto"/>
            <w:right w:val="none" w:sz="0" w:space="0" w:color="auto"/>
          </w:divBdr>
          <w:divsChild>
            <w:div w:id="1529366409">
              <w:marLeft w:val="0"/>
              <w:marRight w:val="0"/>
              <w:marTop w:val="0"/>
              <w:marBottom w:val="0"/>
              <w:divBdr>
                <w:top w:val="none" w:sz="0" w:space="0" w:color="auto"/>
                <w:left w:val="none" w:sz="0" w:space="0" w:color="auto"/>
                <w:bottom w:val="none" w:sz="0" w:space="0" w:color="auto"/>
                <w:right w:val="none" w:sz="0" w:space="0" w:color="auto"/>
              </w:divBdr>
            </w:div>
          </w:divsChild>
        </w:div>
        <w:div w:id="2042124345">
          <w:marLeft w:val="0"/>
          <w:marRight w:val="0"/>
          <w:marTop w:val="0"/>
          <w:marBottom w:val="0"/>
          <w:divBdr>
            <w:top w:val="none" w:sz="0" w:space="0" w:color="auto"/>
            <w:left w:val="none" w:sz="0" w:space="0" w:color="auto"/>
            <w:bottom w:val="none" w:sz="0" w:space="0" w:color="auto"/>
            <w:right w:val="none" w:sz="0" w:space="0" w:color="auto"/>
          </w:divBdr>
          <w:divsChild>
            <w:div w:id="2074230224">
              <w:marLeft w:val="0"/>
              <w:marRight w:val="0"/>
              <w:marTop w:val="0"/>
              <w:marBottom w:val="0"/>
              <w:divBdr>
                <w:top w:val="none" w:sz="0" w:space="0" w:color="auto"/>
                <w:left w:val="none" w:sz="0" w:space="0" w:color="auto"/>
                <w:bottom w:val="none" w:sz="0" w:space="0" w:color="auto"/>
                <w:right w:val="none" w:sz="0" w:space="0" w:color="auto"/>
              </w:divBdr>
            </w:div>
          </w:divsChild>
        </w:div>
        <w:div w:id="2052069770">
          <w:marLeft w:val="0"/>
          <w:marRight w:val="0"/>
          <w:marTop w:val="0"/>
          <w:marBottom w:val="0"/>
          <w:divBdr>
            <w:top w:val="none" w:sz="0" w:space="0" w:color="auto"/>
            <w:left w:val="none" w:sz="0" w:space="0" w:color="auto"/>
            <w:bottom w:val="none" w:sz="0" w:space="0" w:color="auto"/>
            <w:right w:val="none" w:sz="0" w:space="0" w:color="auto"/>
          </w:divBdr>
          <w:divsChild>
            <w:div w:id="98377612">
              <w:marLeft w:val="0"/>
              <w:marRight w:val="0"/>
              <w:marTop w:val="0"/>
              <w:marBottom w:val="0"/>
              <w:divBdr>
                <w:top w:val="none" w:sz="0" w:space="0" w:color="auto"/>
                <w:left w:val="none" w:sz="0" w:space="0" w:color="auto"/>
                <w:bottom w:val="none" w:sz="0" w:space="0" w:color="auto"/>
                <w:right w:val="none" w:sz="0" w:space="0" w:color="auto"/>
              </w:divBdr>
            </w:div>
            <w:div w:id="584919113">
              <w:marLeft w:val="0"/>
              <w:marRight w:val="0"/>
              <w:marTop w:val="0"/>
              <w:marBottom w:val="0"/>
              <w:divBdr>
                <w:top w:val="none" w:sz="0" w:space="0" w:color="auto"/>
                <w:left w:val="none" w:sz="0" w:space="0" w:color="auto"/>
                <w:bottom w:val="none" w:sz="0" w:space="0" w:color="auto"/>
                <w:right w:val="none" w:sz="0" w:space="0" w:color="auto"/>
              </w:divBdr>
            </w:div>
            <w:div w:id="1395663391">
              <w:marLeft w:val="0"/>
              <w:marRight w:val="0"/>
              <w:marTop w:val="0"/>
              <w:marBottom w:val="0"/>
              <w:divBdr>
                <w:top w:val="none" w:sz="0" w:space="0" w:color="auto"/>
                <w:left w:val="none" w:sz="0" w:space="0" w:color="auto"/>
                <w:bottom w:val="none" w:sz="0" w:space="0" w:color="auto"/>
                <w:right w:val="none" w:sz="0" w:space="0" w:color="auto"/>
              </w:divBdr>
            </w:div>
          </w:divsChild>
        </w:div>
        <w:div w:id="2054034072">
          <w:marLeft w:val="0"/>
          <w:marRight w:val="0"/>
          <w:marTop w:val="0"/>
          <w:marBottom w:val="0"/>
          <w:divBdr>
            <w:top w:val="none" w:sz="0" w:space="0" w:color="auto"/>
            <w:left w:val="none" w:sz="0" w:space="0" w:color="auto"/>
            <w:bottom w:val="none" w:sz="0" w:space="0" w:color="auto"/>
            <w:right w:val="none" w:sz="0" w:space="0" w:color="auto"/>
          </w:divBdr>
          <w:divsChild>
            <w:div w:id="753091438">
              <w:marLeft w:val="0"/>
              <w:marRight w:val="0"/>
              <w:marTop w:val="0"/>
              <w:marBottom w:val="0"/>
              <w:divBdr>
                <w:top w:val="none" w:sz="0" w:space="0" w:color="auto"/>
                <w:left w:val="none" w:sz="0" w:space="0" w:color="auto"/>
                <w:bottom w:val="none" w:sz="0" w:space="0" w:color="auto"/>
                <w:right w:val="none" w:sz="0" w:space="0" w:color="auto"/>
              </w:divBdr>
            </w:div>
            <w:div w:id="1880584508">
              <w:marLeft w:val="0"/>
              <w:marRight w:val="0"/>
              <w:marTop w:val="0"/>
              <w:marBottom w:val="0"/>
              <w:divBdr>
                <w:top w:val="none" w:sz="0" w:space="0" w:color="auto"/>
                <w:left w:val="none" w:sz="0" w:space="0" w:color="auto"/>
                <w:bottom w:val="none" w:sz="0" w:space="0" w:color="auto"/>
                <w:right w:val="none" w:sz="0" w:space="0" w:color="auto"/>
              </w:divBdr>
            </w:div>
          </w:divsChild>
        </w:div>
        <w:div w:id="2101489671">
          <w:marLeft w:val="0"/>
          <w:marRight w:val="0"/>
          <w:marTop w:val="0"/>
          <w:marBottom w:val="0"/>
          <w:divBdr>
            <w:top w:val="none" w:sz="0" w:space="0" w:color="auto"/>
            <w:left w:val="none" w:sz="0" w:space="0" w:color="auto"/>
            <w:bottom w:val="none" w:sz="0" w:space="0" w:color="auto"/>
            <w:right w:val="none" w:sz="0" w:space="0" w:color="auto"/>
          </w:divBdr>
          <w:divsChild>
            <w:div w:id="510334070">
              <w:marLeft w:val="0"/>
              <w:marRight w:val="0"/>
              <w:marTop w:val="0"/>
              <w:marBottom w:val="0"/>
              <w:divBdr>
                <w:top w:val="none" w:sz="0" w:space="0" w:color="auto"/>
                <w:left w:val="none" w:sz="0" w:space="0" w:color="auto"/>
                <w:bottom w:val="none" w:sz="0" w:space="0" w:color="auto"/>
                <w:right w:val="none" w:sz="0" w:space="0" w:color="auto"/>
              </w:divBdr>
            </w:div>
          </w:divsChild>
        </w:div>
        <w:div w:id="2135244906">
          <w:marLeft w:val="0"/>
          <w:marRight w:val="0"/>
          <w:marTop w:val="0"/>
          <w:marBottom w:val="0"/>
          <w:divBdr>
            <w:top w:val="none" w:sz="0" w:space="0" w:color="auto"/>
            <w:left w:val="none" w:sz="0" w:space="0" w:color="auto"/>
            <w:bottom w:val="none" w:sz="0" w:space="0" w:color="auto"/>
            <w:right w:val="none" w:sz="0" w:space="0" w:color="auto"/>
          </w:divBdr>
          <w:divsChild>
            <w:div w:id="1642660724">
              <w:marLeft w:val="0"/>
              <w:marRight w:val="0"/>
              <w:marTop w:val="0"/>
              <w:marBottom w:val="0"/>
              <w:divBdr>
                <w:top w:val="none" w:sz="0" w:space="0" w:color="auto"/>
                <w:left w:val="none" w:sz="0" w:space="0" w:color="auto"/>
                <w:bottom w:val="none" w:sz="0" w:space="0" w:color="auto"/>
                <w:right w:val="none" w:sz="0" w:space="0" w:color="auto"/>
              </w:divBdr>
            </w:div>
          </w:divsChild>
        </w:div>
        <w:div w:id="2144693819">
          <w:marLeft w:val="0"/>
          <w:marRight w:val="0"/>
          <w:marTop w:val="0"/>
          <w:marBottom w:val="0"/>
          <w:divBdr>
            <w:top w:val="none" w:sz="0" w:space="0" w:color="auto"/>
            <w:left w:val="none" w:sz="0" w:space="0" w:color="auto"/>
            <w:bottom w:val="none" w:sz="0" w:space="0" w:color="auto"/>
            <w:right w:val="none" w:sz="0" w:space="0" w:color="auto"/>
          </w:divBdr>
          <w:divsChild>
            <w:div w:id="1536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7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eader" Target="header18.xml"/><Relationship Id="rId21" Type="http://schemas.openxmlformats.org/officeDocument/2006/relationships/image" Target="media/image5.jpeg"/><Relationship Id="rId42" Type="http://schemas.openxmlformats.org/officeDocument/2006/relationships/header" Target="header6.xml"/><Relationship Id="rId47" Type="http://schemas.openxmlformats.org/officeDocument/2006/relationships/footer" Target="footer9.xml"/><Relationship Id="rId63" Type="http://schemas.openxmlformats.org/officeDocument/2006/relationships/hyperlink" Target="https://www.energy.gov/ceser/hurricane-response" TargetMode="External"/><Relationship Id="rId68" Type="http://schemas.openxmlformats.org/officeDocument/2006/relationships/hyperlink" Target="https://www.eia.gov/electricity/gridmonitor/dashboard/electric_overview/US48/US48" TargetMode="External"/><Relationship Id="rId84" Type="http://schemas.openxmlformats.org/officeDocument/2006/relationships/hyperlink" Target="https://www.ercot.com/content/cdr/contours/rtmLmp.html" TargetMode="External"/><Relationship Id="rId89" Type="http://schemas.openxmlformats.org/officeDocument/2006/relationships/hyperlink" Target="https://www.pjm.com/library/maps/lmp-map.aspx" TargetMode="External"/><Relationship Id="rId112" Type="http://schemas.openxmlformats.org/officeDocument/2006/relationships/hyperlink" Target="https://www.phmsa.dot.gov/about-phmsa/offices" TargetMode="External"/><Relationship Id="rId133" Type="http://schemas.openxmlformats.org/officeDocument/2006/relationships/image" Target="media/image42.PNG"/><Relationship Id="rId138" Type="http://schemas.openxmlformats.org/officeDocument/2006/relationships/header" Target="header26.xml"/><Relationship Id="rId154" Type="http://schemas.openxmlformats.org/officeDocument/2006/relationships/header" Target="header32.xml"/><Relationship Id="rId159"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hyperlink" Target="mailto:eeac-region08@listserv.netl.doe.gov" TargetMode="Externa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header" Target="header4.xml"/><Relationship Id="rId53" Type="http://schemas.openxmlformats.org/officeDocument/2006/relationships/footer" Target="footer12.xml"/><Relationship Id="rId58" Type="http://schemas.openxmlformats.org/officeDocument/2006/relationships/footer" Target="footer15.xml"/><Relationship Id="rId74" Type="http://schemas.openxmlformats.org/officeDocument/2006/relationships/hyperlink" Target="https://www.npms.phmsa.dot.gov/ApplyForStatePIMMAAccess.aspx" TargetMode="External"/><Relationship Id="rId79" Type="http://schemas.openxmlformats.org/officeDocument/2006/relationships/image" Target="media/image29.jpeg"/><Relationship Id="rId102" Type="http://schemas.openxmlformats.org/officeDocument/2006/relationships/hyperlink" Target="mailto:eeac-region03@listserv.netl.doe.gov" TargetMode="External"/><Relationship Id="rId123" Type="http://schemas.openxmlformats.org/officeDocument/2006/relationships/header" Target="header21.xml"/><Relationship Id="rId128" Type="http://schemas.openxmlformats.org/officeDocument/2006/relationships/header" Target="header22.xml"/><Relationship Id="rId144" Type="http://schemas.openxmlformats.org/officeDocument/2006/relationships/header" Target="header28.xml"/><Relationship Id="rId149" Type="http://schemas.openxmlformats.org/officeDocument/2006/relationships/image" Target="media/image48.png"/><Relationship Id="rId5" Type="http://schemas.openxmlformats.org/officeDocument/2006/relationships/numbering" Target="numbering.xml"/><Relationship Id="rId90" Type="http://schemas.openxmlformats.org/officeDocument/2006/relationships/hyperlink" Target="http://www.caiso.com/TodaysOutlook/Pages/prices.html" TargetMode="External"/><Relationship Id="rId95" Type="http://schemas.openxmlformats.org/officeDocument/2006/relationships/image" Target="media/image34.png"/><Relationship Id="rId160"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footer" Target="footer7.xml"/><Relationship Id="rId48" Type="http://schemas.openxmlformats.org/officeDocument/2006/relationships/header" Target="header9.xml"/><Relationship Id="rId64" Type="http://schemas.openxmlformats.org/officeDocument/2006/relationships/hyperlink" Target="https://www.energy.gov/ceser/emergency-response-hub" TargetMode="External"/><Relationship Id="rId69" Type="http://schemas.openxmlformats.org/officeDocument/2006/relationships/image" Target="media/image22.png"/><Relationship Id="rId113" Type="http://schemas.openxmlformats.org/officeDocument/2006/relationships/header" Target="header16.xml"/><Relationship Id="rId118" Type="http://schemas.openxmlformats.org/officeDocument/2006/relationships/footer" Target="footer20.xml"/><Relationship Id="rId134" Type="http://schemas.openxmlformats.org/officeDocument/2006/relationships/header" Target="header25.xml"/><Relationship Id="rId139" Type="http://schemas.openxmlformats.org/officeDocument/2006/relationships/footer" Target="footer26.xml"/><Relationship Id="rId80" Type="http://schemas.openxmlformats.org/officeDocument/2006/relationships/image" Target="media/image30.png"/><Relationship Id="rId85" Type="http://schemas.openxmlformats.org/officeDocument/2006/relationships/hyperlink" Target="https://api.misoenergy.org/MISORTWD/lmpcontourmap.html" TargetMode="External"/><Relationship Id="rId150" Type="http://schemas.openxmlformats.org/officeDocument/2006/relationships/header" Target="header29.xml"/><Relationship Id="rId155" Type="http://schemas.openxmlformats.org/officeDocument/2006/relationships/footer" Target="footer30.xml"/><Relationship Id="R36ac63bfd84d4532" Type="http://schemas.microsoft.com/office/2019/09/relationships/intelligence" Target="intelligence.xm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image" Target="media/image17.png"/><Relationship Id="rId38" Type="http://schemas.openxmlformats.org/officeDocument/2006/relationships/header" Target="header5.xml"/><Relationship Id="rId59" Type="http://schemas.openxmlformats.org/officeDocument/2006/relationships/header" Target="header14.xml"/><Relationship Id="rId103" Type="http://schemas.openxmlformats.org/officeDocument/2006/relationships/hyperlink" Target="mailto:eeac-region04@listserv.netl.doe.gov" TargetMode="External"/><Relationship Id="rId108" Type="http://schemas.openxmlformats.org/officeDocument/2006/relationships/hyperlink" Target="mailto:eeac-region09@listserv.netl.doe.gov" TargetMode="External"/><Relationship Id="rId124" Type="http://schemas.openxmlformats.org/officeDocument/2006/relationships/footer" Target="footer22.xml"/><Relationship Id="rId129" Type="http://schemas.openxmlformats.org/officeDocument/2006/relationships/header" Target="header23.xml"/><Relationship Id="rId20" Type="http://schemas.openxmlformats.org/officeDocument/2006/relationships/footer" Target="footer3.xml"/><Relationship Id="rId41" Type="http://schemas.openxmlformats.org/officeDocument/2006/relationships/footer" Target="footer6.xml"/><Relationship Id="rId54" Type="http://schemas.openxmlformats.org/officeDocument/2006/relationships/footer" Target="footer13.xml"/><Relationship Id="rId62" Type="http://schemas.openxmlformats.org/officeDocument/2006/relationships/footer" Target="footer17.xml"/><Relationship Id="rId70" Type="http://schemas.openxmlformats.org/officeDocument/2006/relationships/image" Target="media/image23.png"/><Relationship Id="rId75" Type="http://schemas.openxmlformats.org/officeDocument/2006/relationships/image" Target="media/image27.jpeg"/><Relationship Id="rId83" Type="http://schemas.openxmlformats.org/officeDocument/2006/relationships/image" Target="media/image32.png"/><Relationship Id="rId88" Type="http://schemas.openxmlformats.org/officeDocument/2006/relationships/hyperlink" Target="https://www.nyiso.com/real-time-dashboard" TargetMode="External"/><Relationship Id="rId91" Type="http://schemas.openxmlformats.org/officeDocument/2006/relationships/hyperlink" Target="https://www.gasbuddy.com/go/category/news" TargetMode="External"/><Relationship Id="rId96" Type="http://schemas.openxmlformats.org/officeDocument/2006/relationships/image" Target="media/image35.png"/><Relationship Id="rId111" Type="http://schemas.openxmlformats.org/officeDocument/2006/relationships/hyperlink" Target="https://www.cisa.gov/cisa-regions" TargetMode="External"/><Relationship Id="rId132" Type="http://schemas.openxmlformats.org/officeDocument/2006/relationships/footer" Target="footer24.xml"/><Relationship Id="rId140" Type="http://schemas.openxmlformats.org/officeDocument/2006/relationships/image" Target="media/image43.JPG"/><Relationship Id="rId145" Type="http://schemas.openxmlformats.org/officeDocument/2006/relationships/footer" Target="footer28.xml"/><Relationship Id="rId153"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fema.gov/sites/default/files/documents/fema_draft-incident-complexity-guide.pdf" TargetMode="External"/><Relationship Id="rId49" Type="http://schemas.openxmlformats.org/officeDocument/2006/relationships/footer" Target="footer10.xml"/><Relationship Id="rId57" Type="http://schemas.openxmlformats.org/officeDocument/2006/relationships/header" Target="header13.xml"/><Relationship Id="rId106" Type="http://schemas.openxmlformats.org/officeDocument/2006/relationships/hyperlink" Target="mailto:eeac-region07@listserv.netl.doe.gov" TargetMode="External"/><Relationship Id="rId114" Type="http://schemas.openxmlformats.org/officeDocument/2006/relationships/header" Target="header17.xml"/><Relationship Id="rId119" Type="http://schemas.openxmlformats.org/officeDocument/2006/relationships/hyperlink" Target="https://afdc.energy.gov/fuels/natural_gas_production.html" TargetMode="External"/><Relationship Id="rId12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eader" Target="header7.xml"/><Relationship Id="rId52" Type="http://schemas.openxmlformats.org/officeDocument/2006/relationships/header" Target="header11.xml"/><Relationship Id="rId60" Type="http://schemas.openxmlformats.org/officeDocument/2006/relationships/footer" Target="footer16.xml"/><Relationship Id="rId65" Type="http://schemas.openxmlformats.org/officeDocument/2006/relationships/image" Target="media/image20.png"/><Relationship Id="rId73"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hyperlink" Target="https://www.iso-ne.com/isoexpress/web/charts/guest-hub?p_p_id=lmpmapportlet_WAR_isonelmpmapportlet_INSTANCE_6n3S&amp;p_p_lifecycle=0&amp;p_p_state=pop_up&amp;p_p_mode=view&amp;p_p_col_id=column-5&amp;p_p_col_count=3" TargetMode="External"/><Relationship Id="rId94" Type="http://schemas.openxmlformats.org/officeDocument/2006/relationships/image" Target="media/image33.png"/><Relationship Id="rId99" Type="http://schemas.openxmlformats.org/officeDocument/2006/relationships/image" Target="media/image38.png"/><Relationship Id="rId101" Type="http://schemas.openxmlformats.org/officeDocument/2006/relationships/hyperlink" Target="mailto:eeac-region02@listserv.netl.doe.gov" TargetMode="External"/><Relationship Id="rId122" Type="http://schemas.openxmlformats.org/officeDocument/2006/relationships/header" Target="header20.xml"/><Relationship Id="rId130" Type="http://schemas.openxmlformats.org/officeDocument/2006/relationships/footer" Target="footer23.xml"/><Relationship Id="rId135" Type="http://schemas.openxmlformats.org/officeDocument/2006/relationships/footer" Target="footer25.xml"/><Relationship Id="rId143" Type="http://schemas.openxmlformats.org/officeDocument/2006/relationships/footer" Target="footer27.xml"/><Relationship Id="rId148" Type="http://schemas.openxmlformats.org/officeDocument/2006/relationships/image" Target="media/image47.png"/><Relationship Id="rId151" Type="http://schemas.openxmlformats.org/officeDocument/2006/relationships/header" Target="header30.xml"/><Relationship Id="rId156" Type="http://schemas.openxmlformats.org/officeDocument/2006/relationships/hyperlink" Target="https://www.eia.gov/tools/glossar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7.png"/><Relationship Id="rId18" Type="http://schemas.openxmlformats.org/officeDocument/2006/relationships/footer" Target="footer2.xml"/><Relationship Id="rId39" Type="http://schemas.openxmlformats.org/officeDocument/2006/relationships/footer" Target="footer4.xml"/><Relationship Id="rId109" Type="http://schemas.openxmlformats.org/officeDocument/2006/relationships/hyperlink" Target="mailto:eeac-region10@listserv.netl.doe.gov" TargetMode="External"/><Relationship Id="rId34" Type="http://schemas.openxmlformats.org/officeDocument/2006/relationships/image" Target="media/image18.png"/><Relationship Id="rId50" Type="http://schemas.openxmlformats.org/officeDocument/2006/relationships/footer" Target="footer11.xml"/><Relationship Id="rId55" Type="http://schemas.openxmlformats.org/officeDocument/2006/relationships/header" Target="header12.xml"/><Relationship Id="rId76" Type="http://schemas.openxmlformats.org/officeDocument/2006/relationships/image" Target="media/image28.png"/><Relationship Id="rId97" Type="http://schemas.openxmlformats.org/officeDocument/2006/relationships/image" Target="media/image36.png"/><Relationship Id="rId104" Type="http://schemas.openxmlformats.org/officeDocument/2006/relationships/hyperlink" Target="mailto:eeac-region05@listserv.netl.doe.gov" TargetMode="External"/><Relationship Id="rId120" Type="http://schemas.openxmlformats.org/officeDocument/2006/relationships/header" Target="header19.xml"/><Relationship Id="rId125" Type="http://schemas.openxmlformats.org/officeDocument/2006/relationships/image" Target="media/image39.PNG"/><Relationship Id="rId141" Type="http://schemas.openxmlformats.org/officeDocument/2006/relationships/image" Target="media/image44.JPG"/><Relationship Id="rId146" Type="http://schemas.openxmlformats.org/officeDocument/2006/relationships/image" Target="media/image45.JPG"/><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hyperlink" Target="https://www.gasbuddy.com/go/category/news"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footer" Target="footer5.xml"/><Relationship Id="rId45" Type="http://schemas.openxmlformats.org/officeDocument/2006/relationships/footer" Target="footer8.xml"/><Relationship Id="rId66" Type="http://schemas.openxmlformats.org/officeDocument/2006/relationships/hyperlink" Target="https://eagle-i.doe.gov/" TargetMode="External"/><Relationship Id="rId87" Type="http://schemas.openxmlformats.org/officeDocument/2006/relationships/hyperlink" Target="https://pricecontourmap.spp.org/pricecontourmap/" TargetMode="External"/><Relationship Id="rId110" Type="http://schemas.openxmlformats.org/officeDocument/2006/relationships/hyperlink" Target="https://www.fema.gov/about/contact" TargetMode="External"/><Relationship Id="rId115" Type="http://schemas.openxmlformats.org/officeDocument/2006/relationships/footer" Target="footer18.xml"/><Relationship Id="rId131" Type="http://schemas.openxmlformats.org/officeDocument/2006/relationships/header" Target="header24.xml"/><Relationship Id="rId136" Type="http://schemas.openxmlformats.org/officeDocument/2006/relationships/hyperlink" Target="https://www.cisa.gov/critical-infrastructure-sectors" TargetMode="External"/><Relationship Id="rId157" Type="http://schemas.openxmlformats.org/officeDocument/2006/relationships/header" Target="header33.xml"/><Relationship Id="rId61" Type="http://schemas.openxmlformats.org/officeDocument/2006/relationships/header" Target="header15.xml"/><Relationship Id="rId82" Type="http://schemas.openxmlformats.org/officeDocument/2006/relationships/image" Target="media/image31.png"/><Relationship Id="rId152" Type="http://schemas.openxmlformats.org/officeDocument/2006/relationships/header" Target="header31.xml"/><Relationship Id="rId19" Type="http://schemas.openxmlformats.org/officeDocument/2006/relationships/header" Target="header3.xml"/><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hyperlink" Target="https://www.fema.gov/emergency-managers/practitioners/lifelines" TargetMode="External"/><Relationship Id="rId56" Type="http://schemas.openxmlformats.org/officeDocument/2006/relationships/footer" Target="footer14.xml"/><Relationship Id="rId100" Type="http://schemas.openxmlformats.org/officeDocument/2006/relationships/hyperlink" Target="mailto:eeac-region01@listserv.netl.doe.gov" TargetMode="External"/><Relationship Id="rId105" Type="http://schemas.openxmlformats.org/officeDocument/2006/relationships/hyperlink" Target="mailto:eeac-region06@listserv.netl.doe.gov" TargetMode="External"/><Relationship Id="rId126" Type="http://schemas.openxmlformats.org/officeDocument/2006/relationships/image" Target="media/image40.PNG"/><Relationship Id="rId147"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image" Target="media/image25.png"/><Relationship Id="rId93" Type="http://schemas.openxmlformats.org/officeDocument/2006/relationships/hyperlink" Target="https://twitter.com/GasBuddy" TargetMode="External"/><Relationship Id="rId98" Type="http://schemas.openxmlformats.org/officeDocument/2006/relationships/image" Target="media/image37.png"/><Relationship Id="rId121" Type="http://schemas.openxmlformats.org/officeDocument/2006/relationships/footer" Target="footer21.xml"/><Relationship Id="rId142" Type="http://schemas.openxmlformats.org/officeDocument/2006/relationships/header" Target="header27.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header" Target="header8.xml"/><Relationship Id="rId67" Type="http://schemas.openxmlformats.org/officeDocument/2006/relationships/image" Target="media/image21.png"/><Relationship Id="rId116" Type="http://schemas.openxmlformats.org/officeDocument/2006/relationships/footer" Target="footer19.xml"/><Relationship Id="rId137" Type="http://schemas.openxmlformats.org/officeDocument/2006/relationships/hyperlink" Target="https://www.cisa.gov/sites/default/files/publications/Guide-Critical-Infrastructure-Security-Resilience-110819-508v2.pdf" TargetMode="External"/><Relationship Id="rId158" Type="http://schemas.openxmlformats.org/officeDocument/2006/relationships/footer" Target="footer3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19.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19.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9.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9.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9.png"/></Relationships>
</file>

<file path=word/_rels/header24.xml.rels><?xml version="1.0" encoding="UTF-8" standalone="yes"?>
<Relationships xmlns="http://schemas.openxmlformats.org/package/2006/relationships"><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9.png"/></Relationships>
</file>

<file path=word/_rels/header26.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9.png"/></Relationships>
</file>

<file path=word/_rels/header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9.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4.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4.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19.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CESER_colors">
      <a:dk1>
        <a:srgbClr val="314C63"/>
      </a:dk1>
      <a:lt1>
        <a:sysClr val="window" lastClr="FFFFFF"/>
      </a:lt1>
      <a:dk2>
        <a:srgbClr val="33669A"/>
      </a:dk2>
      <a:lt2>
        <a:srgbClr val="E7E6E6"/>
      </a:lt2>
      <a:accent1>
        <a:srgbClr val="33669A"/>
      </a:accent1>
      <a:accent2>
        <a:srgbClr val="314C63"/>
      </a:accent2>
      <a:accent3>
        <a:srgbClr val="FFCB77"/>
      </a:accent3>
      <a:accent4>
        <a:srgbClr val="92D050"/>
      </a:accent4>
      <a:accent5>
        <a:srgbClr val="8FBFE0"/>
      </a:accent5>
      <a:accent6>
        <a:srgbClr val="C1DBE3"/>
      </a:accent6>
      <a:hlink>
        <a:srgbClr val="33669A"/>
      </a:hlink>
      <a:folHlink>
        <a:srgbClr val="FFCB7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B89419B750164AA3C64163DF815BF2" ma:contentTypeVersion="11" ma:contentTypeDescription="Create a new document." ma:contentTypeScope="" ma:versionID="7c40a7422cc4ed046352808574377bc3">
  <xsd:schema xmlns:xsd="http://www.w3.org/2001/XMLSchema" xmlns:xs="http://www.w3.org/2001/XMLSchema" xmlns:p="http://schemas.microsoft.com/office/2006/metadata/properties" xmlns:ns2="61551a5c-c5b0-4157-91ef-0e56f6671ed0" xmlns:ns3="a92290d7-b971-4e1d-81ee-28387a7fbc93" targetNamespace="http://schemas.microsoft.com/office/2006/metadata/properties" ma:root="true" ma:fieldsID="8d165420d1cb5c9de512009f7ef4f301" ns2:_="" ns3:_="">
    <xsd:import namespace="61551a5c-c5b0-4157-91ef-0e56f6671ed0"/>
    <xsd:import namespace="a92290d7-b971-4e1d-81ee-28387a7fbc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51a5c-c5b0-4157-91ef-0e56f6671e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2290d7-b971-4e1d-81ee-28387a7fbc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92290d7-b971-4e1d-81ee-28387a7fbc93">
      <UserInfo>
        <DisplayName>Thomas, Vivek</DisplayName>
        <AccountId>757</AccountId>
        <AccountType/>
      </UserInfo>
      <UserInfo>
        <DisplayName>Martin, Brandi</DisplayName>
        <AccountId>732</AccountId>
        <AccountType/>
      </UserInfo>
      <UserInfo>
        <DisplayName>Pazirandeh, Jason</DisplayName>
        <AccountId>641</AccountId>
        <AccountType/>
      </UserInfo>
      <UserInfo>
        <DisplayName>Pazirandeh, Jason (CONTR)</DisplayName>
        <AccountId>726</AccountId>
        <AccountType/>
      </UserInfo>
      <UserInfo>
        <DisplayName>Sudeykina, Svetlana</DisplayName>
        <AccountId>809</AccountId>
        <AccountType/>
      </UserInfo>
      <UserInfo>
        <DisplayName>Pinto, Israel</DisplayName>
        <AccountId>808</AccountId>
        <AccountType/>
      </UserInfo>
      <UserInfo>
        <DisplayName>Brown, Kimberly</DisplayName>
        <AccountId>810</AccountId>
        <AccountType/>
      </UserInfo>
      <UserInfo>
        <DisplayName>Matthews, Jennifer</DisplayName>
        <AccountId>17</AccountId>
        <AccountType/>
      </UserInfo>
      <UserInfo>
        <DisplayName>Kelly, Matt</DisplayName>
        <AccountId>12</AccountId>
        <AccountType/>
      </UserInfo>
      <UserInfo>
        <DisplayName>O'Connor, Tom</DisplayName>
        <AccountId>15</AccountId>
        <AccountType/>
      </UserInfo>
      <UserInfo>
        <DisplayName>Ressler, Anne</DisplayName>
        <AccountId>546</AccountId>
        <AccountType/>
      </UserInfo>
      <UserInfo>
        <DisplayName>DeCorla-Souza, Kevin</DisplayName>
        <AccountId>14</AccountId>
        <AccountType/>
      </UserInfo>
      <UserInfo>
        <DisplayName>Faucher, Elizabeth</DisplayName>
        <AccountId>870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DE866-3F3F-441A-A954-FF7509466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551a5c-c5b0-4157-91ef-0e56f6671ed0"/>
    <ds:schemaRef ds:uri="a92290d7-b971-4e1d-81ee-28387a7fbc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23360D-1E6E-4CC4-825B-8BF0B4523ABF}">
  <ds:schemaRefs>
    <ds:schemaRef ds:uri="http://schemas.microsoft.com/sharepoint/v3/contenttype/forms"/>
  </ds:schemaRefs>
</ds:datastoreItem>
</file>

<file path=customXml/itemProps3.xml><?xml version="1.0" encoding="utf-8"?>
<ds:datastoreItem xmlns:ds="http://schemas.openxmlformats.org/officeDocument/2006/customXml" ds:itemID="{17DAF17F-A1FF-4687-8EE9-DF8F56684954}">
  <ds:schemaRefs>
    <ds:schemaRef ds:uri="http://schemas.microsoft.com/office/2006/metadata/properties"/>
    <ds:schemaRef ds:uri="http://schemas.microsoft.com/office/infopath/2007/PartnerControls"/>
    <ds:schemaRef ds:uri="a92290d7-b971-4e1d-81ee-28387a7fbc93"/>
  </ds:schemaRefs>
</ds:datastoreItem>
</file>

<file path=customXml/itemProps4.xml><?xml version="1.0" encoding="utf-8"?>
<ds:datastoreItem xmlns:ds="http://schemas.openxmlformats.org/officeDocument/2006/customXml" ds:itemID="{60F957C0-FA5A-4537-9376-AB4D5E002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17772</Words>
  <Characters>101304</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Project Charter Template</vt:lpstr>
    </vt:vector>
  </TitlesOfParts>
  <Manager>National Center for Public Health Informatics</Manager>
  <Company>The Centers for Disease Control and Prevention</Company>
  <LinksUpToDate>false</LinksUpToDate>
  <CharactersWithSpaces>118839</CharactersWithSpaces>
  <SharedDoc>false</SharedDoc>
  <HLinks>
    <vt:vector size="504" baseType="variant">
      <vt:variant>
        <vt:i4>6553652</vt:i4>
      </vt:variant>
      <vt:variant>
        <vt:i4>336</vt:i4>
      </vt:variant>
      <vt:variant>
        <vt:i4>0</vt:i4>
      </vt:variant>
      <vt:variant>
        <vt:i4>5</vt:i4>
      </vt:variant>
      <vt:variant>
        <vt:lpwstr>https://www.eia.gov/tools/glossary/</vt:lpwstr>
      </vt:variant>
      <vt:variant>
        <vt:lpwstr/>
      </vt:variant>
      <vt:variant>
        <vt:i4>4718676</vt:i4>
      </vt:variant>
      <vt:variant>
        <vt:i4>333</vt:i4>
      </vt:variant>
      <vt:variant>
        <vt:i4>0</vt:i4>
      </vt:variant>
      <vt:variant>
        <vt:i4>5</vt:i4>
      </vt:variant>
      <vt:variant>
        <vt:lpwstr>https://afdc.energy.gov/fuels/natural_gas_production.html</vt:lpwstr>
      </vt:variant>
      <vt:variant>
        <vt:lpwstr/>
      </vt:variant>
      <vt:variant>
        <vt:i4>1572945</vt:i4>
      </vt:variant>
      <vt:variant>
        <vt:i4>330</vt:i4>
      </vt:variant>
      <vt:variant>
        <vt:i4>0</vt:i4>
      </vt:variant>
      <vt:variant>
        <vt:i4>5</vt:i4>
      </vt:variant>
      <vt:variant>
        <vt:lpwstr>https://www.phmsa.dot.gov/about-phmsa/offices</vt:lpwstr>
      </vt:variant>
      <vt:variant>
        <vt:lpwstr/>
      </vt:variant>
      <vt:variant>
        <vt:i4>917580</vt:i4>
      </vt:variant>
      <vt:variant>
        <vt:i4>327</vt:i4>
      </vt:variant>
      <vt:variant>
        <vt:i4>0</vt:i4>
      </vt:variant>
      <vt:variant>
        <vt:i4>5</vt:i4>
      </vt:variant>
      <vt:variant>
        <vt:lpwstr>https://www.cisa.gov/cisa-regions</vt:lpwstr>
      </vt:variant>
      <vt:variant>
        <vt:lpwstr/>
      </vt:variant>
      <vt:variant>
        <vt:i4>4128869</vt:i4>
      </vt:variant>
      <vt:variant>
        <vt:i4>324</vt:i4>
      </vt:variant>
      <vt:variant>
        <vt:i4>0</vt:i4>
      </vt:variant>
      <vt:variant>
        <vt:i4>5</vt:i4>
      </vt:variant>
      <vt:variant>
        <vt:lpwstr>https://www.fema.gov/about/contact</vt:lpwstr>
      </vt:variant>
      <vt:variant>
        <vt:lpwstr/>
      </vt:variant>
      <vt:variant>
        <vt:i4>3145811</vt:i4>
      </vt:variant>
      <vt:variant>
        <vt:i4>321</vt:i4>
      </vt:variant>
      <vt:variant>
        <vt:i4>0</vt:i4>
      </vt:variant>
      <vt:variant>
        <vt:i4>5</vt:i4>
      </vt:variant>
      <vt:variant>
        <vt:lpwstr>mailto:eeac-region10@listserv.netl.doe.gov</vt:lpwstr>
      </vt:variant>
      <vt:variant>
        <vt:lpwstr/>
      </vt:variant>
      <vt:variant>
        <vt:i4>3735634</vt:i4>
      </vt:variant>
      <vt:variant>
        <vt:i4>318</vt:i4>
      </vt:variant>
      <vt:variant>
        <vt:i4>0</vt:i4>
      </vt:variant>
      <vt:variant>
        <vt:i4>5</vt:i4>
      </vt:variant>
      <vt:variant>
        <vt:lpwstr>mailto:eeac-region09@listserv.netl.doe.gov</vt:lpwstr>
      </vt:variant>
      <vt:variant>
        <vt:lpwstr/>
      </vt:variant>
      <vt:variant>
        <vt:i4>3670098</vt:i4>
      </vt:variant>
      <vt:variant>
        <vt:i4>315</vt:i4>
      </vt:variant>
      <vt:variant>
        <vt:i4>0</vt:i4>
      </vt:variant>
      <vt:variant>
        <vt:i4>5</vt:i4>
      </vt:variant>
      <vt:variant>
        <vt:lpwstr>mailto:eeac-region08@listserv.netl.doe.gov</vt:lpwstr>
      </vt:variant>
      <vt:variant>
        <vt:lpwstr/>
      </vt:variant>
      <vt:variant>
        <vt:i4>3604562</vt:i4>
      </vt:variant>
      <vt:variant>
        <vt:i4>312</vt:i4>
      </vt:variant>
      <vt:variant>
        <vt:i4>0</vt:i4>
      </vt:variant>
      <vt:variant>
        <vt:i4>5</vt:i4>
      </vt:variant>
      <vt:variant>
        <vt:lpwstr>mailto:eeac-region07@listserv.netl.doe.gov</vt:lpwstr>
      </vt:variant>
      <vt:variant>
        <vt:lpwstr/>
      </vt:variant>
      <vt:variant>
        <vt:i4>3539026</vt:i4>
      </vt:variant>
      <vt:variant>
        <vt:i4>309</vt:i4>
      </vt:variant>
      <vt:variant>
        <vt:i4>0</vt:i4>
      </vt:variant>
      <vt:variant>
        <vt:i4>5</vt:i4>
      </vt:variant>
      <vt:variant>
        <vt:lpwstr>mailto:eeac-region06@listserv.netl.doe.gov</vt:lpwstr>
      </vt:variant>
      <vt:variant>
        <vt:lpwstr/>
      </vt:variant>
      <vt:variant>
        <vt:i4>3473490</vt:i4>
      </vt:variant>
      <vt:variant>
        <vt:i4>306</vt:i4>
      </vt:variant>
      <vt:variant>
        <vt:i4>0</vt:i4>
      </vt:variant>
      <vt:variant>
        <vt:i4>5</vt:i4>
      </vt:variant>
      <vt:variant>
        <vt:lpwstr>mailto:eeac-region05@listserv.netl.doe.gov</vt:lpwstr>
      </vt:variant>
      <vt:variant>
        <vt:lpwstr/>
      </vt:variant>
      <vt:variant>
        <vt:i4>3407954</vt:i4>
      </vt:variant>
      <vt:variant>
        <vt:i4>303</vt:i4>
      </vt:variant>
      <vt:variant>
        <vt:i4>0</vt:i4>
      </vt:variant>
      <vt:variant>
        <vt:i4>5</vt:i4>
      </vt:variant>
      <vt:variant>
        <vt:lpwstr>mailto:eeac-region04@listserv.netl.doe.gov</vt:lpwstr>
      </vt:variant>
      <vt:variant>
        <vt:lpwstr/>
      </vt:variant>
      <vt:variant>
        <vt:i4>3342418</vt:i4>
      </vt:variant>
      <vt:variant>
        <vt:i4>300</vt:i4>
      </vt:variant>
      <vt:variant>
        <vt:i4>0</vt:i4>
      </vt:variant>
      <vt:variant>
        <vt:i4>5</vt:i4>
      </vt:variant>
      <vt:variant>
        <vt:lpwstr>mailto:eeac-region03@listserv.netl.doe.gov</vt:lpwstr>
      </vt:variant>
      <vt:variant>
        <vt:lpwstr/>
      </vt:variant>
      <vt:variant>
        <vt:i4>3276882</vt:i4>
      </vt:variant>
      <vt:variant>
        <vt:i4>297</vt:i4>
      </vt:variant>
      <vt:variant>
        <vt:i4>0</vt:i4>
      </vt:variant>
      <vt:variant>
        <vt:i4>5</vt:i4>
      </vt:variant>
      <vt:variant>
        <vt:lpwstr>mailto:eeac-region02@listserv.netl.doe.gov</vt:lpwstr>
      </vt:variant>
      <vt:variant>
        <vt:lpwstr/>
      </vt:variant>
      <vt:variant>
        <vt:i4>3211346</vt:i4>
      </vt:variant>
      <vt:variant>
        <vt:i4>294</vt:i4>
      </vt:variant>
      <vt:variant>
        <vt:i4>0</vt:i4>
      </vt:variant>
      <vt:variant>
        <vt:i4>5</vt:i4>
      </vt:variant>
      <vt:variant>
        <vt:lpwstr>mailto:eeac-region01@listserv.netl.doe.gov</vt:lpwstr>
      </vt:variant>
      <vt:variant>
        <vt:lpwstr/>
      </vt:variant>
      <vt:variant>
        <vt:i4>5177439</vt:i4>
      </vt:variant>
      <vt:variant>
        <vt:i4>288</vt:i4>
      </vt:variant>
      <vt:variant>
        <vt:i4>0</vt:i4>
      </vt:variant>
      <vt:variant>
        <vt:i4>5</vt:i4>
      </vt:variant>
      <vt:variant>
        <vt:lpwstr>https://water.weather.gov/ahps/index.php</vt:lpwstr>
      </vt:variant>
      <vt:variant>
        <vt:lpwstr/>
      </vt:variant>
      <vt:variant>
        <vt:i4>1572972</vt:i4>
      </vt:variant>
      <vt:variant>
        <vt:i4>285</vt:i4>
      </vt:variant>
      <vt:variant>
        <vt:i4>0</vt:i4>
      </vt:variant>
      <vt:variant>
        <vt:i4>5</vt:i4>
      </vt:variant>
      <vt:variant>
        <vt:lpwstr>https://firms.modaps.eosdis.nasa.gov/usfs/map/</vt:lpwstr>
      </vt:variant>
      <vt:variant>
        <vt:lpwstr>d:24hrs;@-100.0,40.0,4z</vt:lpwstr>
      </vt:variant>
      <vt:variant>
        <vt:i4>4653127</vt:i4>
      </vt:variant>
      <vt:variant>
        <vt:i4>282</vt:i4>
      </vt:variant>
      <vt:variant>
        <vt:i4>0</vt:i4>
      </vt:variant>
      <vt:variant>
        <vt:i4>5</vt:i4>
      </vt:variant>
      <vt:variant>
        <vt:lpwstr>https://www.nhc.noaa.gov/gtwo.php</vt:lpwstr>
      </vt:variant>
      <vt:variant>
        <vt:lpwstr/>
      </vt:variant>
      <vt:variant>
        <vt:i4>4063290</vt:i4>
      </vt:variant>
      <vt:variant>
        <vt:i4>279</vt:i4>
      </vt:variant>
      <vt:variant>
        <vt:i4>0</vt:i4>
      </vt:variant>
      <vt:variant>
        <vt:i4>5</vt:i4>
      </vt:variant>
      <vt:variant>
        <vt:lpwstr>https://www.cpc.ncep.noaa.gov/products/predictions/610day/</vt:lpwstr>
      </vt:variant>
      <vt:variant>
        <vt:lpwstr/>
      </vt:variant>
      <vt:variant>
        <vt:i4>5374045</vt:i4>
      </vt:variant>
      <vt:variant>
        <vt:i4>276</vt:i4>
      </vt:variant>
      <vt:variant>
        <vt:i4>0</vt:i4>
      </vt:variant>
      <vt:variant>
        <vt:i4>5</vt:i4>
      </vt:variant>
      <vt:variant>
        <vt:lpwstr>https://www.weather.gov/</vt:lpwstr>
      </vt:variant>
      <vt:variant>
        <vt:lpwstr/>
      </vt:variant>
      <vt:variant>
        <vt:i4>1572932</vt:i4>
      </vt:variant>
      <vt:variant>
        <vt:i4>273</vt:i4>
      </vt:variant>
      <vt:variant>
        <vt:i4>0</vt:i4>
      </vt:variant>
      <vt:variant>
        <vt:i4>5</vt:i4>
      </vt:variant>
      <vt:variant>
        <vt:lpwstr>http://www.caiso.com/TodaysOutlook/Pages/prices.html</vt:lpwstr>
      </vt:variant>
      <vt:variant>
        <vt:lpwstr/>
      </vt:variant>
      <vt:variant>
        <vt:i4>524299</vt:i4>
      </vt:variant>
      <vt:variant>
        <vt:i4>270</vt:i4>
      </vt:variant>
      <vt:variant>
        <vt:i4>0</vt:i4>
      </vt:variant>
      <vt:variant>
        <vt:i4>5</vt:i4>
      </vt:variant>
      <vt:variant>
        <vt:lpwstr>https://www.pjm.com/library/maps/lmp-map.aspx</vt:lpwstr>
      </vt:variant>
      <vt:variant>
        <vt:lpwstr/>
      </vt:variant>
      <vt:variant>
        <vt:i4>327680</vt:i4>
      </vt:variant>
      <vt:variant>
        <vt:i4>267</vt:i4>
      </vt:variant>
      <vt:variant>
        <vt:i4>0</vt:i4>
      </vt:variant>
      <vt:variant>
        <vt:i4>5</vt:i4>
      </vt:variant>
      <vt:variant>
        <vt:lpwstr>https://www.nyiso.com/real-time-dashboard</vt:lpwstr>
      </vt:variant>
      <vt:variant>
        <vt:lpwstr/>
      </vt:variant>
      <vt:variant>
        <vt:i4>1245259</vt:i4>
      </vt:variant>
      <vt:variant>
        <vt:i4>264</vt:i4>
      </vt:variant>
      <vt:variant>
        <vt:i4>0</vt:i4>
      </vt:variant>
      <vt:variant>
        <vt:i4>5</vt:i4>
      </vt:variant>
      <vt:variant>
        <vt:lpwstr>https://pricecontourmap.spp.org/pricecontourmap/</vt:lpwstr>
      </vt:variant>
      <vt:variant>
        <vt:lpwstr/>
      </vt:variant>
      <vt:variant>
        <vt:i4>1835071</vt:i4>
      </vt:variant>
      <vt:variant>
        <vt:i4>261</vt:i4>
      </vt:variant>
      <vt:variant>
        <vt:i4>0</vt:i4>
      </vt:variant>
      <vt:variant>
        <vt:i4>5</vt:i4>
      </vt:variant>
      <vt:variant>
        <vt:lpwstr>https://www.iso-ne.com/isoexpress/web/charts/guest-hub?p_p_id=lmpmapportlet_WAR_isonelmpmapportlet_INSTANCE_6n3S&amp;p_p_lifecycle=0&amp;p_p_state=pop_up&amp;p_p_mode=view&amp;p_p_col_id=column-5&amp;p_p_col_count=3</vt:lpwstr>
      </vt:variant>
      <vt:variant>
        <vt:lpwstr/>
      </vt:variant>
      <vt:variant>
        <vt:i4>3801150</vt:i4>
      </vt:variant>
      <vt:variant>
        <vt:i4>258</vt:i4>
      </vt:variant>
      <vt:variant>
        <vt:i4>0</vt:i4>
      </vt:variant>
      <vt:variant>
        <vt:i4>5</vt:i4>
      </vt:variant>
      <vt:variant>
        <vt:lpwstr>https://api.misoenergy.org/MISORTWD/lmpcontourmap.html</vt:lpwstr>
      </vt:variant>
      <vt:variant>
        <vt:lpwstr/>
      </vt:variant>
      <vt:variant>
        <vt:i4>7536739</vt:i4>
      </vt:variant>
      <vt:variant>
        <vt:i4>255</vt:i4>
      </vt:variant>
      <vt:variant>
        <vt:i4>0</vt:i4>
      </vt:variant>
      <vt:variant>
        <vt:i4>5</vt:i4>
      </vt:variant>
      <vt:variant>
        <vt:lpwstr>https://www.ercot.com/content/cdr/contours/rtmLmp.html</vt:lpwstr>
      </vt:variant>
      <vt:variant>
        <vt:lpwstr/>
      </vt:variant>
      <vt:variant>
        <vt:i4>458832</vt:i4>
      </vt:variant>
      <vt:variant>
        <vt:i4>252</vt:i4>
      </vt:variant>
      <vt:variant>
        <vt:i4>0</vt:i4>
      </vt:variant>
      <vt:variant>
        <vt:i4>5</vt:i4>
      </vt:variant>
      <vt:variant>
        <vt:lpwstr>https://twitter.com/GasBuddy</vt:lpwstr>
      </vt:variant>
      <vt:variant>
        <vt:lpwstr/>
      </vt:variant>
      <vt:variant>
        <vt:i4>1769484</vt:i4>
      </vt:variant>
      <vt:variant>
        <vt:i4>249</vt:i4>
      </vt:variant>
      <vt:variant>
        <vt:i4>0</vt:i4>
      </vt:variant>
      <vt:variant>
        <vt:i4>5</vt:i4>
      </vt:variant>
      <vt:variant>
        <vt:lpwstr>https://www.gasbuddy.com/go/category/news</vt:lpwstr>
      </vt:variant>
      <vt:variant>
        <vt:lpwstr/>
      </vt:variant>
      <vt:variant>
        <vt:i4>1769484</vt:i4>
      </vt:variant>
      <vt:variant>
        <vt:i4>246</vt:i4>
      </vt:variant>
      <vt:variant>
        <vt:i4>0</vt:i4>
      </vt:variant>
      <vt:variant>
        <vt:i4>5</vt:i4>
      </vt:variant>
      <vt:variant>
        <vt:lpwstr>https://www.gasbuddy.com/go/category/news</vt:lpwstr>
      </vt:variant>
      <vt:variant>
        <vt:lpwstr/>
      </vt:variant>
      <vt:variant>
        <vt:i4>6357046</vt:i4>
      </vt:variant>
      <vt:variant>
        <vt:i4>243</vt:i4>
      </vt:variant>
      <vt:variant>
        <vt:i4>0</vt:i4>
      </vt:variant>
      <vt:variant>
        <vt:i4>5</vt:i4>
      </vt:variant>
      <vt:variant>
        <vt:lpwstr>https://empowermap.hhs.gov/</vt:lpwstr>
      </vt:variant>
      <vt:variant>
        <vt:lpwstr/>
      </vt:variant>
      <vt:variant>
        <vt:i4>3932277</vt:i4>
      </vt:variant>
      <vt:variant>
        <vt:i4>240</vt:i4>
      </vt:variant>
      <vt:variant>
        <vt:i4>0</vt:i4>
      </vt:variant>
      <vt:variant>
        <vt:i4>5</vt:i4>
      </vt:variant>
      <vt:variant>
        <vt:lpwstr>https://www.bsee.gov/resources-tools/planning-preparedness/hurricane/activity-statistics-update</vt:lpwstr>
      </vt:variant>
      <vt:variant>
        <vt:lpwstr/>
      </vt:variant>
      <vt:variant>
        <vt:i4>1441865</vt:i4>
      </vt:variant>
      <vt:variant>
        <vt:i4>237</vt:i4>
      </vt:variant>
      <vt:variant>
        <vt:i4>0</vt:i4>
      </vt:variant>
      <vt:variant>
        <vt:i4>5</vt:i4>
      </vt:variant>
      <vt:variant>
        <vt:lpwstr>https://www.npms.phmsa.dot.gov/ApplyForStatePIMMAAccess.aspx</vt:lpwstr>
      </vt:variant>
      <vt:variant>
        <vt:lpwstr/>
      </vt:variant>
      <vt:variant>
        <vt:i4>3539062</vt:i4>
      </vt:variant>
      <vt:variant>
        <vt:i4>234</vt:i4>
      </vt:variant>
      <vt:variant>
        <vt:i4>0</vt:i4>
      </vt:variant>
      <vt:variant>
        <vt:i4>5</vt:i4>
      </vt:variant>
      <vt:variant>
        <vt:lpwstr>https://www.npms.phmsa.dot.gov/</vt:lpwstr>
      </vt:variant>
      <vt:variant>
        <vt:lpwstr/>
      </vt:variant>
      <vt:variant>
        <vt:i4>8257660</vt:i4>
      </vt:variant>
      <vt:variant>
        <vt:i4>231</vt:i4>
      </vt:variant>
      <vt:variant>
        <vt:i4>0</vt:i4>
      </vt:variant>
      <vt:variant>
        <vt:i4>5</vt:i4>
      </vt:variant>
      <vt:variant>
        <vt:lpwstr>https://homeport.uscg.mil/</vt:lpwstr>
      </vt:variant>
      <vt:variant>
        <vt:lpwstr/>
      </vt:variant>
      <vt:variant>
        <vt:i4>131085</vt:i4>
      </vt:variant>
      <vt:variant>
        <vt:i4>228</vt:i4>
      </vt:variant>
      <vt:variant>
        <vt:i4>0</vt:i4>
      </vt:variant>
      <vt:variant>
        <vt:i4>5</vt:i4>
      </vt:variant>
      <vt:variant>
        <vt:lpwstr>https://www.eia.gov/todayinenergy/prices.php</vt:lpwstr>
      </vt:variant>
      <vt:variant>
        <vt:lpwstr/>
      </vt:variant>
      <vt:variant>
        <vt:i4>4587589</vt:i4>
      </vt:variant>
      <vt:variant>
        <vt:i4>225</vt:i4>
      </vt:variant>
      <vt:variant>
        <vt:i4>0</vt:i4>
      </vt:variant>
      <vt:variant>
        <vt:i4>5</vt:i4>
      </vt:variant>
      <vt:variant>
        <vt:lpwstr>https://www.eia.gov/naturalgas/storage/dashboard/</vt:lpwstr>
      </vt:variant>
      <vt:variant>
        <vt:lpwstr/>
      </vt:variant>
      <vt:variant>
        <vt:i4>5308483</vt:i4>
      </vt:variant>
      <vt:variant>
        <vt:i4>222</vt:i4>
      </vt:variant>
      <vt:variant>
        <vt:i4>0</vt:i4>
      </vt:variant>
      <vt:variant>
        <vt:i4>5</vt:i4>
      </vt:variant>
      <vt:variant>
        <vt:lpwstr>https://www.eia.gov/petroleum/heatingoilpropane/</vt:lpwstr>
      </vt:variant>
      <vt:variant>
        <vt:lpwstr/>
      </vt:variant>
      <vt:variant>
        <vt:i4>3473440</vt:i4>
      </vt:variant>
      <vt:variant>
        <vt:i4>219</vt:i4>
      </vt:variant>
      <vt:variant>
        <vt:i4>0</vt:i4>
      </vt:variant>
      <vt:variant>
        <vt:i4>5</vt:i4>
      </vt:variant>
      <vt:variant>
        <vt:lpwstr>https://www.eia.gov/special/heatingfuels/</vt:lpwstr>
      </vt:variant>
      <vt:variant>
        <vt:lpwstr>/US:natgas:week</vt:lpwstr>
      </vt:variant>
      <vt:variant>
        <vt:i4>4390913</vt:i4>
      </vt:variant>
      <vt:variant>
        <vt:i4>216</vt:i4>
      </vt:variant>
      <vt:variant>
        <vt:i4>0</vt:i4>
      </vt:variant>
      <vt:variant>
        <vt:i4>5</vt:i4>
      </vt:variant>
      <vt:variant>
        <vt:lpwstr>https://www.eia.gov/petroleum/supply/weekly/</vt:lpwstr>
      </vt:variant>
      <vt:variant>
        <vt:lpwstr/>
      </vt:variant>
      <vt:variant>
        <vt:i4>4391014</vt:i4>
      </vt:variant>
      <vt:variant>
        <vt:i4>213</vt:i4>
      </vt:variant>
      <vt:variant>
        <vt:i4>0</vt:i4>
      </vt:variant>
      <vt:variant>
        <vt:i4>5</vt:i4>
      </vt:variant>
      <vt:variant>
        <vt:lpwstr>https://www.eia.gov/electricity/gridmonitor/dashboard/electric_overview/US48/US48</vt:lpwstr>
      </vt:variant>
      <vt:variant>
        <vt:lpwstr/>
      </vt:variant>
      <vt:variant>
        <vt:i4>1310802</vt:i4>
      </vt:variant>
      <vt:variant>
        <vt:i4>210</vt:i4>
      </vt:variant>
      <vt:variant>
        <vt:i4>0</vt:i4>
      </vt:variant>
      <vt:variant>
        <vt:i4>5</vt:i4>
      </vt:variant>
      <vt:variant>
        <vt:lpwstr>https://atlas.eia.gov/pages/maps</vt:lpwstr>
      </vt:variant>
      <vt:variant>
        <vt:lpwstr/>
      </vt:variant>
      <vt:variant>
        <vt:i4>1966174</vt:i4>
      </vt:variant>
      <vt:variant>
        <vt:i4>207</vt:i4>
      </vt:variant>
      <vt:variant>
        <vt:i4>0</vt:i4>
      </vt:variant>
      <vt:variant>
        <vt:i4>5</vt:i4>
      </vt:variant>
      <vt:variant>
        <vt:lpwstr>https://eagle-i.doe.gov/</vt:lpwstr>
      </vt:variant>
      <vt:variant>
        <vt:lpwstr/>
      </vt:variant>
      <vt:variant>
        <vt:i4>1572949</vt:i4>
      </vt:variant>
      <vt:variant>
        <vt:i4>204</vt:i4>
      </vt:variant>
      <vt:variant>
        <vt:i4>0</vt:i4>
      </vt:variant>
      <vt:variant>
        <vt:i4>5</vt:i4>
      </vt:variant>
      <vt:variant>
        <vt:lpwstr>https://eagle-i.doe.gov/login</vt:lpwstr>
      </vt:variant>
      <vt:variant>
        <vt:lpwstr/>
      </vt:variant>
      <vt:variant>
        <vt:i4>3407930</vt:i4>
      </vt:variant>
      <vt:variant>
        <vt:i4>201</vt:i4>
      </vt:variant>
      <vt:variant>
        <vt:i4>0</vt:i4>
      </vt:variant>
      <vt:variant>
        <vt:i4>5</vt:i4>
      </vt:variant>
      <vt:variant>
        <vt:lpwstr>https://www.energy.gov/ceser/hurricane-response</vt:lpwstr>
      </vt:variant>
      <vt:variant>
        <vt:lpwstr/>
      </vt:variant>
      <vt:variant>
        <vt:i4>4391005</vt:i4>
      </vt:variant>
      <vt:variant>
        <vt:i4>198</vt:i4>
      </vt:variant>
      <vt:variant>
        <vt:i4>0</vt:i4>
      </vt:variant>
      <vt:variant>
        <vt:i4>5</vt:i4>
      </vt:variant>
      <vt:variant>
        <vt:lpwstr/>
      </vt:variant>
      <vt:variant>
        <vt:lpwstr>_Natural_Gas_Industry_1</vt:lpwstr>
      </vt:variant>
      <vt:variant>
        <vt:i4>6422607</vt:i4>
      </vt:variant>
      <vt:variant>
        <vt:i4>195</vt:i4>
      </vt:variant>
      <vt:variant>
        <vt:i4>0</vt:i4>
      </vt:variant>
      <vt:variant>
        <vt:i4>5</vt:i4>
      </vt:variant>
      <vt:variant>
        <vt:lpwstr/>
      </vt:variant>
      <vt:variant>
        <vt:lpwstr>_Other_State_Government</vt:lpwstr>
      </vt:variant>
      <vt:variant>
        <vt:i4>4718701</vt:i4>
      </vt:variant>
      <vt:variant>
        <vt:i4>192</vt:i4>
      </vt:variant>
      <vt:variant>
        <vt:i4>0</vt:i4>
      </vt:variant>
      <vt:variant>
        <vt:i4>5</vt:i4>
      </vt:variant>
      <vt:variant>
        <vt:lpwstr/>
      </vt:variant>
      <vt:variant>
        <vt:lpwstr>_Emergency_Management_3</vt:lpwstr>
      </vt:variant>
      <vt:variant>
        <vt:i4>4653142</vt:i4>
      </vt:variant>
      <vt:variant>
        <vt:i4>189</vt:i4>
      </vt:variant>
      <vt:variant>
        <vt:i4>0</vt:i4>
      </vt:variant>
      <vt:variant>
        <vt:i4>5</vt:i4>
      </vt:variant>
      <vt:variant>
        <vt:lpwstr/>
      </vt:variant>
      <vt:variant>
        <vt:lpwstr>_ESF-12:_State_Energy_2</vt:lpwstr>
      </vt:variant>
      <vt:variant>
        <vt:i4>6357101</vt:i4>
      </vt:variant>
      <vt:variant>
        <vt:i4>186</vt:i4>
      </vt:variant>
      <vt:variant>
        <vt:i4>0</vt:i4>
      </vt:variant>
      <vt:variant>
        <vt:i4>5</vt:i4>
      </vt:variant>
      <vt:variant>
        <vt:lpwstr/>
      </vt:variant>
      <vt:variant>
        <vt:lpwstr>_Liquid_Fuel_Industry_1</vt:lpwstr>
      </vt:variant>
      <vt:variant>
        <vt:i4>6881380</vt:i4>
      </vt:variant>
      <vt:variant>
        <vt:i4>183</vt:i4>
      </vt:variant>
      <vt:variant>
        <vt:i4>0</vt:i4>
      </vt:variant>
      <vt:variant>
        <vt:i4>5</vt:i4>
      </vt:variant>
      <vt:variant>
        <vt:lpwstr/>
      </vt:variant>
      <vt:variant>
        <vt:lpwstr>_Other_State_Government:_1</vt:lpwstr>
      </vt:variant>
      <vt:variant>
        <vt:i4>1507353</vt:i4>
      </vt:variant>
      <vt:variant>
        <vt:i4>180</vt:i4>
      </vt:variant>
      <vt:variant>
        <vt:i4>0</vt:i4>
      </vt:variant>
      <vt:variant>
        <vt:i4>5</vt:i4>
      </vt:variant>
      <vt:variant>
        <vt:lpwstr/>
      </vt:variant>
      <vt:variant>
        <vt:lpwstr>_Emergency_Management</vt:lpwstr>
      </vt:variant>
      <vt:variant>
        <vt:i4>4653142</vt:i4>
      </vt:variant>
      <vt:variant>
        <vt:i4>177</vt:i4>
      </vt:variant>
      <vt:variant>
        <vt:i4>0</vt:i4>
      </vt:variant>
      <vt:variant>
        <vt:i4>5</vt:i4>
      </vt:variant>
      <vt:variant>
        <vt:lpwstr/>
      </vt:variant>
      <vt:variant>
        <vt:lpwstr>_ESF-12:_State_Energy_1</vt:lpwstr>
      </vt:variant>
      <vt:variant>
        <vt:i4>3866670</vt:i4>
      </vt:variant>
      <vt:variant>
        <vt:i4>174</vt:i4>
      </vt:variant>
      <vt:variant>
        <vt:i4>0</vt:i4>
      </vt:variant>
      <vt:variant>
        <vt:i4>5</vt:i4>
      </vt:variant>
      <vt:variant>
        <vt:lpwstr/>
      </vt:variant>
      <vt:variant>
        <vt:lpwstr>_Utilities_and_Grid_1</vt:lpwstr>
      </vt:variant>
      <vt:variant>
        <vt:i4>5767227</vt:i4>
      </vt:variant>
      <vt:variant>
        <vt:i4>171</vt:i4>
      </vt:variant>
      <vt:variant>
        <vt:i4>0</vt:i4>
      </vt:variant>
      <vt:variant>
        <vt:i4>5</vt:i4>
      </vt:variant>
      <vt:variant>
        <vt:lpwstr/>
      </vt:variant>
      <vt:variant>
        <vt:lpwstr>_Other_State_Government:</vt:lpwstr>
      </vt:variant>
      <vt:variant>
        <vt:i4>6684796</vt:i4>
      </vt:variant>
      <vt:variant>
        <vt:i4>168</vt:i4>
      </vt:variant>
      <vt:variant>
        <vt:i4>0</vt:i4>
      </vt:variant>
      <vt:variant>
        <vt:i4>5</vt:i4>
      </vt:variant>
      <vt:variant>
        <vt:lpwstr/>
      </vt:variant>
      <vt:variant>
        <vt:lpwstr>_Emergency_Managers</vt:lpwstr>
      </vt:variant>
      <vt:variant>
        <vt:i4>1572911</vt:i4>
      </vt:variant>
      <vt:variant>
        <vt:i4>165</vt:i4>
      </vt:variant>
      <vt:variant>
        <vt:i4>0</vt:i4>
      </vt:variant>
      <vt:variant>
        <vt:i4>5</vt:i4>
      </vt:variant>
      <vt:variant>
        <vt:lpwstr/>
      </vt:variant>
      <vt:variant>
        <vt:lpwstr>_ESF-12:_State_Energy</vt:lpwstr>
      </vt:variant>
      <vt:variant>
        <vt:i4>4653167</vt:i4>
      </vt:variant>
      <vt:variant>
        <vt:i4>162</vt:i4>
      </vt:variant>
      <vt:variant>
        <vt:i4>0</vt:i4>
      </vt:variant>
      <vt:variant>
        <vt:i4>5</vt:i4>
      </vt:variant>
      <vt:variant>
        <vt:lpwstr>https://www.fema.gov/sites/default/files/documents/fema_draft-incident-complexity-guide.pdf</vt:lpwstr>
      </vt:variant>
      <vt:variant>
        <vt:lpwstr/>
      </vt:variant>
      <vt:variant>
        <vt:i4>7274523</vt:i4>
      </vt:variant>
      <vt:variant>
        <vt:i4>153</vt:i4>
      </vt:variant>
      <vt:variant>
        <vt:i4>0</vt:i4>
      </vt:variant>
      <vt:variant>
        <vt:i4>5</vt:i4>
      </vt:variant>
      <vt:variant>
        <vt:lpwstr/>
      </vt:variant>
      <vt:variant>
        <vt:lpwstr>_Appendix_E:_Interdependency</vt:lpwstr>
      </vt:variant>
      <vt:variant>
        <vt:i4>3539047</vt:i4>
      </vt:variant>
      <vt:variant>
        <vt:i4>150</vt:i4>
      </vt:variant>
      <vt:variant>
        <vt:i4>0</vt:i4>
      </vt:variant>
      <vt:variant>
        <vt:i4>5</vt:i4>
      </vt:variant>
      <vt:variant>
        <vt:lpwstr>https://www.fema.gov/emergency-managers/practitioners/lifelines</vt:lpwstr>
      </vt:variant>
      <vt:variant>
        <vt:lpwstr/>
      </vt:variant>
      <vt:variant>
        <vt:i4>2228250</vt:i4>
      </vt:variant>
      <vt:variant>
        <vt:i4>141</vt:i4>
      </vt:variant>
      <vt:variant>
        <vt:i4>0</vt:i4>
      </vt:variant>
      <vt:variant>
        <vt:i4>5</vt:i4>
      </vt:variant>
      <vt:variant>
        <vt:lpwstr/>
      </vt:variant>
      <vt:variant>
        <vt:lpwstr>Table_NOAA_River_Observations</vt:lpwstr>
      </vt:variant>
      <vt:variant>
        <vt:i4>1048631</vt:i4>
      </vt:variant>
      <vt:variant>
        <vt:i4>138</vt:i4>
      </vt:variant>
      <vt:variant>
        <vt:i4>0</vt:i4>
      </vt:variant>
      <vt:variant>
        <vt:i4>5</vt:i4>
      </vt:variant>
      <vt:variant>
        <vt:lpwstr/>
      </vt:variant>
      <vt:variant>
        <vt:lpwstr>Table_NASA_USDA_Fire</vt:lpwstr>
      </vt:variant>
      <vt:variant>
        <vt:i4>3145749</vt:i4>
      </vt:variant>
      <vt:variant>
        <vt:i4>135</vt:i4>
      </vt:variant>
      <vt:variant>
        <vt:i4>0</vt:i4>
      </vt:variant>
      <vt:variant>
        <vt:i4>5</vt:i4>
      </vt:variant>
      <vt:variant>
        <vt:lpwstr/>
      </vt:variant>
      <vt:variant>
        <vt:lpwstr>Table_DOE_Eagle_I</vt:lpwstr>
      </vt:variant>
      <vt:variant>
        <vt:i4>8323162</vt:i4>
      </vt:variant>
      <vt:variant>
        <vt:i4>132</vt:i4>
      </vt:variant>
      <vt:variant>
        <vt:i4>0</vt:i4>
      </vt:variant>
      <vt:variant>
        <vt:i4>5</vt:i4>
      </vt:variant>
      <vt:variant>
        <vt:lpwstr/>
      </vt:variant>
      <vt:variant>
        <vt:lpwstr>Table_EIA_Energy_Atlas</vt:lpwstr>
      </vt:variant>
      <vt:variant>
        <vt:i4>1376285</vt:i4>
      </vt:variant>
      <vt:variant>
        <vt:i4>129</vt:i4>
      </vt:variant>
      <vt:variant>
        <vt:i4>0</vt:i4>
      </vt:variant>
      <vt:variant>
        <vt:i4>5</vt:i4>
      </vt:variant>
      <vt:variant>
        <vt:lpwstr/>
      </vt:variant>
      <vt:variant>
        <vt:lpwstr>Table_National_Hurricane_Center_Tropical</vt:lpwstr>
      </vt:variant>
      <vt:variant>
        <vt:i4>786473</vt:i4>
      </vt:variant>
      <vt:variant>
        <vt:i4>126</vt:i4>
      </vt:variant>
      <vt:variant>
        <vt:i4>0</vt:i4>
      </vt:variant>
      <vt:variant>
        <vt:i4>5</vt:i4>
      </vt:variant>
      <vt:variant>
        <vt:lpwstr/>
      </vt:variant>
      <vt:variant>
        <vt:lpwstr>Table_NOAA_Cimate_Prediction_6_10</vt:lpwstr>
      </vt:variant>
      <vt:variant>
        <vt:i4>4980813</vt:i4>
      </vt:variant>
      <vt:variant>
        <vt:i4>123</vt:i4>
      </vt:variant>
      <vt:variant>
        <vt:i4>0</vt:i4>
      </vt:variant>
      <vt:variant>
        <vt:i4>5</vt:i4>
      </vt:variant>
      <vt:variant>
        <vt:lpwstr/>
      </vt:variant>
      <vt:variant>
        <vt:lpwstr>Table_NOAA_National_Weather_Service</vt:lpwstr>
      </vt:variant>
      <vt:variant>
        <vt:i4>3670020</vt:i4>
      </vt:variant>
      <vt:variant>
        <vt:i4>120</vt:i4>
      </vt:variant>
      <vt:variant>
        <vt:i4>0</vt:i4>
      </vt:variant>
      <vt:variant>
        <vt:i4>5</vt:i4>
      </vt:variant>
      <vt:variant>
        <vt:lpwstr/>
      </vt:variant>
      <vt:variant>
        <vt:lpwstr>Table_RTO_ISO_LMP</vt:lpwstr>
      </vt:variant>
      <vt:variant>
        <vt:i4>3604500</vt:i4>
      </vt:variant>
      <vt:variant>
        <vt:i4>117</vt:i4>
      </vt:variant>
      <vt:variant>
        <vt:i4>0</vt:i4>
      </vt:variant>
      <vt:variant>
        <vt:i4>5</vt:i4>
      </vt:variant>
      <vt:variant>
        <vt:lpwstr/>
      </vt:variant>
      <vt:variant>
        <vt:lpwstr>Table_RTO_ISO_Website</vt:lpwstr>
      </vt:variant>
      <vt:variant>
        <vt:i4>4980854</vt:i4>
      </vt:variant>
      <vt:variant>
        <vt:i4>114</vt:i4>
      </vt:variant>
      <vt:variant>
        <vt:i4>0</vt:i4>
      </vt:variant>
      <vt:variant>
        <vt:i4>5</vt:i4>
      </vt:variant>
      <vt:variant>
        <vt:lpwstr/>
      </vt:variant>
      <vt:variant>
        <vt:lpwstr>Table_GasBuddy</vt:lpwstr>
      </vt:variant>
      <vt:variant>
        <vt:i4>3932181</vt:i4>
      </vt:variant>
      <vt:variant>
        <vt:i4>111</vt:i4>
      </vt:variant>
      <vt:variant>
        <vt:i4>0</vt:i4>
      </vt:variant>
      <vt:variant>
        <vt:i4>5</vt:i4>
      </vt:variant>
      <vt:variant>
        <vt:lpwstr/>
      </vt:variant>
      <vt:variant>
        <vt:lpwstr>Table_HHS_emPOWER_map</vt:lpwstr>
      </vt:variant>
      <vt:variant>
        <vt:i4>6619229</vt:i4>
      </vt:variant>
      <vt:variant>
        <vt:i4>108</vt:i4>
      </vt:variant>
      <vt:variant>
        <vt:i4>0</vt:i4>
      </vt:variant>
      <vt:variant>
        <vt:i4>5</vt:i4>
      </vt:variant>
      <vt:variant>
        <vt:lpwstr/>
      </vt:variant>
      <vt:variant>
        <vt:lpwstr>Table_BSEE_Activity_Statistics</vt:lpwstr>
      </vt:variant>
      <vt:variant>
        <vt:i4>2949163</vt:i4>
      </vt:variant>
      <vt:variant>
        <vt:i4>105</vt:i4>
      </vt:variant>
      <vt:variant>
        <vt:i4>0</vt:i4>
      </vt:variant>
      <vt:variant>
        <vt:i4>5</vt:i4>
      </vt:variant>
      <vt:variant>
        <vt:lpwstr/>
      </vt:variant>
      <vt:variant>
        <vt:lpwstr>Table_NPMS_PIMMA</vt:lpwstr>
      </vt:variant>
      <vt:variant>
        <vt:i4>5767264</vt:i4>
      </vt:variant>
      <vt:variant>
        <vt:i4>102</vt:i4>
      </vt:variant>
      <vt:variant>
        <vt:i4>0</vt:i4>
      </vt:variant>
      <vt:variant>
        <vt:i4>5</vt:i4>
      </vt:variant>
      <vt:variant>
        <vt:lpwstr/>
      </vt:variant>
      <vt:variant>
        <vt:lpwstr>Table_Coast_Guard_Homeport</vt:lpwstr>
      </vt:variant>
      <vt:variant>
        <vt:i4>5505151</vt:i4>
      </vt:variant>
      <vt:variant>
        <vt:i4>99</vt:i4>
      </vt:variant>
      <vt:variant>
        <vt:i4>0</vt:i4>
      </vt:variant>
      <vt:variant>
        <vt:i4>5</vt:i4>
      </vt:variant>
      <vt:variant>
        <vt:lpwstr/>
      </vt:variant>
      <vt:variant>
        <vt:lpwstr>Table_EIA_Daily_Prices</vt:lpwstr>
      </vt:variant>
      <vt:variant>
        <vt:i4>5898347</vt:i4>
      </vt:variant>
      <vt:variant>
        <vt:i4>96</vt:i4>
      </vt:variant>
      <vt:variant>
        <vt:i4>0</vt:i4>
      </vt:variant>
      <vt:variant>
        <vt:i4>5</vt:i4>
      </vt:variant>
      <vt:variant>
        <vt:lpwstr/>
      </vt:variant>
      <vt:variant>
        <vt:lpwstr>Table_EIA_Natural_Gas_Storage_Dashboard</vt:lpwstr>
      </vt:variant>
      <vt:variant>
        <vt:i4>8126571</vt:i4>
      </vt:variant>
      <vt:variant>
        <vt:i4>93</vt:i4>
      </vt:variant>
      <vt:variant>
        <vt:i4>0</vt:i4>
      </vt:variant>
      <vt:variant>
        <vt:i4>5</vt:i4>
      </vt:variant>
      <vt:variant>
        <vt:lpwstr/>
      </vt:variant>
      <vt:variant>
        <vt:lpwstr>Table_EIA_SHOPP</vt:lpwstr>
      </vt:variant>
      <vt:variant>
        <vt:i4>8126573</vt:i4>
      </vt:variant>
      <vt:variant>
        <vt:i4>90</vt:i4>
      </vt:variant>
      <vt:variant>
        <vt:i4>0</vt:i4>
      </vt:variant>
      <vt:variant>
        <vt:i4>5</vt:i4>
      </vt:variant>
      <vt:variant>
        <vt:lpwstr/>
      </vt:variant>
      <vt:variant>
        <vt:lpwstr>Table_EIA_Winter_Heating_Fuels</vt:lpwstr>
      </vt:variant>
      <vt:variant>
        <vt:i4>6684787</vt:i4>
      </vt:variant>
      <vt:variant>
        <vt:i4>87</vt:i4>
      </vt:variant>
      <vt:variant>
        <vt:i4>0</vt:i4>
      </vt:variant>
      <vt:variant>
        <vt:i4>5</vt:i4>
      </vt:variant>
      <vt:variant>
        <vt:lpwstr/>
      </vt:variant>
      <vt:variant>
        <vt:lpwstr>Table_EIA_WPSR</vt:lpwstr>
      </vt:variant>
      <vt:variant>
        <vt:i4>5308543</vt:i4>
      </vt:variant>
      <vt:variant>
        <vt:i4>84</vt:i4>
      </vt:variant>
      <vt:variant>
        <vt:i4>0</vt:i4>
      </vt:variant>
      <vt:variant>
        <vt:i4>5</vt:i4>
      </vt:variant>
      <vt:variant>
        <vt:lpwstr/>
      </vt:variant>
      <vt:variant>
        <vt:lpwstr>Table_EIA_Hourly_Electric_Grid_Monitor</vt:lpwstr>
      </vt:variant>
      <vt:variant>
        <vt:i4>8323162</vt:i4>
      </vt:variant>
      <vt:variant>
        <vt:i4>81</vt:i4>
      </vt:variant>
      <vt:variant>
        <vt:i4>0</vt:i4>
      </vt:variant>
      <vt:variant>
        <vt:i4>5</vt:i4>
      </vt:variant>
      <vt:variant>
        <vt:lpwstr/>
      </vt:variant>
      <vt:variant>
        <vt:lpwstr>Table_EIA_Energy_Atlas</vt:lpwstr>
      </vt:variant>
      <vt:variant>
        <vt:i4>5439611</vt:i4>
      </vt:variant>
      <vt:variant>
        <vt:i4>78</vt:i4>
      </vt:variant>
      <vt:variant>
        <vt:i4>0</vt:i4>
      </vt:variant>
      <vt:variant>
        <vt:i4>5</vt:i4>
      </vt:variant>
      <vt:variant>
        <vt:lpwstr/>
      </vt:variant>
      <vt:variant>
        <vt:lpwstr>Table_DOE_Estimated_Customer_Power_Out</vt:lpwstr>
      </vt:variant>
      <vt:variant>
        <vt:i4>3145749</vt:i4>
      </vt:variant>
      <vt:variant>
        <vt:i4>75</vt:i4>
      </vt:variant>
      <vt:variant>
        <vt:i4>0</vt:i4>
      </vt:variant>
      <vt:variant>
        <vt:i4>5</vt:i4>
      </vt:variant>
      <vt:variant>
        <vt:lpwstr/>
      </vt:variant>
      <vt:variant>
        <vt:lpwstr>Table_DOE_Eagle_I</vt:lpwstr>
      </vt:variant>
      <vt:variant>
        <vt:i4>131091</vt:i4>
      </vt:variant>
      <vt:variant>
        <vt:i4>72</vt:i4>
      </vt:variant>
      <vt:variant>
        <vt:i4>0</vt:i4>
      </vt:variant>
      <vt:variant>
        <vt:i4>5</vt:i4>
      </vt:variant>
      <vt:variant>
        <vt:lpwstr/>
      </vt:variant>
      <vt:variant>
        <vt:lpwstr>Table_DOE_Emergency_Situation_Reports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Charter Template</dc:title>
  <dc:subject>&lt;Project Name&gt;</dc:subject>
  <dc:creator>Kevin.DeCorla-Souza@icf.com;Matt.Kelly@icf.com</dc:creator>
  <cp:keywords>CDC Unified Process, CDC UP, CDCUP</cp:keywords>
  <dc:description>CDC, CDC UP, and Author policies located at http://www.cdc.gov/cdcup/</dc:description>
  <cp:lastModifiedBy>Martin, Brandi</cp:lastModifiedBy>
  <cp:revision>5</cp:revision>
  <cp:lastPrinted>2022-04-04T06:51:00Z</cp:lastPrinted>
  <dcterms:created xsi:type="dcterms:W3CDTF">2022-05-13T15:19:00Z</dcterms:created>
  <dcterms:modified xsi:type="dcterms:W3CDTF">2022-05-20T18:45:00Z</dcterms:modified>
  <cp:category>CDC Unified Process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bool>true</vt:bool>
  </property>
  <property fmtid="{D5CDD505-2E9C-101B-9397-08002B2CF9AE}" pid="3" name="Email">
    <vt:lpwstr>cdcup@cdc.gov</vt:lpwstr>
  </property>
  <property fmtid="{D5CDD505-2E9C-101B-9397-08002B2CF9AE}" pid="4" name="Source">
    <vt:lpwstr>http://www.cdc.gov/cdcup/</vt:lpwstr>
  </property>
  <property fmtid="{D5CDD505-2E9C-101B-9397-08002B2CF9AE}" pid="5" name="ContentTypeId">
    <vt:lpwstr>0x010100DEB89419B750164AA3C64163DF815BF2</vt:lpwstr>
  </property>
</Properties>
</file>